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Приложение </w:t>
      </w:r>
      <w:r>
        <w:rPr>
          <w:rFonts w:ascii="FreeSerif" w:hAnsi="FreeSerif" w:eastAsia="FreeSerif" w:cs="FreeSerif"/>
          <w:sz w:val="28"/>
        </w:rPr>
        <w:t xml:space="preserve">3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к решению Совета 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от 25.03.2026 г.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№ 31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«</w:t>
      </w:r>
      <w:r>
        <w:rPr>
          <w:rFonts w:ascii="FreeSerif" w:hAnsi="FreeSerif" w:eastAsia="FreeSerif" w:cs="FreeSerif"/>
          <w:sz w:val="28"/>
        </w:rPr>
        <w:t xml:space="preserve">Приложение </w:t>
      </w:r>
      <w:r>
        <w:rPr>
          <w:rFonts w:ascii="FreeSerif" w:hAnsi="FreeSerif" w:eastAsia="FreeSerif" w:cs="FreeSerif"/>
          <w:sz w:val="28"/>
        </w:rPr>
        <w:t xml:space="preserve">10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УТВЕРЖДЕНЫ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решением Совета муниципального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образования Ленинградский 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муниципальный округ 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Краснодарского края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от </w:t>
      </w:r>
      <w:r>
        <w:rPr>
          <w:rFonts w:ascii="FreeSerif" w:hAnsi="FreeSerif" w:eastAsia="FreeSerif" w:cs="FreeSerif"/>
          <w:sz w:val="28"/>
        </w:rPr>
        <w:t xml:space="preserve">25.12.2025 г. </w:t>
      </w:r>
      <w:r>
        <w:rPr>
          <w:rFonts w:ascii="FreeSerif" w:hAnsi="FreeSerif" w:eastAsia="FreeSerif" w:cs="FreeSerif"/>
          <w:sz w:val="28"/>
        </w:rPr>
        <w:t xml:space="preserve">№ </w:t>
      </w:r>
      <w:r>
        <w:rPr>
          <w:rFonts w:ascii="FreeSerif" w:hAnsi="FreeSerif" w:eastAsia="FreeSerif" w:cs="FreeSerif"/>
          <w:sz w:val="28"/>
        </w:rPr>
        <w:t xml:space="preserve">140</w:t>
      </w:r>
      <w:r>
        <w:rPr>
          <w:rFonts w:ascii="FreeSerif" w:hAnsi="FreeSerif" w:cs="FreeSerif"/>
          <w:sz w:val="28"/>
        </w:rPr>
      </w:r>
    </w:p>
    <w:p>
      <w:pPr>
        <w:ind w:left="5103"/>
        <w:tabs>
          <w:tab w:val="left" w:pos="789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pPr w:horzAnchor="text" w:tblpXSpec="center" w:vertAnchor="text" w:tblpY="1" w:leftFromText="180" w:topFromText="0" w:rightFromText="180" w:bottomFromText="0"/>
        <w:tblW w:w="5016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869"/>
        <w:gridCol w:w="2047"/>
        <w:gridCol w:w="4027"/>
        <w:gridCol w:w="1250"/>
        <w:gridCol w:w="1388"/>
        <w:gridCol w:w="15"/>
      </w:tblGrid>
      <w:tr>
        <w:tblPrEx/>
        <w:trPr>
          <w:trHeight w:val="1828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right="-17"/>
              <w:jc w:val="center"/>
              <w:tabs>
                <w:tab w:val="left" w:pos="9624" w:leader="none"/>
              </w:tabs>
              <w:rPr>
                <w:rFonts w:ascii="FreeSerif" w:hAnsi="FreeSerif" w:cs="FreeSerif"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Источники финансирования дефицита бюджета муниципального образования Ленинградский 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, перечень статей источников финансирования дефицитов бюджетов на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плановый период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202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7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и 202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8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 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год</w:t>
            </w:r>
            <w:r>
              <w:rPr>
                <w:rFonts w:ascii="FreeSerif" w:hAnsi="FreeSerif" w:eastAsia="FreeSerif" w:cs="FreeSerif"/>
                <w:sz w:val="28"/>
                <w:szCs w:val="28"/>
              </w:rPr>
              <w:t xml:space="preserve">ов</w:t>
            </w:r>
            <w:r>
              <w:rPr>
                <w:rFonts w:ascii="FreeSerif" w:hAnsi="FreeSerif" w:cs="FreeSerif"/>
                <w:sz w:val="28"/>
                <w:szCs w:val="28"/>
              </w:rPr>
            </w:r>
          </w:p>
        </w:tc>
      </w:tr>
      <w:tr>
        <w:tblPrEx/>
        <w:trPr>
          <w:trHeight w:val="20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0" w:type="pct"/>
            <w:textDirection w:val="lrTb"/>
            <w:noWrap w:val="false"/>
          </w:tcPr>
          <w:p>
            <w:pPr>
              <w:rPr>
                <w:rFonts w:ascii="FreeSerif" w:hAnsi="FreeSerif" w:cs="FreeSerif"/>
                <w:b/>
                <w:sz w:val="28"/>
                <w:szCs w:val="28"/>
              </w:rPr>
            </w:pPr>
            <w:r>
              <w:rPr>
                <w:rFonts w:ascii="FreeSerif" w:hAnsi="FreeSerif" w:eastAsia="FreeSerif" w:cs="FreeSerif"/>
                <w:b/>
                <w:sz w:val="28"/>
                <w:szCs w:val="28"/>
              </w:rPr>
            </w:r>
            <w:r>
              <w:rPr>
                <w:rFonts w:ascii="FreeSerif" w:hAnsi="FreeSerif" w:cs="FreeSerif"/>
                <w:b/>
                <w:sz w:val="28"/>
                <w:szCs w:val="2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540" w:type="pct"/>
            <w:vAlign w:val="bottom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bCs/>
              </w:rPr>
            </w:pPr>
            <w:r>
              <w:rPr>
                <w:rFonts w:ascii="FreeSerif" w:hAnsi="FreeSerif" w:eastAsia="FreeSerif" w:cs="FreeSerif"/>
                <w:bCs/>
              </w:rPr>
              <w:t xml:space="preserve">т</w:t>
            </w:r>
            <w:r>
              <w:rPr>
                <w:rFonts w:ascii="FreeSerif" w:hAnsi="FreeSerif" w:eastAsia="FreeSerif" w:cs="FreeSerif"/>
                <w:bCs/>
              </w:rPr>
              <w:t xml:space="preserve">ыс. рублей</w:t>
            </w:r>
            <w:r>
              <w:rPr>
                <w:rFonts w:ascii="FreeSerif" w:hAnsi="FreeSerif" w:cs="FreeSerif"/>
                <w:bCs/>
              </w:rPr>
            </w:r>
          </w:p>
        </w:tc>
      </w:tr>
      <w:tr>
        <w:tblPrEx/>
        <w:trPr>
          <w:gridAfter w:val="1"/>
          <w:trHeight w:val="5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25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6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000 01 00 00 00 00 0000 000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Источники внутреннего финансирования дефицит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ов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 бюджет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ов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Кредиты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000 01 02 00 00 00 0000 700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000 01 02 00 00 14 0000 710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муниципальными округами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000 01 02 00 00 00 0000 800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кредитов, предоставленных кредитными организациями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000 01 02 00 00 14 0000 810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муниципальными округами кредитов от кредитных организаций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000 01 03 00 00 00 0000 000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других бюджетов бюджетной системы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color w:val="22272f"/>
                <w:sz w:val="24"/>
                <w:szCs w:val="24"/>
                <w:shd w:val="clear" w:color="auto" w:fill="ffffff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color w:val="22272f"/>
                <w:sz w:val="24"/>
                <w:szCs w:val="24"/>
                <w:shd w:val="clear" w:color="auto" w:fill="ffffff"/>
              </w:rPr>
              <w:t xml:space="preserve">01 03 01 00 00 0000 700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бюджетных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01 03 01 00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0000 710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  <w:lang w:val="en-US"/>
              </w:rPr>
              <w:t xml:space="preserve">000 01 03 01 00 00 0000 800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бюджетных кредитов, полученных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vAlign w:val="center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000 01 03 01 00 14 0000 810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Изменение остатков средств на счетах по учету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000 01 06 00 00 00 0000 000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jc w:val="both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Иные источники внутреннего финансирования дефицитов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vAlign w:val="center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20 447,1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vAlign w:val="center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 273 025,5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000 01 05 02 00 00 0000 500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000 01 05 02 01 00 0000 510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денежных средств бюджетов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000 01 05 02 01 14 0000 510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Увеличение прочих остатков денежных средств бюджетов муниципальных округов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000 01 05 00 00 00 0000 600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остатков средств бюджетов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000 01 05 02 00 00 0000 600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000 01 05 02 01 00 0000 610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денежных средств бюджетов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  <w:tr>
        <w:tblPrEx/>
        <w:trPr>
          <w:gridAfter w:val="1"/>
          <w:gridBefore w:val="1"/>
          <w:trHeight w:val="33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1517" w:type="pct"/>
            <w:textDirection w:val="lrTb"/>
            <w:noWrap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000 01 05 02 01 14 0000 610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2095" w:type="pct"/>
            <w:textDirection w:val="lrTb"/>
            <w:noWrap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Уменьшение прочих остатков денежных средств бюджетов муниципальных округов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650" w:type="pct"/>
            <w:textDirection w:val="lrTb"/>
            <w:noWrap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3 220 447,1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pct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3 273 025,5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32"/>
          <w:szCs w:val="28"/>
        </w:rPr>
      </w:pPr>
      <w:r>
        <w:rPr>
          <w:sz w:val="32"/>
          <w:szCs w:val="28"/>
        </w:rPr>
      </w:r>
      <w:r>
        <w:rPr>
          <w:sz w:val="32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управления администрации                                                                   С.В. </w:t>
      </w:r>
      <w:r>
        <w:rPr>
          <w:rFonts w:ascii="FreeSerif" w:hAnsi="FreeSerif" w:eastAsia="FreeSerif" w:cs="FreeSerif"/>
          <w:sz w:val="28"/>
          <w:szCs w:val="28"/>
        </w:rPr>
        <w:t xml:space="preserve">Тертица</w:t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separate"/>
    </w:r>
    <w:r>
      <w:rPr>
        <w:rStyle w:val="694"/>
      </w:rPr>
      <w:t xml:space="preserve">2</w:t>
    </w:r>
    <w:r>
      <w:rPr>
        <w:rStyle w:val="694"/>
      </w:rPr>
      <w:fldChar w:fldCharType="end"/>
    </w:r>
    <w:r>
      <w:rPr>
        <w:rStyle w:val="694"/>
      </w:rPr>
    </w:r>
  </w:p>
  <w:p>
    <w:pPr>
      <w:pStyle w:val="69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  <w:rPr>
        <w:rStyle w:val="694"/>
      </w:rPr>
      <w:framePr w:wrap="around" w:vAnchor="text" w:hAnchor="margin" w:xAlign="center" w:y="1"/>
    </w:pPr>
    <w:r>
      <w:rPr>
        <w:rStyle w:val="694"/>
      </w:rPr>
      <w:fldChar w:fldCharType="begin"/>
    </w:r>
    <w:r>
      <w:rPr>
        <w:rStyle w:val="694"/>
      </w:rPr>
      <w:instrText xml:space="preserve">PAGE  </w:instrText>
    </w:r>
    <w:r>
      <w:rPr>
        <w:rStyle w:val="694"/>
      </w:rPr>
      <w:fldChar w:fldCharType="end"/>
    </w:r>
    <w:r>
      <w:rPr>
        <w:rStyle w:val="694"/>
      </w:rPr>
    </w:r>
  </w:p>
  <w:p>
    <w:pPr>
      <w:pStyle w:val="69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68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8"/>
    <w:next w:val="68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9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8"/>
    <w:next w:val="68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9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8"/>
    <w:next w:val="68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8"/>
    <w:next w:val="68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8"/>
    <w:next w:val="68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8"/>
    <w:next w:val="68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8"/>
    <w:next w:val="68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8"/>
    <w:next w:val="68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8"/>
    <w:next w:val="68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8"/>
    <w:next w:val="68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8"/>
    <w:next w:val="68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8"/>
    <w:next w:val="68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paragraph" w:styleId="45">
    <w:name w:val="Footer"/>
    <w:basedOn w:val="68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90"/>
    <w:link w:val="45"/>
    <w:uiPriority w:val="99"/>
  </w:style>
  <w:style w:type="paragraph" w:styleId="47">
    <w:name w:val="Caption"/>
    <w:basedOn w:val="688"/>
    <w:next w:val="68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qFormat/>
    <w:rPr>
      <w:sz w:val="24"/>
      <w:szCs w:val="24"/>
    </w:rPr>
  </w:style>
  <w:style w:type="paragraph" w:styleId="689">
    <w:name w:val="Heading 1"/>
    <w:basedOn w:val="688"/>
    <w:next w:val="688"/>
    <w:qFormat/>
    <w:pPr>
      <w:ind w:firstLine="2385"/>
      <w:jc w:val="center"/>
      <w:keepNext/>
      <w:outlineLvl w:val="0"/>
    </w:pPr>
    <w:rPr>
      <w:sz w:val="28"/>
      <w:szCs w:val="28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8"/>
    <w:pPr>
      <w:tabs>
        <w:tab w:val="center" w:pos="4677" w:leader="none"/>
        <w:tab w:val="right" w:pos="9355" w:leader="none"/>
      </w:tabs>
    </w:pPr>
  </w:style>
  <w:style w:type="character" w:styleId="694">
    <w:name w:val="page number"/>
    <w:basedOn w:val="690"/>
  </w:style>
  <w:style w:type="paragraph" w:styleId="695" w:customStyle="1">
    <w:name w:val="обычный_1 Знак Знак Знак Знак Знак Знак Знак Знак Знак"/>
    <w:basedOn w:val="688"/>
    <w:pPr>
      <w:jc w:val="both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696">
    <w:name w:val="Balloon Text"/>
    <w:basedOn w:val="688"/>
    <w:semiHidden/>
    <w:rPr>
      <w:rFonts w:ascii="Tahoma" w:hAnsi="Tahoma" w:cs="Tahoma"/>
      <w:sz w:val="16"/>
      <w:szCs w:val="16"/>
    </w:rPr>
  </w:style>
  <w:style w:type="paragraph" w:styleId="697" w:customStyle="1">
    <w:name w:val="Прижатый влево"/>
    <w:basedOn w:val="688"/>
    <w:next w:val="688"/>
    <w:uiPriority w:val="99"/>
    <w:rPr>
      <w:rFonts w:ascii="Arial" w:hAnsi="Arial" w:cs="Arial"/>
    </w:rPr>
  </w:style>
  <w:style w:type="character" w:styleId="698">
    <w:name w:val="Hyperlink"/>
    <w:basedOn w:val="690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df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12</dc:title>
  <dc:creator>КауноваСВ</dc:creator>
  <cp:lastModifiedBy>shostenko</cp:lastModifiedBy>
  <cp:revision>5</cp:revision>
  <dcterms:created xsi:type="dcterms:W3CDTF">2026-02-11T05:04:00Z</dcterms:created>
  <dcterms:modified xsi:type="dcterms:W3CDTF">2026-06-02T14:18:34Z</dcterms:modified>
</cp:coreProperties>
</file>