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04A7D" w14:textId="77777777"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14:paraId="456682A3" w14:textId="77777777"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08AE9045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2BE14D82" w14:textId="77777777" w:rsidR="00D5413B" w:rsidRDefault="00D5413B">
      <w:pPr>
        <w:jc w:val="center"/>
        <w:rPr>
          <w:sz w:val="28"/>
          <w:szCs w:val="28"/>
        </w:rPr>
      </w:pPr>
    </w:p>
    <w:p w14:paraId="7D672EAB" w14:textId="4ADA2522" w:rsidR="006C3508" w:rsidRPr="00B908C5" w:rsidRDefault="002D495F" w:rsidP="00260DF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>____________</w:t>
      </w:r>
      <w:r w:rsidR="009647AE">
        <w:rPr>
          <w:sz w:val="28"/>
          <w:szCs w:val="28"/>
        </w:rPr>
        <w:t xml:space="preserve">                                                                                       </w:t>
      </w:r>
      <w:r w:rsidR="0005710C">
        <w:rPr>
          <w:sz w:val="28"/>
          <w:szCs w:val="28"/>
        </w:rPr>
        <w:t>№</w:t>
      </w:r>
      <w:r>
        <w:rPr>
          <w:sz w:val="28"/>
          <w:szCs w:val="28"/>
        </w:rPr>
        <w:t>__</w:t>
      </w:r>
      <w:r w:rsidR="00F7342E">
        <w:rPr>
          <w:sz w:val="28"/>
          <w:szCs w:val="28"/>
        </w:rPr>
        <w:t xml:space="preserve"> </w:t>
      </w:r>
    </w:p>
    <w:p w14:paraId="7A764A08" w14:textId="77777777" w:rsidR="006C298F" w:rsidRDefault="006C298F" w:rsidP="00D346A2">
      <w:pPr>
        <w:jc w:val="center"/>
        <w:rPr>
          <w:sz w:val="28"/>
          <w:szCs w:val="28"/>
        </w:rPr>
      </w:pPr>
    </w:p>
    <w:p w14:paraId="2703151C" w14:textId="77777777" w:rsidR="006C298F" w:rsidRDefault="006C298F" w:rsidP="00D346A2">
      <w:pPr>
        <w:jc w:val="center"/>
        <w:rPr>
          <w:sz w:val="28"/>
          <w:szCs w:val="28"/>
        </w:rPr>
      </w:pPr>
    </w:p>
    <w:p w14:paraId="3C4DA4EB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  <w:bookmarkStart w:id="0" w:name="_GoBack"/>
      <w:bookmarkEnd w:id="0"/>
    </w:p>
    <w:p w14:paraId="09BCABBC" w14:textId="77777777" w:rsidR="006C298F" w:rsidRDefault="006C298F">
      <w:pPr>
        <w:jc w:val="center"/>
        <w:rPr>
          <w:sz w:val="28"/>
        </w:rPr>
      </w:pPr>
    </w:p>
    <w:p w14:paraId="2614EF0A" w14:textId="77777777" w:rsidR="006C298F" w:rsidRDefault="006C298F">
      <w:pPr>
        <w:jc w:val="center"/>
        <w:rPr>
          <w:sz w:val="28"/>
        </w:rPr>
      </w:pPr>
    </w:p>
    <w:p w14:paraId="2C7DAC4A" w14:textId="66D7A4B8" w:rsidR="007A2E5C" w:rsidRDefault="007A2E5C" w:rsidP="00F63B66">
      <w:pPr>
        <w:pStyle w:val="10"/>
        <w:suppressAutoHyphens/>
        <w:rPr>
          <w:szCs w:val="28"/>
        </w:rPr>
      </w:pPr>
      <w:r>
        <w:rPr>
          <w:szCs w:val="28"/>
        </w:rPr>
        <w:t xml:space="preserve">Об утверждении Порядка предоставления </w:t>
      </w:r>
      <w:r w:rsidR="00F63B66">
        <w:rPr>
          <w:szCs w:val="28"/>
        </w:rPr>
        <w:t>муниципальных гарантий</w:t>
      </w:r>
      <w:r w:rsidR="002D495F">
        <w:rPr>
          <w:szCs w:val="28"/>
        </w:rPr>
        <w:t xml:space="preserve"> муниципального образования Ленинградский район</w:t>
      </w:r>
      <w:r w:rsidR="00F63B66">
        <w:rPr>
          <w:szCs w:val="28"/>
        </w:rPr>
        <w:t xml:space="preserve"> </w:t>
      </w:r>
    </w:p>
    <w:p w14:paraId="0C391AE4" w14:textId="77777777" w:rsidR="006903CC" w:rsidRDefault="007610A5" w:rsidP="00FE088F">
      <w:pPr>
        <w:suppressAutoHyphens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05C94CDC" w14:textId="202F987B" w:rsidR="00FB7F98" w:rsidRPr="00FD2D47" w:rsidRDefault="007562FF" w:rsidP="00B67D08">
      <w:pPr>
        <w:tabs>
          <w:tab w:val="left" w:pos="709"/>
        </w:tabs>
        <w:suppressAutoHyphens/>
        <w:ind w:firstLine="851"/>
        <w:jc w:val="both"/>
        <w:rPr>
          <w:sz w:val="28"/>
        </w:rPr>
      </w:pPr>
      <w:r w:rsidRPr="00FD2D47">
        <w:rPr>
          <w:sz w:val="28"/>
        </w:rPr>
        <w:t>В соответствии с</w:t>
      </w:r>
      <w:r w:rsidR="00B34752">
        <w:rPr>
          <w:sz w:val="28"/>
        </w:rPr>
        <w:t xml:space="preserve"> </w:t>
      </w:r>
      <w:r w:rsidR="00FB7F98" w:rsidRPr="00FD2D47">
        <w:rPr>
          <w:sz w:val="28"/>
        </w:rPr>
        <w:t>Бюджетн</w:t>
      </w:r>
      <w:r w:rsidR="00B34752">
        <w:rPr>
          <w:sz w:val="28"/>
        </w:rPr>
        <w:t>ым</w:t>
      </w:r>
      <w:r w:rsidR="00FB7F98" w:rsidRPr="00FD2D47">
        <w:rPr>
          <w:sz w:val="28"/>
        </w:rPr>
        <w:t xml:space="preserve"> кодекс</w:t>
      </w:r>
      <w:r w:rsidR="00B34752">
        <w:rPr>
          <w:sz w:val="28"/>
        </w:rPr>
        <w:t>ом</w:t>
      </w:r>
      <w:r w:rsidR="00FB7F98" w:rsidRPr="00FD2D47">
        <w:rPr>
          <w:sz w:val="28"/>
        </w:rPr>
        <w:t xml:space="preserve"> Р</w:t>
      </w:r>
      <w:r w:rsidRPr="00FD2D47">
        <w:rPr>
          <w:sz w:val="28"/>
        </w:rPr>
        <w:t xml:space="preserve">оссийской </w:t>
      </w:r>
      <w:r w:rsidR="00FB7F98" w:rsidRPr="00FD2D47">
        <w:rPr>
          <w:sz w:val="28"/>
        </w:rPr>
        <w:t>Ф</w:t>
      </w:r>
      <w:r w:rsidRPr="00FD2D47">
        <w:rPr>
          <w:sz w:val="28"/>
        </w:rPr>
        <w:t>едерации</w:t>
      </w:r>
      <w:r w:rsidR="00FB7F98" w:rsidRPr="00FD2D47">
        <w:rPr>
          <w:sz w:val="28"/>
        </w:rPr>
        <w:t xml:space="preserve">, руководствуясь </w:t>
      </w:r>
      <w:r w:rsidR="00F63B66">
        <w:rPr>
          <w:spacing w:val="2"/>
          <w:sz w:val="28"/>
          <w:szCs w:val="28"/>
        </w:rPr>
        <w:t>Устав</w:t>
      </w:r>
      <w:r w:rsidR="00B34752">
        <w:rPr>
          <w:spacing w:val="2"/>
          <w:sz w:val="28"/>
          <w:szCs w:val="28"/>
        </w:rPr>
        <w:t>ом</w:t>
      </w:r>
      <w:r w:rsidR="00F63B66">
        <w:rPr>
          <w:spacing w:val="2"/>
          <w:sz w:val="28"/>
          <w:szCs w:val="28"/>
        </w:rPr>
        <w:t xml:space="preserve"> муниципального образования Ленинградский район </w:t>
      </w:r>
      <w:r w:rsidR="002D495F">
        <w:rPr>
          <w:spacing w:val="2"/>
          <w:sz w:val="28"/>
          <w:szCs w:val="28"/>
        </w:rPr>
        <w:t xml:space="preserve">и </w:t>
      </w:r>
      <w:r w:rsidR="00F63B66">
        <w:rPr>
          <w:spacing w:val="2"/>
          <w:sz w:val="28"/>
          <w:szCs w:val="28"/>
        </w:rPr>
        <w:t>в целях упорядочения процедуры предоставления муниципальных гарантий</w:t>
      </w:r>
      <w:r w:rsidR="002D495F">
        <w:rPr>
          <w:spacing w:val="2"/>
          <w:sz w:val="28"/>
          <w:szCs w:val="28"/>
        </w:rPr>
        <w:t xml:space="preserve"> муниципального образования Ленинградский район </w:t>
      </w:r>
      <w:r w:rsidR="00F63B66">
        <w:rPr>
          <w:spacing w:val="2"/>
          <w:sz w:val="28"/>
          <w:szCs w:val="28"/>
        </w:rPr>
        <w:t xml:space="preserve">Совет муниципального образования </w:t>
      </w:r>
      <w:r w:rsidR="00FB7F98" w:rsidRPr="00FD2D47">
        <w:rPr>
          <w:sz w:val="28"/>
        </w:rPr>
        <w:t>Ленинградский район р е ш и л:</w:t>
      </w:r>
    </w:p>
    <w:p w14:paraId="320C59FA" w14:textId="062F87DE" w:rsidR="00B67D08" w:rsidRPr="00B67D08" w:rsidRDefault="00B67D08" w:rsidP="00B67D08">
      <w:pPr>
        <w:pStyle w:val="10"/>
        <w:suppressAutoHyphens/>
        <w:ind w:right="-1" w:firstLine="851"/>
        <w:jc w:val="both"/>
        <w:rPr>
          <w:b w:val="0"/>
          <w:szCs w:val="28"/>
        </w:rPr>
      </w:pPr>
      <w:r w:rsidRPr="00B67D08">
        <w:rPr>
          <w:b w:val="0"/>
          <w:bCs w:val="0"/>
          <w:spacing w:val="2"/>
          <w:szCs w:val="28"/>
        </w:rPr>
        <w:t>1.</w:t>
      </w:r>
      <w:r>
        <w:rPr>
          <w:b w:val="0"/>
          <w:bCs w:val="0"/>
          <w:spacing w:val="2"/>
          <w:szCs w:val="28"/>
        </w:rPr>
        <w:t xml:space="preserve"> </w:t>
      </w:r>
      <w:r w:rsidR="007A2E5C" w:rsidRPr="007A2E5C">
        <w:rPr>
          <w:b w:val="0"/>
          <w:spacing w:val="2"/>
          <w:szCs w:val="28"/>
        </w:rPr>
        <w:t xml:space="preserve">Утвердить Порядок </w:t>
      </w:r>
      <w:r w:rsidR="007A2E5C" w:rsidRPr="007A2E5C">
        <w:rPr>
          <w:b w:val="0"/>
          <w:szCs w:val="28"/>
        </w:rPr>
        <w:t xml:space="preserve">предоставления </w:t>
      </w:r>
      <w:r w:rsidR="00F63B66">
        <w:rPr>
          <w:b w:val="0"/>
          <w:szCs w:val="28"/>
        </w:rPr>
        <w:t>муниципальных гарантий</w:t>
      </w:r>
      <w:r w:rsidR="007A2E5C" w:rsidRPr="007A2E5C">
        <w:rPr>
          <w:b w:val="0"/>
          <w:szCs w:val="28"/>
        </w:rPr>
        <w:t xml:space="preserve"> </w:t>
      </w:r>
      <w:r w:rsidR="002D495F">
        <w:rPr>
          <w:b w:val="0"/>
          <w:szCs w:val="28"/>
        </w:rPr>
        <w:t xml:space="preserve">муниципального образования Ленинградский район </w:t>
      </w:r>
      <w:r w:rsidR="007A2E5C" w:rsidRPr="007A2E5C">
        <w:rPr>
          <w:b w:val="0"/>
          <w:szCs w:val="28"/>
        </w:rPr>
        <w:t>(</w:t>
      </w:r>
      <w:r w:rsidR="007A2E5C" w:rsidRPr="00B67D08">
        <w:rPr>
          <w:b w:val="0"/>
          <w:szCs w:val="28"/>
        </w:rPr>
        <w:t>приложение)</w:t>
      </w:r>
      <w:r w:rsidR="00FE088F" w:rsidRPr="00B67D08">
        <w:rPr>
          <w:b w:val="0"/>
          <w:szCs w:val="28"/>
        </w:rPr>
        <w:t>.</w:t>
      </w:r>
    </w:p>
    <w:p w14:paraId="7EC5B69C" w14:textId="36D67019" w:rsidR="00B67D08" w:rsidRPr="00B67D08" w:rsidRDefault="00B67D08" w:rsidP="00B67D08">
      <w:pPr>
        <w:suppressAutoHyphens/>
        <w:ind w:firstLine="851"/>
        <w:jc w:val="both"/>
        <w:rPr>
          <w:sz w:val="28"/>
          <w:szCs w:val="28"/>
        </w:rPr>
      </w:pPr>
      <w:r w:rsidRPr="00B67D08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решение Совета муниципального образования Ленинградский район от 21 октября 2008 г. № 112 «Об утверждении Порядка предоставления муниципальных гарантий юридическим лицам на цели, не связанные с реализацией инвестиционных проектов</w:t>
      </w:r>
      <w:r w:rsidR="002D495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20B92926" w14:textId="46C41684" w:rsidR="007A2B54" w:rsidRPr="00B67D08" w:rsidRDefault="00B67D08" w:rsidP="00B67D08">
      <w:pPr>
        <w:pStyle w:val="a6"/>
        <w:widowControl w:val="0"/>
        <w:tabs>
          <w:tab w:val="left" w:pos="855"/>
        </w:tabs>
        <w:suppressAutoHyphens/>
        <w:ind w:left="0" w:firstLine="851"/>
        <w:rPr>
          <w:szCs w:val="28"/>
        </w:rPr>
      </w:pPr>
      <w:r>
        <w:rPr>
          <w:szCs w:val="28"/>
        </w:rPr>
        <w:t>3</w:t>
      </w:r>
      <w:r w:rsidR="007A2B54" w:rsidRPr="00B67D08">
        <w:rPr>
          <w:szCs w:val="28"/>
        </w:rPr>
        <w:t>. Контроль за выполнением настоящего решения возложить на комиссию</w:t>
      </w:r>
      <w:r w:rsidR="002D495F">
        <w:rPr>
          <w:szCs w:val="28"/>
        </w:rPr>
        <w:t xml:space="preserve"> Совета муниципального образования Ленинградский район</w:t>
      </w:r>
      <w:r w:rsidR="007A2B54" w:rsidRPr="00B67D08">
        <w:rPr>
          <w:szCs w:val="28"/>
        </w:rPr>
        <w:t xml:space="preserve"> по вопросам экономики, бюджета, налогам и имущественных отношений (Владимиров</w:t>
      </w:r>
      <w:r w:rsidR="004A04D7" w:rsidRPr="00B67D08">
        <w:rPr>
          <w:szCs w:val="28"/>
        </w:rPr>
        <w:t xml:space="preserve"> О.Н.</w:t>
      </w:r>
      <w:r w:rsidR="007A2B54" w:rsidRPr="00B67D08">
        <w:rPr>
          <w:szCs w:val="28"/>
        </w:rPr>
        <w:t>).</w:t>
      </w:r>
    </w:p>
    <w:p w14:paraId="7A6C53CB" w14:textId="4E7C64DE" w:rsidR="007A2B54" w:rsidRPr="00FC3953" w:rsidRDefault="00B67D08" w:rsidP="00B67D08">
      <w:pPr>
        <w:pStyle w:val="a8"/>
        <w:widowControl w:val="0"/>
        <w:tabs>
          <w:tab w:val="clear" w:pos="798"/>
          <w:tab w:val="left" w:pos="855"/>
        </w:tabs>
        <w:suppressAutoHyphens/>
        <w:ind w:firstLine="851"/>
        <w:rPr>
          <w:szCs w:val="28"/>
        </w:rPr>
      </w:pPr>
      <w:r>
        <w:rPr>
          <w:szCs w:val="28"/>
        </w:rPr>
        <w:t>4</w:t>
      </w:r>
      <w:r w:rsidR="007A2B54" w:rsidRPr="00B67D08">
        <w:rPr>
          <w:szCs w:val="28"/>
        </w:rPr>
        <w:t>. Настоящее решение вступает</w:t>
      </w:r>
      <w:r w:rsidR="007A2B54" w:rsidRPr="00FC3953">
        <w:rPr>
          <w:szCs w:val="28"/>
        </w:rPr>
        <w:t xml:space="preserve"> в силу со дня его </w:t>
      </w:r>
      <w:r w:rsidR="002D495F">
        <w:rPr>
          <w:szCs w:val="28"/>
        </w:rPr>
        <w:t xml:space="preserve">официального </w:t>
      </w:r>
      <w:r w:rsidR="00F63B66">
        <w:rPr>
          <w:szCs w:val="28"/>
        </w:rPr>
        <w:t>опубликования</w:t>
      </w:r>
      <w:r w:rsidR="007A2B54" w:rsidRPr="00FC3953">
        <w:rPr>
          <w:szCs w:val="28"/>
        </w:rPr>
        <w:t>.</w:t>
      </w:r>
    </w:p>
    <w:p w14:paraId="600986B3" w14:textId="679B3F63" w:rsidR="00526B90" w:rsidRDefault="00526B90" w:rsidP="00B67D08">
      <w:pPr>
        <w:pStyle w:val="af8"/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851"/>
        <w:jc w:val="both"/>
      </w:pPr>
    </w:p>
    <w:p w14:paraId="49DBA097" w14:textId="09ACA2B7" w:rsidR="007A2E5C" w:rsidRDefault="007A2E5C" w:rsidP="00526B90">
      <w:pPr>
        <w:pStyle w:val="af8"/>
        <w:widowControl w:val="0"/>
        <w:tabs>
          <w:tab w:val="left" w:pos="709"/>
        </w:tabs>
        <w:autoSpaceDE w:val="0"/>
        <w:autoSpaceDN w:val="0"/>
        <w:adjustRightInd w:val="0"/>
        <w:ind w:left="0" w:firstLine="851"/>
        <w:jc w:val="both"/>
      </w:pPr>
    </w:p>
    <w:p w14:paraId="3EEB0280" w14:textId="77777777" w:rsidR="007A2E5C" w:rsidRDefault="007A2E5C" w:rsidP="00526B90">
      <w:pPr>
        <w:pStyle w:val="af8"/>
        <w:widowControl w:val="0"/>
        <w:tabs>
          <w:tab w:val="left" w:pos="709"/>
        </w:tabs>
        <w:autoSpaceDE w:val="0"/>
        <w:autoSpaceDN w:val="0"/>
        <w:adjustRightInd w:val="0"/>
        <w:ind w:left="0" w:firstLine="851"/>
        <w:jc w:val="both"/>
      </w:pPr>
    </w:p>
    <w:p w14:paraId="49B17A15" w14:textId="77777777" w:rsidR="00526B90" w:rsidRPr="006C310D" w:rsidRDefault="00526B90" w:rsidP="00526B90">
      <w:pPr>
        <w:widowControl w:val="0"/>
        <w:rPr>
          <w:sz w:val="28"/>
          <w:szCs w:val="28"/>
        </w:rPr>
      </w:pPr>
      <w:r w:rsidRPr="006C310D">
        <w:rPr>
          <w:sz w:val="28"/>
          <w:szCs w:val="28"/>
        </w:rPr>
        <w:t xml:space="preserve">Председатель  Совета </w:t>
      </w:r>
    </w:p>
    <w:p w14:paraId="38A56300" w14:textId="77777777" w:rsidR="00526B90" w:rsidRPr="006C310D" w:rsidRDefault="00526B90" w:rsidP="00526B90">
      <w:pPr>
        <w:widowControl w:val="0"/>
        <w:rPr>
          <w:sz w:val="28"/>
          <w:szCs w:val="28"/>
        </w:rPr>
      </w:pPr>
      <w:r w:rsidRPr="006C310D">
        <w:rPr>
          <w:sz w:val="28"/>
          <w:szCs w:val="28"/>
        </w:rPr>
        <w:t>муниципального образования</w:t>
      </w:r>
    </w:p>
    <w:p w14:paraId="3BD3DC01" w14:textId="77777777" w:rsidR="00526B90" w:rsidRPr="006C310D" w:rsidRDefault="00526B90" w:rsidP="00526B90">
      <w:pPr>
        <w:widowControl w:val="0"/>
        <w:tabs>
          <w:tab w:val="left" w:pos="8505"/>
        </w:tabs>
        <w:rPr>
          <w:sz w:val="28"/>
          <w:szCs w:val="28"/>
        </w:rPr>
      </w:pPr>
      <w:r w:rsidRPr="006C310D">
        <w:rPr>
          <w:sz w:val="28"/>
          <w:szCs w:val="28"/>
        </w:rPr>
        <w:t>Ленинградский район                                                                             И.А. Горелко</w:t>
      </w:r>
      <w:r w:rsidRPr="006C310D">
        <w:rPr>
          <w:szCs w:val="28"/>
        </w:rPr>
        <w:br w:type="page"/>
      </w:r>
    </w:p>
    <w:p w14:paraId="4E6BBBD3" w14:textId="77777777" w:rsidR="00B938CF" w:rsidRPr="003A3B95" w:rsidRDefault="00B938CF" w:rsidP="00B938CF">
      <w:pPr>
        <w:tabs>
          <w:tab w:val="left" w:pos="5103"/>
        </w:tabs>
        <w:ind w:left="5103"/>
      </w:pPr>
      <w:r w:rsidRPr="003A3B95">
        <w:lastRenderedPageBreak/>
        <w:t>Приложение</w:t>
      </w:r>
    </w:p>
    <w:p w14:paraId="1611797A" w14:textId="77777777" w:rsidR="00B938CF" w:rsidRPr="003A3B95" w:rsidRDefault="00B938CF" w:rsidP="00B938CF">
      <w:pPr>
        <w:tabs>
          <w:tab w:val="left" w:pos="5103"/>
        </w:tabs>
        <w:ind w:left="5103"/>
      </w:pPr>
      <w:r w:rsidRPr="003A3B95">
        <w:t>УТВЕРЖДЕН</w:t>
      </w:r>
    </w:p>
    <w:p w14:paraId="376DFF68" w14:textId="77777777" w:rsidR="00B938CF" w:rsidRDefault="00B938CF" w:rsidP="00B938CF">
      <w:pPr>
        <w:tabs>
          <w:tab w:val="left" w:pos="5103"/>
        </w:tabs>
        <w:ind w:left="5103"/>
      </w:pPr>
      <w:r>
        <w:t>р</w:t>
      </w:r>
      <w:r w:rsidRPr="003A3B95">
        <w:t xml:space="preserve">ешением Совета муниципального образования Ленинградский район </w:t>
      </w:r>
    </w:p>
    <w:p w14:paraId="11EC1A91" w14:textId="77777777" w:rsidR="00B938CF" w:rsidRPr="003A3B95" w:rsidRDefault="00B938CF" w:rsidP="00B938CF">
      <w:pPr>
        <w:tabs>
          <w:tab w:val="left" w:pos="5103"/>
        </w:tabs>
        <w:ind w:left="5103"/>
      </w:pPr>
      <w:r w:rsidRPr="003A3B95">
        <w:t>от ______________№____</w:t>
      </w:r>
    </w:p>
    <w:p w14:paraId="29C3E1BA" w14:textId="77777777" w:rsidR="00B938CF" w:rsidRPr="003A3B95" w:rsidRDefault="00B938CF" w:rsidP="00B938CF">
      <w:pPr>
        <w:tabs>
          <w:tab w:val="left" w:pos="5103"/>
        </w:tabs>
        <w:ind w:firstLine="709"/>
        <w:jc w:val="center"/>
      </w:pPr>
    </w:p>
    <w:p w14:paraId="5AB7671F" w14:textId="77777777" w:rsidR="00B938CF" w:rsidRPr="003A3B95" w:rsidRDefault="00B938CF" w:rsidP="00B938CF">
      <w:pPr>
        <w:tabs>
          <w:tab w:val="left" w:pos="5103"/>
        </w:tabs>
        <w:ind w:firstLine="709"/>
        <w:jc w:val="center"/>
      </w:pPr>
    </w:p>
    <w:p w14:paraId="48FC0633" w14:textId="77777777" w:rsidR="00B938CF" w:rsidRPr="003A3B95" w:rsidRDefault="00B938CF" w:rsidP="00B938CF">
      <w:pPr>
        <w:tabs>
          <w:tab w:val="left" w:pos="5103"/>
        </w:tabs>
        <w:ind w:firstLine="709"/>
        <w:jc w:val="center"/>
      </w:pPr>
      <w:r w:rsidRPr="003A3B95">
        <w:t xml:space="preserve">Порядок предоставления муниципальных гарантий </w:t>
      </w:r>
      <w:r>
        <w:t>муниципального образования Ленинградский район</w:t>
      </w:r>
    </w:p>
    <w:p w14:paraId="0786A8A0" w14:textId="77777777" w:rsidR="00B938CF" w:rsidRPr="003A3B95" w:rsidRDefault="00B938CF" w:rsidP="00B938CF">
      <w:pPr>
        <w:tabs>
          <w:tab w:val="left" w:pos="5103"/>
        </w:tabs>
        <w:ind w:firstLine="709"/>
        <w:jc w:val="center"/>
      </w:pPr>
    </w:p>
    <w:p w14:paraId="53FFAA49" w14:textId="77777777" w:rsidR="00B938CF" w:rsidRPr="003A3B95" w:rsidRDefault="00B938CF" w:rsidP="00B938CF">
      <w:pPr>
        <w:tabs>
          <w:tab w:val="left" w:pos="5103"/>
        </w:tabs>
        <w:ind w:firstLine="709"/>
        <w:jc w:val="center"/>
      </w:pPr>
      <w:r w:rsidRPr="003A3B95">
        <w:t>1. Общие положения</w:t>
      </w:r>
    </w:p>
    <w:p w14:paraId="12349A26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 xml:space="preserve">1.1. </w:t>
      </w:r>
      <w:bookmarkStart w:id="1" w:name="_Hlk130284858"/>
      <w:r w:rsidRPr="003A3B95">
        <w:t xml:space="preserve">Настоящий Порядок предоставления муниципальных гарантий </w:t>
      </w:r>
      <w:r w:rsidRPr="0001141B">
        <w:t xml:space="preserve">муниципального образования Ленинградский район </w:t>
      </w:r>
      <w:r w:rsidRPr="003A3B95">
        <w:t xml:space="preserve">(далее - Порядок) разработан в соответствии с Бюджетным кодексом Российской Федерации и регламентирует процедуру предоставления муниципальных гарантий, устанавливает цели, условия, порядок предоставления муниципальных гарантий, порядок внесения изменений в условия муниципальных гарантий, порядок учета муниципальных гарантий и контроль </w:t>
      </w:r>
      <w:r>
        <w:t>при предоставлении муниципальных гарантий.</w:t>
      </w:r>
    </w:p>
    <w:bookmarkEnd w:id="1"/>
    <w:p w14:paraId="070A5F4D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1.2. В настоящем Порядке используются следующие термины и определения:</w:t>
      </w:r>
    </w:p>
    <w:p w14:paraId="33F6C8FE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муниципальная гарантия -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 Ленинградский район,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</w:p>
    <w:p w14:paraId="1D897EB5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гарант - лицо, которое предоставляет гарантию;</w:t>
      </w:r>
    </w:p>
    <w:p w14:paraId="3ECEB5B4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принципал - лицо, чьи обязательства перед бенефициаром обеспечиваются гарантией;</w:t>
      </w:r>
    </w:p>
    <w:p w14:paraId="1B1D8CF7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бенефициар - лицо, чьи права по отношению к принципалу обеспечиваются гарантией;</w:t>
      </w:r>
    </w:p>
    <w:p w14:paraId="57B599A6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гарантийный случай - факт неисполнения или ненадлежащего исполнения принципалом его обязательства перед бенефициаром;</w:t>
      </w:r>
    </w:p>
    <w:p w14:paraId="6CD45ECD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регрессное требование - право требования Гаранта к Принципалу о возмещении сумм, уплаченных Гарантом Бенефициару по муниципальной гарантии.</w:t>
      </w:r>
    </w:p>
    <w:p w14:paraId="2A45D516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1.3. Другие понятия и термины, используемые в настоящем Порядке, применяются в значениях, определенных Бюджетным кодексом Российской Федерации и Гражданским кодексом Российской Федерации.</w:t>
      </w:r>
    </w:p>
    <w:p w14:paraId="540C7526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1.4. 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14:paraId="7CF70991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1.5 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14:paraId="2C370CEB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1.6 Муниципальная гарантия предоставляется в валюте, в которой выражена сумма основного обязательства</w:t>
      </w:r>
    </w:p>
    <w:p w14:paraId="56F755FB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1.7 Гарант по муниципальной гарантии несет субсидиарную ответственность по обеспеченному им обязательству принципала в пределах суммы муниципальной гарантии.</w:t>
      </w:r>
    </w:p>
    <w:p w14:paraId="69AA6A61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 xml:space="preserve">1.8 Предоставление муниципальных гарантий от имени муниципального образования Ленинградский район осуществляется администрацией муниципального образования Ленинградский район на основании решения Совета муниципального образования Ленинградский район (далее Совет) о бюджете на очередной финансовый год и плановый период, в валюте </w:t>
      </w:r>
      <w:r w:rsidRPr="003A3B95">
        <w:lastRenderedPageBreak/>
        <w:t>Российской Федерации, в соответствии с требованиями Б</w:t>
      </w:r>
      <w:r>
        <w:t xml:space="preserve">юджетного </w:t>
      </w:r>
      <w:r w:rsidRPr="003A3B95">
        <w:t>К</w:t>
      </w:r>
      <w:r>
        <w:t>одекса</w:t>
      </w:r>
      <w:r w:rsidRPr="003A3B95">
        <w:t xml:space="preserve"> РФ и в порядке, установленном настоящим Порядком.</w:t>
      </w:r>
    </w:p>
    <w:p w14:paraId="49BFF02B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1.9. Программа муниципальных гарантий в валюте Российской Федерации является обязательным приложением к решению Совета о бюджете и представляет собой перечень подлежащих предоставлению муниципальных гарантий в валюте Российской Федерации на очередной финансовый год и плановый период с указанием:</w:t>
      </w:r>
    </w:p>
    <w:p w14:paraId="636D6ECC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1.9.1. общего объема гарантий;</w:t>
      </w:r>
    </w:p>
    <w:p w14:paraId="78406564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1.9.2. направления (цели) гарантирования с указанием объема гарантии по каждому направлению (цели), категорий (групп) и (или) наименований принципалов по каждому направлению (цели) гарантирования;</w:t>
      </w:r>
    </w:p>
    <w:p w14:paraId="597EB300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1.9.3. наличия или отсутствия права регрессного требования гаранта к принципалу;</w:t>
      </w:r>
    </w:p>
    <w:p w14:paraId="6CA5E2A3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1.9.4. иных условий предоставления и исполнения гарантий.</w:t>
      </w:r>
    </w:p>
    <w:p w14:paraId="32F466AD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1.10. Муниципальная гарантия предоставляется на безвозмездной основе в обеспечение исполнения как уже возникших обязательств, так и обязательств, по которым бенефициарами является неопределенный круг лиц.</w:t>
      </w:r>
    </w:p>
    <w:p w14:paraId="6513BE35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Предоставление муниципальной гарантии, в обеспечение исполнения обязательств, по которым бенефициарами является неопределенный круг лиц, осуществляется с особенностями, установленными статьей 115.1 Бюджетного кодекса Российской Федерации.</w:t>
      </w:r>
    </w:p>
    <w:p w14:paraId="4174DC68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</w:p>
    <w:p w14:paraId="3B3863DD" w14:textId="77777777" w:rsidR="00B938CF" w:rsidRPr="003A3B95" w:rsidRDefault="00B938CF" w:rsidP="00B938CF">
      <w:pPr>
        <w:tabs>
          <w:tab w:val="left" w:pos="5103"/>
        </w:tabs>
        <w:ind w:firstLine="851"/>
        <w:jc w:val="center"/>
      </w:pPr>
      <w:r w:rsidRPr="003A3B95">
        <w:t>2. Условия предоставления муниципальных гарантий</w:t>
      </w:r>
    </w:p>
    <w:p w14:paraId="7D5BE634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2.1. Предоставление принципалам муниципальных гарантий осуществляется на конкурсной основе.</w:t>
      </w:r>
    </w:p>
    <w:p w14:paraId="499B5FB0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2.1.1. Решение о проведении конкурса принимается администрацией муниципального образования Ленинградский район в форме постановления администрации муниципального образования Ленинградский район, в котором определяются организатор конкурса, положение о конкурсной комиссии, состав конкурсной комиссии, критерии по отбору победителей конкурса, дата проведения конкурса, дата начала и окончания приема заявлений об участии в конкурсе.</w:t>
      </w:r>
    </w:p>
    <w:p w14:paraId="68B2B415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2.1.2. В постановлении администрации муниципального образования Ленинградский район о проведении конкурса определяется дата проведения конкурса, дата начала и окончания приема заявлений об участии в конкурсе.</w:t>
      </w:r>
    </w:p>
    <w:p w14:paraId="2AB37EF8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 xml:space="preserve">2.1.3. Организатор конкурса размещает информационное извещение о проведении конкурса на официальном сайте администрации муниципального образования Ленинградский район в информационно-телекоммуникационной сети </w:t>
      </w:r>
      <w:r>
        <w:t>«</w:t>
      </w:r>
      <w:r w:rsidRPr="003A3B95">
        <w:t>Интернет</w:t>
      </w:r>
      <w:r>
        <w:t>»</w:t>
      </w:r>
      <w:r w:rsidRPr="003A3B95">
        <w:t xml:space="preserve"> не менее чем за 30 дней до начала проведения конкурса.</w:t>
      </w:r>
    </w:p>
    <w:p w14:paraId="431AB4CE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2.1.4. Информационное извещение содержит сведения о времени, дате начала и окончания приема заявлений об участии в конкурсе, месте и форме конкурса, предмете и порядке его проведения, в том числе об оформлении участия в конкурсе, об определении лица, выигравшего конкурс, перечне документов, необходимых для участия в конкурсе, сроке заключения договора о предоставлении муниципальной гарантии.</w:t>
      </w:r>
    </w:p>
    <w:p w14:paraId="72970BF7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2.1.5. Муниципальны</w:t>
      </w:r>
      <w:r>
        <w:t>е</w:t>
      </w:r>
      <w:r w:rsidRPr="003A3B95">
        <w:t xml:space="preserve"> гарантии, предусмотренные настоящим </w:t>
      </w:r>
      <w:r>
        <w:t xml:space="preserve">Порядком, </w:t>
      </w:r>
      <w:r w:rsidRPr="003A3B95">
        <w:t>предоставляются в пределах средств, предусмотренных в бюджете муниципального образования Ленинградский район в соответствующем финансовом году.</w:t>
      </w:r>
    </w:p>
    <w:p w14:paraId="27B2E75C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2.1.6. Гарантии предоставляются в обеспечение исполнения обязательств юридических лиц, зарегистрированных на территории муниципального образования Ленинградский район, осуществляющих деятельность на территории муниципального образования Ленинградский район и уплачивающих налоги в местный бюджет.</w:t>
      </w:r>
    </w:p>
    <w:p w14:paraId="15628C2A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2.2. Предоставление муниципальных гарантий осуществляется при соблюдении следующих условий:</w:t>
      </w:r>
    </w:p>
    <w:p w14:paraId="00A7F5A3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2.2.1. финансовое состояние принципала является удовлетворительным;</w:t>
      </w:r>
    </w:p>
    <w:p w14:paraId="4687218A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lastRenderedPageBreak/>
        <w:t>2.2.2. предоставление принципалом до даты выдачи муниципальной гарантии соответствующего требованиям Б</w:t>
      </w:r>
      <w:r>
        <w:t xml:space="preserve">юджетного </w:t>
      </w:r>
      <w:r w:rsidRPr="003A3B95">
        <w:t>К</w:t>
      </w:r>
      <w:r>
        <w:t>одекса</w:t>
      </w:r>
      <w:r w:rsidRPr="003A3B95">
        <w:t xml:space="preserve"> РФ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14:paraId="491E953B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2.2.3.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54FE588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2.2.4.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14:paraId="552557DD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2.3. Обязательным условием предоставления муниципальных гарантий является проведение анализа финансового состояния принципала, с целью подтверждения его финансовой устойчивости. Анализ финансового состояния принципала, проверка достаточности, надежности и ликвидности предоставляемого обеспечения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финансовым управлением администрации муниципального образования Ленинградский район в порядке, утвержденном постановлением администрации муниципального образования Ленинградский район</w:t>
      </w:r>
    </w:p>
    <w:p w14:paraId="14A8A1BD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2.4.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муниципальные гарантии, залог имущества.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Б</w:t>
      </w:r>
      <w:r>
        <w:t xml:space="preserve">юджетного </w:t>
      </w:r>
      <w:r w:rsidRPr="003A3B95">
        <w:t>К</w:t>
      </w:r>
      <w:r>
        <w:t>одекса</w:t>
      </w:r>
      <w:r w:rsidRPr="003A3B95">
        <w:t xml:space="preserve"> РФ. Объем (сумма) обеспечения регрессных требований определяется при предоставлении муниципальной гарантии с учетом финансового состояния принципала.</w:t>
      </w:r>
    </w:p>
    <w:p w14:paraId="24518B15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2.5. 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муниципальному образованию (гаранту), муниципального унитарного предприятия, имущество которого находится в муниципальной собственности.</w:t>
      </w:r>
    </w:p>
    <w:p w14:paraId="675159AD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2.6. Предоставление муниципальной гарантии осуществляется исключительно в письменной форме посредством заключения договора о предоставлении муниципальной гарантии с указанием обязательства, которое обеспечивается муниципальной гарантией. Несоблюдение письменной формы муниципальной гарантии влечет ее недействительность (ничтожность).</w:t>
      </w:r>
    </w:p>
    <w:p w14:paraId="36EA32C4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2.7. В муниципальной гарантии должны быть указаны:</w:t>
      </w:r>
    </w:p>
    <w:p w14:paraId="51AA58C7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2.7.1. наименование гаранта и наименование органа, выдавшего гарантию от имени гаранта;</w:t>
      </w:r>
    </w:p>
    <w:p w14:paraId="0F1CA064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2.7.2. наименование бенефициара;</w:t>
      </w:r>
    </w:p>
    <w:p w14:paraId="5841C47D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2.7.3. наименование принципала;</w:t>
      </w:r>
    </w:p>
    <w:p w14:paraId="6E1BD709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2.7.4.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14:paraId="3D155620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2.7.5. объем обязательств гаранта по гарантии и предельная сумма гарантии;</w:t>
      </w:r>
    </w:p>
    <w:p w14:paraId="7695EC27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2.7.6. основания выдачи гарантии;</w:t>
      </w:r>
    </w:p>
    <w:p w14:paraId="70918EE6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2.7.7. дата вступления в силу гарантии или событие (условие), с наступлением которого гарантия вступает в силу;</w:t>
      </w:r>
    </w:p>
    <w:p w14:paraId="1B23FBC7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2.7.8. срок действия гарантии;</w:t>
      </w:r>
    </w:p>
    <w:p w14:paraId="4E7EBC43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lastRenderedPageBreak/>
        <w:t>2.7.9. определение гарантийного случая, срок и порядок предъявления требования бенефициара об исполнении гарантии;</w:t>
      </w:r>
    </w:p>
    <w:p w14:paraId="6F092E4E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2.7.10. основания отзыва гарантии;</w:t>
      </w:r>
    </w:p>
    <w:p w14:paraId="4E42499E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2.7.11. порядок исполнения гарантом обязательств по гарантии;</w:t>
      </w:r>
    </w:p>
    <w:p w14:paraId="600EFFCC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2.7.12.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14:paraId="3A78274D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2.7.13. основания прекращения гарантии;</w:t>
      </w:r>
    </w:p>
    <w:p w14:paraId="2E8887EB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2.7.14. условия основного обязательства, которые не могут быть изменены без предварительного письменного согласия гаранта;</w:t>
      </w:r>
    </w:p>
    <w:p w14:paraId="46D31F22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2.7.15.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14:paraId="2C5E303F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2.7.16. иные условия гарантии</w:t>
      </w:r>
      <w:r>
        <w:t>, а также сведения, определенные Бюджетным Кодексом РФ, иными нормативными правовыми актами</w:t>
      </w:r>
      <w:r w:rsidRPr="003A3B95">
        <w:t>.</w:t>
      </w:r>
    </w:p>
    <w:p w14:paraId="346DB302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2.8.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14:paraId="6F79308F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2.9. 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14:paraId="1748E02D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2.10. Гарант не вправе без предварительного письменного согласия бенефициара изменять условия муниципальной гарантии.</w:t>
      </w:r>
    </w:p>
    <w:p w14:paraId="61CCEC7F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 xml:space="preserve">2.11. 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прав, исполнение обязательств </w:t>
      </w:r>
      <w:proofErr w:type="gramStart"/>
      <w:r w:rsidRPr="003A3B95">
        <w:t>принципала</w:t>
      </w:r>
      <w:proofErr w:type="gramEnd"/>
      <w:r w:rsidRPr="003A3B95">
        <w:t xml:space="preserve"> по которым обеспечивается муниципальной гарантией.</w:t>
      </w:r>
    </w:p>
    <w:p w14:paraId="0D99AF4A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2.12. 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14:paraId="5BE6539E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2.13. 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наступившим.</w:t>
      </w:r>
    </w:p>
    <w:p w14:paraId="2E22B4E8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2.14. Гарант обязан в срок, определенный в муниципальной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14:paraId="04830053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2.15.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гарантии, и гарант отказывает бенефициару в удовлетворении его требования в следующих случаях:</w:t>
      </w:r>
    </w:p>
    <w:p w14:paraId="30B0340A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2.15.1.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14:paraId="72C92CD6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2.15.2. требование и (или) приложенные к нему документы предъявлены гаранту с нарушением установленного гарантией порядка;</w:t>
      </w:r>
    </w:p>
    <w:p w14:paraId="2AC9F957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lastRenderedPageBreak/>
        <w:t>2.15.3. требование и (или) приложенные к нему документы не соответствуют условиям гарантии;</w:t>
      </w:r>
    </w:p>
    <w:p w14:paraId="216F5227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2.15.4. бенефициар отказался принять надлежащее исполнение обеспеченных гарантией обязательств принципала, предложенное принципалом и (или) третьими лицами;</w:t>
      </w:r>
    </w:p>
    <w:p w14:paraId="46AF69F3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2.15.5. в иных случаях, установленных гарантией.</w:t>
      </w:r>
    </w:p>
    <w:p w14:paraId="52806991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2.16. В случае признания необоснованным и (или) не соответствующим условиям муниципальной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14:paraId="235EB4CC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2.17.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14:paraId="034AB6C7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2.18.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срок, установленный гарантией.</w:t>
      </w:r>
    </w:p>
    <w:p w14:paraId="64529A67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2.19.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14:paraId="4FFA3E68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2.20. Обязательство гаранта перед бенефициаром по муниципальной гарантии прекращается:</w:t>
      </w:r>
    </w:p>
    <w:p w14:paraId="4E38F638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2.20.1. с уплатой гарантом бенефициару денежных средств в объеме, определенном в гарантии;</w:t>
      </w:r>
    </w:p>
    <w:p w14:paraId="7A4AA565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2.20.2. с истечением определенного в гарантии срока, на который она выдана (срока действия гарантии);</w:t>
      </w:r>
    </w:p>
    <w:p w14:paraId="1CB818D7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2.20.3. 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от наличия, предъявленного бенефициаром гаранту и (или) в суд требования к гаранту об исполнении гарантии);</w:t>
      </w:r>
    </w:p>
    <w:p w14:paraId="5D9DC167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 xml:space="preserve">2.20.4.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</w:t>
      </w:r>
      <w:r>
        <w:t xml:space="preserve">статьей 115.1 </w:t>
      </w:r>
      <w:r w:rsidRPr="003A3B95">
        <w:t>Б</w:t>
      </w:r>
      <w:r>
        <w:t xml:space="preserve">юджетного </w:t>
      </w:r>
      <w:r w:rsidRPr="003A3B95">
        <w:t>К</w:t>
      </w:r>
      <w:r>
        <w:t>одекса</w:t>
      </w:r>
      <w:r w:rsidRPr="003A3B95">
        <w:t xml:space="preserve"> РФ гарантии при условии фактического отсутствия бенефициаров по такой гарантии и оснований для их возникновения в будущем;</w:t>
      </w:r>
    </w:p>
    <w:p w14:paraId="08116955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2.20.5. если обязательство принципала, в обеспечение которого предоставлена гарантия, не возникло в установленный срок;</w:t>
      </w:r>
    </w:p>
    <w:p w14:paraId="1F029E59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2.20.6.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14:paraId="42818636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2.20.7.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гарантией);</w:t>
      </w:r>
    </w:p>
    <w:p w14:paraId="7E06A333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2.20.8.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14:paraId="5FAFD6B5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2.20.9. вследствие отзыва гарантии в случаях и по основаниям, которые указаны в гарантии;</w:t>
      </w:r>
    </w:p>
    <w:p w14:paraId="77CCCF44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lastRenderedPageBreak/>
        <w:t>2.20.10. в иных случаях, установленных гарантией.</w:t>
      </w:r>
    </w:p>
    <w:p w14:paraId="07386B07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2.21.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14:paraId="1A6EA0D2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2.22. Гарант, которому стало известно о прекращении муниципальной гарантии, обязан уведомить об этом бенефициара и принципала.</w:t>
      </w:r>
    </w:p>
    <w:p w14:paraId="211C5163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</w:p>
    <w:p w14:paraId="566B062D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2.23.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бюджета, а исполнение обязательств по такой муниципальной гарантии отражается как предоставление бюджетного кредита.</w:t>
      </w:r>
    </w:p>
    <w:p w14:paraId="62D8C390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2.24.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бюджета.</w:t>
      </w:r>
    </w:p>
    <w:p w14:paraId="30D355A3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2.25.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14:paraId="36891E64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2.26. Кредиты и займы (в том числе облигационные), обеспечиваемые муниципальными гарантиями, должны быть целевыми. 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14:paraId="455FA371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2.27. 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14:paraId="010DF9FA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2.28. 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14:paraId="103B89B8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2.28.1.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14:paraId="571F1D87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2.28.2. нецелевое использование средств кредита (займа, в том числе облигационного), обеспеченного муниципальной гарантией.</w:t>
      </w:r>
    </w:p>
    <w:p w14:paraId="5FBCA689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2.29. Гарант, исполнивший обязательство принципала, имеет право потребовать от последнего возмещения сумм, уплаченных бенефициару по муниципальной гарантии в полном объеме, в порядке, предусмотренном гражданским законодательством Российской Федерации.</w:t>
      </w:r>
    </w:p>
    <w:p w14:paraId="634DB9DF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 xml:space="preserve">2.30. 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соответствующего муниципального образования, </w:t>
      </w:r>
      <w:r w:rsidRPr="003A3B95">
        <w:lastRenderedPageBreak/>
        <w:t>предоставляющего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14:paraId="37E093A0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</w:p>
    <w:p w14:paraId="3D8C4561" w14:textId="77777777" w:rsidR="00B938CF" w:rsidRPr="003A3B95" w:rsidRDefault="00B938CF" w:rsidP="00B938CF">
      <w:pPr>
        <w:tabs>
          <w:tab w:val="left" w:pos="5103"/>
        </w:tabs>
        <w:ind w:firstLine="851"/>
        <w:jc w:val="center"/>
      </w:pPr>
      <w:r w:rsidRPr="003A3B95">
        <w:t>3. Порядок предоставления муниципальных гарантий</w:t>
      </w:r>
    </w:p>
    <w:p w14:paraId="494E756D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3.1. Принципал направляет в администрацию муниципального образования Ленинградский район письменное заявление о намерении получить муниципальную гарантию по форме, утвержденной постановлением администрации муниципального образования Ленинградский район.</w:t>
      </w:r>
    </w:p>
    <w:p w14:paraId="61FBB29C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3.2. К заявлению должны быть приложены документы согласно перечням документов, предоставляемых принципалом в целях получения муниципальной гарантии, утвержденным постановлением администрации муниципального образования Ленинградский район. Заявление может быть подано лично либо путем направления почтового отправления с приложением описи с уведомлением.</w:t>
      </w:r>
    </w:p>
    <w:p w14:paraId="0FFFE69D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3.3. Прием документов принципалов, адресованных администрации муниципального образования Ленинградский район, осуществляет организатор конкурса.</w:t>
      </w:r>
    </w:p>
    <w:p w14:paraId="673EC3A3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3.4. Организатор конкурса проверяет полноту комплекта документов, осуществляет их оценку на соответствие требованиям, установленным Бюджетным кодексом Российской Федерации и настоящим Порядком, проводит анализ показателей технико-экономического обоснования проекта (суть проекта, срок и этапы реализации, направления использования средств, источники финансирования, финансовые показатели проекта, обоснование источников возврата заемных средств, бюджетная эффективность) на предмет его социальной, экономической и бюджетной эффективности, соответствия целей основным целям социально-экономического развития муниципального образования Ленинградский район, обоснованности планируемых по итогам реализации результатов и готовит заключение.</w:t>
      </w:r>
    </w:p>
    <w:p w14:paraId="6DE443AA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Организатор конкурса передает часть документов согласно перечням документов, предоставляемых принципалом в целях получения муниципальной гарантии, для:</w:t>
      </w:r>
    </w:p>
    <w:p w14:paraId="6904CFD6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1) анализа финансового состояния принципала (в случае, когда законодательством Российской Федерации и муниципальными правовыми актами предусмотрено проведение анализа финансового состояния принципала), проверки достаточности, надежности и ликвидности обеспечения, предоставляемого в обеспечение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 (в случае предоставления муниципальной гарантии, предусматривающей право регрессного требования гаранта к принципалу) - в финансовое управление администрации муниципального образования Ленинградский район.</w:t>
      </w:r>
    </w:p>
    <w:p w14:paraId="78A620FA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 xml:space="preserve">2) анализа бизнес-плана проекта (в случае предоставления муниципальной гарантии на цели, связанные с реализацией инвестиционных проектов) - в отдел </w:t>
      </w:r>
      <w:r>
        <w:t>экономики, прогнозирования и инвестиций</w:t>
      </w:r>
      <w:r w:rsidRPr="003A3B95">
        <w:t xml:space="preserve"> администрации муниципального образования Ленинградский район.</w:t>
      </w:r>
    </w:p>
    <w:p w14:paraId="184C07AA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По результатам проведенного анализа подготавливаются заключения, которые направляются организатору конкурса для их представления конкурсной комиссии.</w:t>
      </w:r>
    </w:p>
    <w:p w14:paraId="37CECD84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 xml:space="preserve">Постановлением администрации муниципального образования Ленинградский район о проведении конкурса может быть предусмотрено представление иных заключений отраслевых (функциональных) </w:t>
      </w:r>
      <w:r>
        <w:t>органов</w:t>
      </w:r>
      <w:r w:rsidRPr="003A3B95">
        <w:t xml:space="preserve"> администрации муниципального образования Ленинградский район.</w:t>
      </w:r>
    </w:p>
    <w:p w14:paraId="13AF02BE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Представленные на конкурс документы и заключения рассматриваются конкурсной комиссией.</w:t>
      </w:r>
    </w:p>
    <w:p w14:paraId="3C08F8EF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3.5. При подведении итогов конкурса учитываются следующие критерии:</w:t>
      </w:r>
    </w:p>
    <w:p w14:paraId="3F42AE5C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1) социально-экономическая значимость реализации проекта;</w:t>
      </w:r>
    </w:p>
    <w:p w14:paraId="7C27C879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2) соответствие заявленных принципалом целей реализации проекта направлениям (целям) гарантирования, установленным решением о бюджете;</w:t>
      </w:r>
    </w:p>
    <w:p w14:paraId="1D42CDFC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3) финансовое состояние принципала;</w:t>
      </w:r>
    </w:p>
    <w:p w14:paraId="26E4F21F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lastRenderedPageBreak/>
        <w:t>4) обоснование источников возврата заемных средств по обязательствам, в обеспечение которых выдается муниципальная гарантия;</w:t>
      </w:r>
    </w:p>
    <w:p w14:paraId="3829643B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5) бюджетная эффективность проекта;</w:t>
      </w:r>
    </w:p>
    <w:p w14:paraId="26F70486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6) объем и ликвидность предоставляемого обеспечения исполнения принципалом его возможных будущих обязательств по возмещению гаранту в порядке регресса сумм, уплаченных гарантом во исполнение обязательств по муниципальной гарантии (при предоставлении муниципальной гарантии с правом регрессного требования гаранта к принципалу).</w:t>
      </w:r>
    </w:p>
    <w:p w14:paraId="6D756164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Решение комиссии о невозможности предоставления муниципальной гарантии принципалу принимается в случаях:</w:t>
      </w:r>
    </w:p>
    <w:p w14:paraId="4B263BEE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несоответствия документов, представленных принципалом требованиям, установленным Бюджетным кодексом Российской Федерации и настоящим Порядком;</w:t>
      </w:r>
    </w:p>
    <w:p w14:paraId="14D5E404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- несоблюдения условий предоставления муниципальной гарантии, установленных Бюджетным кодексом Российской Федерации и настоящим Порядком;</w:t>
      </w:r>
    </w:p>
    <w:p w14:paraId="6C993D06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- если предоставление муниципальной гарантии не предусмотрено решением о бюджете.</w:t>
      </w:r>
    </w:p>
    <w:p w14:paraId="4DC70BA3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3.6. Комиссия, состав которой утверждается постановлением администрации муниципального образования Ленинградский район, рассматривает представленные документы и принимает решение о предоставлении (</w:t>
      </w:r>
      <w:proofErr w:type="spellStart"/>
      <w:r w:rsidRPr="003A3B95">
        <w:t>непредоставлении</w:t>
      </w:r>
      <w:proofErr w:type="spellEnd"/>
      <w:r w:rsidRPr="003A3B95">
        <w:t>) муниципальной гарантии.</w:t>
      </w:r>
    </w:p>
    <w:p w14:paraId="68163AD0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3.6.1. Комиссия является коллегиальным органом. В состав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14:paraId="37DB2C28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3.6.2. Заседание комиссии считается правомочным, если на нем присутствуют не менее 1/2 ее членов.</w:t>
      </w:r>
    </w:p>
    <w:p w14:paraId="6E39D844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3.6.3. Решение принимается открытым голосованием простым большинством голосов от присутствующих членов комиссии. При равенстве голосов решающим является голос председателя комиссии.</w:t>
      </w:r>
    </w:p>
    <w:p w14:paraId="3C2A8B76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Члены комиссии обладают равными правами при обсуждении вопросов о принятии решений.</w:t>
      </w:r>
    </w:p>
    <w:p w14:paraId="4734F0EE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3.6.4. По итогам проведения заседания комиссии принимается следующее решение:</w:t>
      </w:r>
    </w:p>
    <w:p w14:paraId="550BA3BD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3.6.4.1. Предоставить муниципальную гарантию;</w:t>
      </w:r>
    </w:p>
    <w:p w14:paraId="3A957C3A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3.6.4.2. Отказать в предоставлении муниципальной гарантии.</w:t>
      </w:r>
    </w:p>
    <w:p w14:paraId="13CB8C7F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3.6.5.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14:paraId="02D9AC4C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3.6.6. В постановлении администрации муниципального образования Ленинградский район о предоставлении гарантии указываются:</w:t>
      </w:r>
    </w:p>
    <w:p w14:paraId="73B39003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3.6.6.1. наименование гаранта;</w:t>
      </w:r>
    </w:p>
    <w:p w14:paraId="4AA8A9F8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3.6.6.2. обязательство, в обеспечение которого выдается гарантия;</w:t>
      </w:r>
    </w:p>
    <w:p w14:paraId="438D68A2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3.6.6.3. объем обязательств гаранта по гарантии и предельная сумма гарантии;</w:t>
      </w:r>
    </w:p>
    <w:p w14:paraId="22F3EB04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3.6.6.4. наименование принципала;</w:t>
      </w:r>
    </w:p>
    <w:p w14:paraId="028BBBF8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3.6.6.5. основания для выдачи гарантии;</w:t>
      </w:r>
    </w:p>
    <w:p w14:paraId="45B6BF75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3.6.6.6. вступление в силу (дата выдачи) гарантии;</w:t>
      </w:r>
    </w:p>
    <w:p w14:paraId="0EDBC559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3.6.6.7. срок действия гарантии;</w:t>
      </w:r>
    </w:p>
    <w:p w14:paraId="202EA9A5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3.6.6.8.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регресс).</w:t>
      </w:r>
    </w:p>
    <w:p w14:paraId="392EEF44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</w:p>
    <w:p w14:paraId="589DD2C0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3.7. При принятии комиссией решения об отказе в выдаче муниципальной гарантии в адрес принципала секретарем комиссии направляется уведомление об отказе в предоставлении муниципальной гарантии с указанием причин отказа.</w:t>
      </w:r>
    </w:p>
    <w:p w14:paraId="39AB01CB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Обращение принципала на получение муниципальной гарантии и документы, прилагаемые к нему, принципалу не возвращаются и хранятся в администрации муниципального образования Ленинградский район.</w:t>
      </w:r>
    </w:p>
    <w:p w14:paraId="70708DC1" w14:textId="77777777" w:rsidR="00B938CF" w:rsidRPr="003A3B95" w:rsidRDefault="00B938CF" w:rsidP="00B938CF">
      <w:pPr>
        <w:tabs>
          <w:tab w:val="left" w:pos="5103"/>
        </w:tabs>
        <w:ind w:firstLine="851"/>
        <w:jc w:val="center"/>
      </w:pPr>
    </w:p>
    <w:p w14:paraId="28FB0A1E" w14:textId="77777777" w:rsidR="00B938CF" w:rsidRPr="003A3B95" w:rsidRDefault="00B938CF" w:rsidP="00B938CF">
      <w:pPr>
        <w:tabs>
          <w:tab w:val="left" w:pos="5103"/>
        </w:tabs>
        <w:ind w:firstLine="851"/>
        <w:jc w:val="center"/>
      </w:pPr>
      <w:r w:rsidRPr="003A3B95">
        <w:t>4. Предоставление муниципальной гарантии и заключение договоров</w:t>
      </w:r>
    </w:p>
    <w:p w14:paraId="41BFF50B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4.1. Решение администрации муниципального образования Ленинградский район о предоставлении муниципальной гарантии принимается в форме постановления администрации муниципального образования Ленинградский район, проект которого готовится в соответствии с поручением главы муниципального образования Ленинградский район на основании решения конкурсной комиссии о возможности предоставления муниципальной гарантии принципалу.</w:t>
      </w:r>
    </w:p>
    <w:p w14:paraId="7C288028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В постановлении администрации муниципального образования Ленинградский район о предоставлении муниципальной гарантии указываются:</w:t>
      </w:r>
    </w:p>
    <w:p w14:paraId="38C98494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- наименование принципала,</w:t>
      </w:r>
    </w:p>
    <w:p w14:paraId="25EFF9F5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- объем муниципальной гарантии,</w:t>
      </w:r>
    </w:p>
    <w:p w14:paraId="0254FDD4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- направление (цель) гарантирования,</w:t>
      </w:r>
    </w:p>
    <w:p w14:paraId="119A6EFB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- основные условия муниципальной гарантии,</w:t>
      </w:r>
    </w:p>
    <w:p w14:paraId="6CA0592B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 xml:space="preserve">а также указывается отраслевой (функциональный) </w:t>
      </w:r>
      <w:r>
        <w:t>орган</w:t>
      </w:r>
      <w:r w:rsidRPr="003A3B95">
        <w:t xml:space="preserve"> администрации муниципального образования Ленинградский район, который подготавливает проекты муниципальной гарантии, договора о предоставлении муниципальной гарантии, договора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 (в случае предоставления муниципальной гарантии с правом регрессного требования).</w:t>
      </w:r>
    </w:p>
    <w:p w14:paraId="5E89AA20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4.2. После осуществления всех процедур, установленных настоящим Порядком, администрация муниципального образования Ленинградский район:</w:t>
      </w:r>
    </w:p>
    <w:p w14:paraId="62506FDB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1) заключает договоры о предоставлении муниципальной гарантии,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 (за исключением случаев, предусмотренных Бюджетным кодексом Российской Федерации);</w:t>
      </w:r>
    </w:p>
    <w:p w14:paraId="42E0036B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2) выдает муниципальную гарантию.</w:t>
      </w:r>
    </w:p>
    <w:p w14:paraId="26EFF810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4.3. Указанные в пункте 4.2 настоящего Порядка договоры и муниципальную гарантию от имени администрации муниципального образования Ленинградский район подписывает глава муниципального образования Ленинградский район.</w:t>
      </w:r>
    </w:p>
    <w:p w14:paraId="5F0C4FA2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</w:p>
    <w:p w14:paraId="7657E12D" w14:textId="77777777" w:rsidR="00B938CF" w:rsidRPr="003A3B95" w:rsidRDefault="00B938CF" w:rsidP="00B938CF">
      <w:pPr>
        <w:tabs>
          <w:tab w:val="left" w:pos="5103"/>
        </w:tabs>
        <w:ind w:firstLine="851"/>
        <w:jc w:val="center"/>
      </w:pPr>
      <w:r w:rsidRPr="003A3B95">
        <w:t xml:space="preserve">5. Порядок учета и контроля </w:t>
      </w:r>
      <w:bookmarkStart w:id="2" w:name="_Hlk130284961"/>
      <w:r w:rsidRPr="003A3B95">
        <w:t>при предоставлении муниципальных гарантий</w:t>
      </w:r>
      <w:bookmarkEnd w:id="2"/>
    </w:p>
    <w:p w14:paraId="246667B2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5.1. Информация о долговых обязательствах по муниципальным гарантиям вносится финансовым управлением в муниципальную долговую книгу в течение пяти рабочих дней с</w:t>
      </w:r>
      <w:r>
        <w:t>о</w:t>
      </w:r>
      <w:r w:rsidRPr="003A3B95">
        <w:t xml:space="preserve"> </w:t>
      </w:r>
      <w:r>
        <w:t xml:space="preserve">дня </w:t>
      </w:r>
      <w:r w:rsidRPr="003A3B95">
        <w:t>получения финансовым управлением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14:paraId="07A4E452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5.2. Финансовое управление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14:paraId="5BD7CA4C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5.3.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14:paraId="00789B68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Предоставление и исполнение муниципальной гарантии подлежит отражению в муниципальной долговой книге.</w:t>
      </w:r>
    </w:p>
    <w:p w14:paraId="2DEE976F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lastRenderedPageBreak/>
        <w:t>5.4. Выполнение обязательств по выданным гарантиям с правом регрессного требования гаранта к принципалу в случае неисполнения принципалом требований бенефициара осуществляется гарантом путем перечисления соответствующей суммы на счет бенефициара за счет средств местного бюджета.</w:t>
      </w:r>
    </w:p>
    <w:p w14:paraId="35344F13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 xml:space="preserve">5.5. Принципал обязан ежемесячно, до 1 числа следующего месяца, представлять в </w:t>
      </w:r>
      <w:r>
        <w:t>ф</w:t>
      </w:r>
      <w:r w:rsidRPr="003A3B95">
        <w:t>инансовое управление сведения о произведенных расчетах с бенефициаром.</w:t>
      </w:r>
    </w:p>
    <w:p w14:paraId="32CA5166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Сведения предоставляются, начиная с месяца, следующего за получением муниципальной гарантии, до окончания срока действия муниципальной гарантии.</w:t>
      </w:r>
    </w:p>
    <w:p w14:paraId="16A18ECF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  <w:r w:rsidRPr="003A3B95">
        <w:t>5.6. Администрация муниципального образования Ленинградский район представляет информацию о выданных муниципальных гарантиях по всем получателям в Совет муниципального образования Ленинградский район одновременно с отчетом об исполнении бюджета.</w:t>
      </w:r>
    </w:p>
    <w:p w14:paraId="4EF067BD" w14:textId="77777777" w:rsidR="00B938CF" w:rsidRPr="003A3B95" w:rsidRDefault="00B938CF" w:rsidP="00B938CF">
      <w:pPr>
        <w:tabs>
          <w:tab w:val="left" w:pos="5103"/>
        </w:tabs>
        <w:ind w:firstLine="851"/>
        <w:jc w:val="both"/>
      </w:pPr>
    </w:p>
    <w:p w14:paraId="77C89942" w14:textId="77777777" w:rsidR="00B938CF" w:rsidRPr="003A3B95" w:rsidRDefault="00B938CF" w:rsidP="00B938CF">
      <w:pPr>
        <w:tabs>
          <w:tab w:val="left" w:pos="5103"/>
        </w:tabs>
        <w:ind w:firstLine="851"/>
        <w:jc w:val="center"/>
      </w:pPr>
      <w:r w:rsidRPr="003A3B95">
        <w:t>6. Заключительные положения</w:t>
      </w:r>
    </w:p>
    <w:p w14:paraId="65AC682B" w14:textId="77777777" w:rsidR="00B938CF" w:rsidRDefault="00B938CF" w:rsidP="00B938CF">
      <w:pPr>
        <w:tabs>
          <w:tab w:val="left" w:pos="5103"/>
        </w:tabs>
        <w:ind w:firstLine="851"/>
        <w:jc w:val="both"/>
      </w:pPr>
      <w:r w:rsidRPr="003A3B95">
        <w:t>Вопросы, не урегулированные настоящим Порядком, разрешаются в соответствии с действующим законодательством Российской Федерации.</w:t>
      </w:r>
    </w:p>
    <w:p w14:paraId="222528BE" w14:textId="77777777" w:rsidR="00B938CF" w:rsidRDefault="00B938CF" w:rsidP="00B938CF">
      <w:pPr>
        <w:tabs>
          <w:tab w:val="left" w:pos="5103"/>
        </w:tabs>
        <w:ind w:firstLine="851"/>
        <w:jc w:val="both"/>
      </w:pPr>
    </w:p>
    <w:p w14:paraId="0698C2D0" w14:textId="77777777" w:rsidR="00B938CF" w:rsidRDefault="00B938CF" w:rsidP="00B938CF">
      <w:pPr>
        <w:tabs>
          <w:tab w:val="left" w:pos="5103"/>
        </w:tabs>
        <w:ind w:firstLine="851"/>
        <w:jc w:val="both"/>
      </w:pPr>
    </w:p>
    <w:p w14:paraId="2D766B79" w14:textId="77777777" w:rsidR="00B938CF" w:rsidRDefault="00B938CF" w:rsidP="00B938CF">
      <w:pPr>
        <w:tabs>
          <w:tab w:val="left" w:pos="5103"/>
        </w:tabs>
        <w:ind w:firstLine="851"/>
        <w:jc w:val="both"/>
      </w:pPr>
    </w:p>
    <w:p w14:paraId="3305C67E" w14:textId="77777777" w:rsidR="00B938CF" w:rsidRDefault="00B938CF" w:rsidP="00B938CF">
      <w:pPr>
        <w:tabs>
          <w:tab w:val="left" w:pos="5103"/>
        </w:tabs>
        <w:jc w:val="both"/>
      </w:pPr>
      <w:r>
        <w:t xml:space="preserve">Начальник финансового управления </w:t>
      </w:r>
    </w:p>
    <w:p w14:paraId="7F9C98D3" w14:textId="77777777" w:rsidR="00B938CF" w:rsidRDefault="00B938CF" w:rsidP="00B938CF">
      <w:pPr>
        <w:tabs>
          <w:tab w:val="left" w:pos="5103"/>
        </w:tabs>
        <w:jc w:val="both"/>
      </w:pPr>
      <w:r>
        <w:t xml:space="preserve">администрации муниципального </w:t>
      </w:r>
    </w:p>
    <w:p w14:paraId="359FDAAD" w14:textId="77777777" w:rsidR="00B938CF" w:rsidRDefault="00B938CF" w:rsidP="00B938CF">
      <w:pPr>
        <w:tabs>
          <w:tab w:val="left" w:pos="5103"/>
        </w:tabs>
        <w:jc w:val="both"/>
      </w:pPr>
      <w:r>
        <w:t xml:space="preserve">образования Ленинградский район                                                         С.В. </w:t>
      </w:r>
      <w:proofErr w:type="spellStart"/>
      <w:r>
        <w:t>Тертица</w:t>
      </w:r>
      <w:proofErr w:type="spellEnd"/>
    </w:p>
    <w:p w14:paraId="70588F97" w14:textId="77777777" w:rsidR="00066624" w:rsidRDefault="00066624" w:rsidP="00B938CF">
      <w:pPr>
        <w:pStyle w:val="3"/>
        <w:keepNext w:val="0"/>
        <w:widowControl w:val="0"/>
        <w:jc w:val="center"/>
        <w:rPr>
          <w:szCs w:val="28"/>
          <w:lang w:eastAsia="en-US"/>
        </w:rPr>
      </w:pPr>
    </w:p>
    <w:sectPr w:rsidR="00066624" w:rsidSect="006C298F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46099" w14:textId="77777777" w:rsidR="004B4BE3" w:rsidRDefault="004B4BE3">
      <w:r>
        <w:separator/>
      </w:r>
    </w:p>
  </w:endnote>
  <w:endnote w:type="continuationSeparator" w:id="0">
    <w:p w14:paraId="16C76DAA" w14:textId="77777777" w:rsidR="004B4BE3" w:rsidRDefault="004B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EC409" w14:textId="77777777" w:rsidR="004B4BE3" w:rsidRDefault="004B4BE3">
      <w:r>
        <w:separator/>
      </w:r>
    </w:p>
  </w:footnote>
  <w:footnote w:type="continuationSeparator" w:id="0">
    <w:p w14:paraId="571B0B7B" w14:textId="77777777" w:rsidR="004B4BE3" w:rsidRDefault="004B4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9A5EB" w14:textId="77777777" w:rsidR="006E4123" w:rsidRDefault="008E0FE5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412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FEFBEC" w14:textId="77777777" w:rsidR="006E4123" w:rsidRDefault="006E41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14:paraId="42DE6875" w14:textId="77777777" w:rsidR="006E4123" w:rsidRDefault="007A2E5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8C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95A259F" w14:textId="77777777" w:rsidR="006E4123" w:rsidRDefault="006E41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B4DB" w14:textId="77777777" w:rsidR="006E4123" w:rsidRPr="00175045" w:rsidRDefault="006E4123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0DA56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741172350" r:id="rId2"/>
      </w:object>
    </w:r>
    <w:r>
      <w:tab/>
    </w:r>
  </w:p>
  <w:p w14:paraId="0CC5128C" w14:textId="77777777" w:rsidR="006E4123" w:rsidRPr="00C459BE" w:rsidRDefault="006E4123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09D56C9B"/>
    <w:multiLevelType w:val="hybridMultilevel"/>
    <w:tmpl w:val="28CC9620"/>
    <w:lvl w:ilvl="0" w:tplc="3296FC1A">
      <w:start w:val="1"/>
      <w:numFmt w:val="decimal"/>
      <w:lvlText w:val="%1."/>
      <w:lvlJc w:val="left"/>
      <w:pPr>
        <w:ind w:left="133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4B5E0744"/>
    <w:multiLevelType w:val="hybridMultilevel"/>
    <w:tmpl w:val="53BA7C80"/>
    <w:lvl w:ilvl="0" w:tplc="3E407454">
      <w:start w:val="1"/>
      <w:numFmt w:val="decimal"/>
      <w:lvlText w:val="%1."/>
      <w:lvlJc w:val="left"/>
      <w:pPr>
        <w:ind w:left="133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71"/>
    <w:rsid w:val="000058B6"/>
    <w:rsid w:val="000131CE"/>
    <w:rsid w:val="00016358"/>
    <w:rsid w:val="00021D17"/>
    <w:rsid w:val="00024491"/>
    <w:rsid w:val="00027F4A"/>
    <w:rsid w:val="0003123D"/>
    <w:rsid w:val="00042938"/>
    <w:rsid w:val="00046845"/>
    <w:rsid w:val="0005710C"/>
    <w:rsid w:val="00061DC6"/>
    <w:rsid w:val="00066624"/>
    <w:rsid w:val="000678A1"/>
    <w:rsid w:val="000729C9"/>
    <w:rsid w:val="000731F3"/>
    <w:rsid w:val="00087673"/>
    <w:rsid w:val="00092625"/>
    <w:rsid w:val="00095ED7"/>
    <w:rsid w:val="00096BA3"/>
    <w:rsid w:val="000A5165"/>
    <w:rsid w:val="000A7E4B"/>
    <w:rsid w:val="000B3E3B"/>
    <w:rsid w:val="000C376E"/>
    <w:rsid w:val="000E6BCA"/>
    <w:rsid w:val="000E7209"/>
    <w:rsid w:val="000F471D"/>
    <w:rsid w:val="001006B8"/>
    <w:rsid w:val="001134A7"/>
    <w:rsid w:val="00126B99"/>
    <w:rsid w:val="00132A29"/>
    <w:rsid w:val="0014576C"/>
    <w:rsid w:val="00150398"/>
    <w:rsid w:val="00155218"/>
    <w:rsid w:val="00157149"/>
    <w:rsid w:val="00160C20"/>
    <w:rsid w:val="00163EAD"/>
    <w:rsid w:val="00175045"/>
    <w:rsid w:val="00183312"/>
    <w:rsid w:val="001A7E53"/>
    <w:rsid w:val="001B056A"/>
    <w:rsid w:val="001B604A"/>
    <w:rsid w:val="001C50C4"/>
    <w:rsid w:val="001D1A10"/>
    <w:rsid w:val="001E562B"/>
    <w:rsid w:val="001F70A4"/>
    <w:rsid w:val="00212AC3"/>
    <w:rsid w:val="00224497"/>
    <w:rsid w:val="002273F6"/>
    <w:rsid w:val="00234D2E"/>
    <w:rsid w:val="00237C7D"/>
    <w:rsid w:val="00241300"/>
    <w:rsid w:val="00244056"/>
    <w:rsid w:val="00255AEB"/>
    <w:rsid w:val="00260DFD"/>
    <w:rsid w:val="00262B14"/>
    <w:rsid w:val="00283353"/>
    <w:rsid w:val="0028369D"/>
    <w:rsid w:val="00286741"/>
    <w:rsid w:val="00295A02"/>
    <w:rsid w:val="002A623A"/>
    <w:rsid w:val="002A6739"/>
    <w:rsid w:val="002A7E8D"/>
    <w:rsid w:val="002B255C"/>
    <w:rsid w:val="002B63ED"/>
    <w:rsid w:val="002B79A7"/>
    <w:rsid w:val="002C5344"/>
    <w:rsid w:val="002D3BE9"/>
    <w:rsid w:val="002D495F"/>
    <w:rsid w:val="002D4A3E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457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D9A"/>
    <w:rsid w:val="00497E3F"/>
    <w:rsid w:val="004A04D7"/>
    <w:rsid w:val="004A7261"/>
    <w:rsid w:val="004A7973"/>
    <w:rsid w:val="004B0DA9"/>
    <w:rsid w:val="004B4BE3"/>
    <w:rsid w:val="004D0956"/>
    <w:rsid w:val="004D1384"/>
    <w:rsid w:val="004D4CF9"/>
    <w:rsid w:val="004E25BA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26B90"/>
    <w:rsid w:val="00537802"/>
    <w:rsid w:val="0054195F"/>
    <w:rsid w:val="00543AE7"/>
    <w:rsid w:val="00544900"/>
    <w:rsid w:val="0055475A"/>
    <w:rsid w:val="00566674"/>
    <w:rsid w:val="00586857"/>
    <w:rsid w:val="00591DBE"/>
    <w:rsid w:val="005B5CEF"/>
    <w:rsid w:val="005D28C3"/>
    <w:rsid w:val="005D55E4"/>
    <w:rsid w:val="005E6440"/>
    <w:rsid w:val="005F23B7"/>
    <w:rsid w:val="005F2430"/>
    <w:rsid w:val="006029E2"/>
    <w:rsid w:val="00610225"/>
    <w:rsid w:val="00617243"/>
    <w:rsid w:val="006205C1"/>
    <w:rsid w:val="00631BCA"/>
    <w:rsid w:val="00634B47"/>
    <w:rsid w:val="00634D36"/>
    <w:rsid w:val="00635755"/>
    <w:rsid w:val="00637C30"/>
    <w:rsid w:val="00642F06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B790F"/>
    <w:rsid w:val="006C298F"/>
    <w:rsid w:val="006C3508"/>
    <w:rsid w:val="006C68DC"/>
    <w:rsid w:val="006D308C"/>
    <w:rsid w:val="006D3285"/>
    <w:rsid w:val="006E4123"/>
    <w:rsid w:val="006E60C3"/>
    <w:rsid w:val="006E7DEF"/>
    <w:rsid w:val="006F30E8"/>
    <w:rsid w:val="006F4ED9"/>
    <w:rsid w:val="00704E67"/>
    <w:rsid w:val="007258F0"/>
    <w:rsid w:val="007401B7"/>
    <w:rsid w:val="00745AD7"/>
    <w:rsid w:val="007562FF"/>
    <w:rsid w:val="007568E7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A2E5C"/>
    <w:rsid w:val="007B2213"/>
    <w:rsid w:val="007B299B"/>
    <w:rsid w:val="007B7FEB"/>
    <w:rsid w:val="007C0240"/>
    <w:rsid w:val="007C291C"/>
    <w:rsid w:val="007C37BA"/>
    <w:rsid w:val="007D0544"/>
    <w:rsid w:val="007D7283"/>
    <w:rsid w:val="007E3471"/>
    <w:rsid w:val="007F0941"/>
    <w:rsid w:val="007F1F04"/>
    <w:rsid w:val="007F3557"/>
    <w:rsid w:val="00804C8C"/>
    <w:rsid w:val="00806C7F"/>
    <w:rsid w:val="008371D2"/>
    <w:rsid w:val="0084122A"/>
    <w:rsid w:val="0084383B"/>
    <w:rsid w:val="008468C3"/>
    <w:rsid w:val="00846CA3"/>
    <w:rsid w:val="00853B5A"/>
    <w:rsid w:val="008573E1"/>
    <w:rsid w:val="00860635"/>
    <w:rsid w:val="00861EE1"/>
    <w:rsid w:val="00864501"/>
    <w:rsid w:val="00867948"/>
    <w:rsid w:val="008718B0"/>
    <w:rsid w:val="008757DC"/>
    <w:rsid w:val="00875DA8"/>
    <w:rsid w:val="00881E7C"/>
    <w:rsid w:val="00884163"/>
    <w:rsid w:val="00886EDD"/>
    <w:rsid w:val="00894BAB"/>
    <w:rsid w:val="008A476E"/>
    <w:rsid w:val="008B1FB6"/>
    <w:rsid w:val="008C04A0"/>
    <w:rsid w:val="008D292E"/>
    <w:rsid w:val="008E00A3"/>
    <w:rsid w:val="008E0655"/>
    <w:rsid w:val="008E0FE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33F47"/>
    <w:rsid w:val="00935A64"/>
    <w:rsid w:val="009447C4"/>
    <w:rsid w:val="009474B9"/>
    <w:rsid w:val="00950B8A"/>
    <w:rsid w:val="009562E1"/>
    <w:rsid w:val="009636FD"/>
    <w:rsid w:val="009647AE"/>
    <w:rsid w:val="00980C3F"/>
    <w:rsid w:val="00980EE1"/>
    <w:rsid w:val="00990C9E"/>
    <w:rsid w:val="009965C7"/>
    <w:rsid w:val="009A0E31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1178"/>
    <w:rsid w:val="009E2397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FA2"/>
    <w:rsid w:val="00A32886"/>
    <w:rsid w:val="00A33D41"/>
    <w:rsid w:val="00A40629"/>
    <w:rsid w:val="00A552FC"/>
    <w:rsid w:val="00A7585A"/>
    <w:rsid w:val="00A84F76"/>
    <w:rsid w:val="00A902FD"/>
    <w:rsid w:val="00AA1BA3"/>
    <w:rsid w:val="00AA55F7"/>
    <w:rsid w:val="00AA5935"/>
    <w:rsid w:val="00AA6109"/>
    <w:rsid w:val="00AE0023"/>
    <w:rsid w:val="00AF2794"/>
    <w:rsid w:val="00B0047C"/>
    <w:rsid w:val="00B0117B"/>
    <w:rsid w:val="00B1438E"/>
    <w:rsid w:val="00B1449D"/>
    <w:rsid w:val="00B34752"/>
    <w:rsid w:val="00B36507"/>
    <w:rsid w:val="00B62E07"/>
    <w:rsid w:val="00B67990"/>
    <w:rsid w:val="00B67D08"/>
    <w:rsid w:val="00B80779"/>
    <w:rsid w:val="00B84401"/>
    <w:rsid w:val="00B84FD5"/>
    <w:rsid w:val="00B905CE"/>
    <w:rsid w:val="00B908C5"/>
    <w:rsid w:val="00B9203B"/>
    <w:rsid w:val="00B938CF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EE3"/>
    <w:rsid w:val="00C9451E"/>
    <w:rsid w:val="00CA01B5"/>
    <w:rsid w:val="00CA3741"/>
    <w:rsid w:val="00CA5711"/>
    <w:rsid w:val="00CA5D14"/>
    <w:rsid w:val="00CB2500"/>
    <w:rsid w:val="00CC3FAD"/>
    <w:rsid w:val="00CC444F"/>
    <w:rsid w:val="00CE7436"/>
    <w:rsid w:val="00CF2312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71E4C"/>
    <w:rsid w:val="00D745C6"/>
    <w:rsid w:val="00D777FA"/>
    <w:rsid w:val="00D87E0B"/>
    <w:rsid w:val="00D90391"/>
    <w:rsid w:val="00D9262D"/>
    <w:rsid w:val="00DA0F85"/>
    <w:rsid w:val="00DA6625"/>
    <w:rsid w:val="00DA7021"/>
    <w:rsid w:val="00DB6DDC"/>
    <w:rsid w:val="00DC0A8F"/>
    <w:rsid w:val="00DC33AD"/>
    <w:rsid w:val="00DC7C4C"/>
    <w:rsid w:val="00DE3E43"/>
    <w:rsid w:val="00DE5BC4"/>
    <w:rsid w:val="00DF37AD"/>
    <w:rsid w:val="00E0489F"/>
    <w:rsid w:val="00E11160"/>
    <w:rsid w:val="00E14E02"/>
    <w:rsid w:val="00E17531"/>
    <w:rsid w:val="00E17847"/>
    <w:rsid w:val="00E265DF"/>
    <w:rsid w:val="00E27D6F"/>
    <w:rsid w:val="00E27D78"/>
    <w:rsid w:val="00E435B8"/>
    <w:rsid w:val="00E52674"/>
    <w:rsid w:val="00E624AE"/>
    <w:rsid w:val="00E71D88"/>
    <w:rsid w:val="00E779A1"/>
    <w:rsid w:val="00E77E84"/>
    <w:rsid w:val="00E838A8"/>
    <w:rsid w:val="00E85188"/>
    <w:rsid w:val="00E9479A"/>
    <w:rsid w:val="00EA0864"/>
    <w:rsid w:val="00EC30DF"/>
    <w:rsid w:val="00ED534F"/>
    <w:rsid w:val="00EE20B8"/>
    <w:rsid w:val="00EF60C2"/>
    <w:rsid w:val="00F077B8"/>
    <w:rsid w:val="00F16243"/>
    <w:rsid w:val="00F17D2B"/>
    <w:rsid w:val="00F30455"/>
    <w:rsid w:val="00F371E6"/>
    <w:rsid w:val="00F415FB"/>
    <w:rsid w:val="00F47078"/>
    <w:rsid w:val="00F47B4C"/>
    <w:rsid w:val="00F5249F"/>
    <w:rsid w:val="00F63B66"/>
    <w:rsid w:val="00F72838"/>
    <w:rsid w:val="00F7342E"/>
    <w:rsid w:val="00F812A0"/>
    <w:rsid w:val="00F8545B"/>
    <w:rsid w:val="00F94A17"/>
    <w:rsid w:val="00FA5C01"/>
    <w:rsid w:val="00FB0F8C"/>
    <w:rsid w:val="00FB0FC9"/>
    <w:rsid w:val="00FB5717"/>
    <w:rsid w:val="00FB7F98"/>
    <w:rsid w:val="00FC3953"/>
    <w:rsid w:val="00FD0973"/>
    <w:rsid w:val="00FD2D47"/>
    <w:rsid w:val="00FD7A18"/>
    <w:rsid w:val="00FE00DE"/>
    <w:rsid w:val="00FE088F"/>
    <w:rsid w:val="00FF16F1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E6245"/>
  <w15:docId w15:val="{AAE71ECC-6F0F-4FA0-A9E0-DF40E4CA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uiPriority w:val="99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uiPriority w:val="9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uiPriority w:val="99"/>
    <w:rsid w:val="00350C81"/>
    <w:rPr>
      <w:sz w:val="28"/>
      <w:szCs w:val="24"/>
    </w:rPr>
  </w:style>
  <w:style w:type="character" w:styleId="af7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11">
    <w:name w:val="Заголовок 1 Знак"/>
    <w:basedOn w:val="a0"/>
    <w:link w:val="10"/>
    <w:locked/>
    <w:rsid w:val="00066624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066624"/>
    <w:rPr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06662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8657-5EDF-48E0-A912-AD10CAB4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5043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4</cp:revision>
  <cp:lastPrinted>2023-03-22T06:05:00Z</cp:lastPrinted>
  <dcterms:created xsi:type="dcterms:W3CDTF">2023-03-20T11:43:00Z</dcterms:created>
  <dcterms:modified xsi:type="dcterms:W3CDTF">2023-03-24T11:11:00Z</dcterms:modified>
</cp:coreProperties>
</file>