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Приложение 3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решени</w:t>
      </w:r>
      <w:r>
        <w:rPr>
          <w:rFonts w:ascii="FreeSerif" w:hAnsi="FreeSerif" w:eastAsia="FreeSerif" w:cs="FreeSerif"/>
          <w:sz w:val="28"/>
          <w:szCs w:val="28"/>
        </w:rPr>
        <w:t xml:space="preserve">ю</w:t>
      </w:r>
      <w:r>
        <w:rPr>
          <w:rFonts w:ascii="FreeSerif" w:hAnsi="FreeSerif" w:eastAsia="FreeSerif" w:cs="FreeSerif"/>
          <w:sz w:val="28"/>
          <w:szCs w:val="28"/>
        </w:rPr>
        <w:t xml:space="preserve"> Совета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29.01.2026 г.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№</w:t>
      </w:r>
      <w:r>
        <w:rPr>
          <w:rFonts w:ascii="FreeSerif" w:hAnsi="FreeSerif" w:eastAsia="FreeSerif" w:cs="FreeSerif"/>
          <w:sz w:val="28"/>
          <w:szCs w:val="28"/>
        </w:rPr>
        <w:t xml:space="preserve"> 1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«</w:t>
      </w:r>
      <w:r>
        <w:rPr>
          <w:rFonts w:ascii="FreeSerif" w:hAnsi="FreeSerif" w:eastAsia="FreeSerif" w:cs="FreeSerif"/>
          <w:sz w:val="28"/>
          <w:szCs w:val="28"/>
        </w:rPr>
        <w:t xml:space="preserve">Приложение </w:t>
      </w:r>
      <w:r>
        <w:rPr>
          <w:rFonts w:ascii="FreeSerif" w:hAnsi="FreeSerif" w:eastAsia="FreeSerif" w:cs="FreeSerif"/>
          <w:sz w:val="28"/>
          <w:szCs w:val="28"/>
        </w:rPr>
        <w:t xml:space="preserve">3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УТВЕРЖДЕНЫ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sz w:val="28"/>
          <w:szCs w:val="28"/>
        </w:rPr>
        <w:t xml:space="preserve">ешени</w:t>
      </w:r>
      <w:r>
        <w:rPr>
          <w:rFonts w:ascii="FreeSerif" w:hAnsi="FreeSerif" w:eastAsia="FreeSerif" w:cs="FreeSerif"/>
          <w:sz w:val="28"/>
          <w:szCs w:val="28"/>
        </w:rPr>
        <w:t xml:space="preserve">ем</w:t>
      </w:r>
      <w:r>
        <w:rPr>
          <w:rFonts w:ascii="FreeSerif" w:hAnsi="FreeSerif" w:eastAsia="FreeSerif" w:cs="FreeSerif"/>
          <w:sz w:val="28"/>
          <w:szCs w:val="28"/>
        </w:rPr>
        <w:t xml:space="preserve"> Совета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</w:t>
      </w:r>
      <w:r>
        <w:rPr>
          <w:rFonts w:ascii="FreeSerif" w:hAnsi="FreeSerif" w:eastAsia="FreeSerif" w:cs="FreeSerif"/>
          <w:sz w:val="28"/>
          <w:szCs w:val="28"/>
        </w:rPr>
        <w:t xml:space="preserve">иципальный округ Краснод</w:t>
      </w:r>
      <w:r>
        <w:rPr>
          <w:rFonts w:ascii="FreeSerif" w:hAnsi="FreeSerif" w:eastAsia="FreeSerif" w:cs="FreeSerif"/>
          <w:sz w:val="28"/>
          <w:szCs w:val="28"/>
        </w:rPr>
        <w:t xml:space="preserve">ар</w:t>
      </w:r>
      <w:r>
        <w:rPr>
          <w:rFonts w:ascii="FreeSerif" w:hAnsi="FreeSerif" w:eastAsia="FreeSerif" w:cs="FreeSerif"/>
          <w:sz w:val="28"/>
          <w:szCs w:val="28"/>
        </w:rPr>
        <w:t xml:space="preserve">ского </w:t>
      </w:r>
      <w:r>
        <w:rPr>
          <w:rFonts w:ascii="FreeSerif" w:hAnsi="FreeSerif" w:eastAsia="FreeSerif" w:cs="FreeSerif"/>
          <w:sz w:val="28"/>
          <w:szCs w:val="28"/>
        </w:rPr>
        <w:t xml:space="preserve">края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25 декабря 2025 г. </w:t>
      </w:r>
      <w:r>
        <w:rPr>
          <w:rFonts w:ascii="FreeSerif" w:hAnsi="FreeSerif" w:eastAsia="FreeSerif" w:cs="FreeSerif"/>
          <w:sz w:val="28"/>
          <w:szCs w:val="28"/>
        </w:rPr>
        <w:t xml:space="preserve">№ </w:t>
      </w:r>
      <w:r>
        <w:rPr>
          <w:rFonts w:ascii="FreeSerif" w:hAnsi="FreeSerif" w:eastAsia="FreeSerif" w:cs="FreeSerif"/>
          <w:sz w:val="28"/>
          <w:szCs w:val="28"/>
        </w:rPr>
        <w:t xml:space="preserve">140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left="5954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left="5954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Безвозмездные поступления из </w:t>
      </w:r>
      <w:r>
        <w:rPr>
          <w:rFonts w:ascii="FreeSerif" w:hAnsi="FreeSerif" w:eastAsia="FreeSerif" w:cs="FreeSerif"/>
          <w:sz w:val="28"/>
          <w:szCs w:val="28"/>
        </w:rPr>
        <w:t xml:space="preserve">бюджета</w:t>
      </w:r>
      <w:r>
        <w:rPr>
          <w:rFonts w:ascii="FreeSerif" w:hAnsi="FreeSerif" w:eastAsia="FreeSerif" w:cs="FreeSerif"/>
          <w:sz w:val="28"/>
          <w:szCs w:val="28"/>
        </w:rPr>
        <w:t xml:space="preserve">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на 202</w:t>
      </w:r>
      <w:r>
        <w:rPr>
          <w:rFonts w:ascii="FreeSerif" w:hAnsi="FreeSerif" w:eastAsia="FreeSerif" w:cs="FreeSerif"/>
          <w:sz w:val="28"/>
          <w:szCs w:val="28"/>
        </w:rPr>
        <w:t xml:space="preserve">6</w:t>
      </w:r>
      <w:r>
        <w:rPr>
          <w:rFonts w:ascii="FreeSerif" w:hAnsi="FreeSerif" w:eastAsia="FreeSerif" w:cs="FreeSerif"/>
          <w:sz w:val="28"/>
          <w:szCs w:val="28"/>
        </w:rPr>
        <w:t xml:space="preserve"> год и на плановый период 202</w:t>
      </w:r>
      <w:r>
        <w:rPr>
          <w:rFonts w:ascii="FreeSerif" w:hAnsi="FreeSerif" w:eastAsia="FreeSerif" w:cs="FreeSerif"/>
          <w:sz w:val="28"/>
          <w:szCs w:val="28"/>
        </w:rPr>
        <w:t xml:space="preserve">7</w:t>
      </w:r>
      <w:r>
        <w:rPr>
          <w:rFonts w:ascii="FreeSerif" w:hAnsi="FreeSerif" w:eastAsia="FreeSerif" w:cs="FreeSerif"/>
          <w:sz w:val="28"/>
          <w:szCs w:val="28"/>
        </w:rPr>
        <w:t xml:space="preserve"> и 202</w:t>
      </w:r>
      <w:r>
        <w:rPr>
          <w:rFonts w:ascii="FreeSerif" w:hAnsi="FreeSerif" w:eastAsia="FreeSerif" w:cs="FreeSerif"/>
          <w:sz w:val="28"/>
          <w:szCs w:val="28"/>
        </w:rPr>
        <w:t xml:space="preserve">8</w:t>
      </w:r>
      <w:r>
        <w:rPr>
          <w:rFonts w:ascii="FreeSerif" w:hAnsi="FreeSerif" w:eastAsia="FreeSerif" w:cs="FreeSerif"/>
          <w:sz w:val="28"/>
          <w:szCs w:val="28"/>
        </w:rPr>
        <w:t xml:space="preserve"> годов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jc w:val="right"/>
        <w:tabs>
          <w:tab w:val="left" w:pos="130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jc w:val="center"/>
        <w:tabs>
          <w:tab w:val="left" w:pos="130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                                   (тыс. рублей)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W w:w="9497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518"/>
        <w:gridCol w:w="3152"/>
        <w:gridCol w:w="1276"/>
        <w:gridCol w:w="1275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9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70"/>
              <w:ind w:right="-108"/>
              <w:jc w:val="center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Код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70"/>
              <w:ind w:right="-108"/>
              <w:jc w:val="center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70"/>
              <w:ind w:right="-108"/>
              <w:jc w:val="center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Наименование дохода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center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2026 год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70"/>
              <w:ind w:left="-109"/>
              <w:jc w:val="center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2027 год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center"/>
              <w:tabs>
                <w:tab w:val="left" w:pos="1309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2028 год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70"/>
              <w:ind w:right="-108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2 00 00000 00 0000 000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Безвозмездн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ые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поступле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1851465,0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70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1797705,6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1863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0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70"/>
              <w:ind w:right="-108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2 02 00000 00 0000 000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Безвозмездные поступления от других бюджетов бюджетной системы Российско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1851465,0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70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1797705,6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1863110,4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70"/>
              <w:ind w:right="-108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2 02 10000 00 0000 150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Дотации бюджетам бюджетной системы Российской Фед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ер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198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719,1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70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196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788,3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790,7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0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70"/>
              <w:ind w:right="-108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2 02 15001 00 0000 150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Дотации на выравнивание бюджетной обеспеченности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198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719,1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70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196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788,3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25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70"/>
              <w:ind w:right="-108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2 02 15001 14 0000 150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Дотации бюджетам муниципальных округов на выравнивание бюджетной обеспеченности из бюджета с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ъекта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198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719,1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70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196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788,3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790,7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0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70"/>
              <w:ind w:right="-108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2 02 20000  00 0000 150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Субсидии бюджетам бюджетной системы Российской Федер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ации (межбюджетные субсидии)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242798,3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70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107605,2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91202,6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0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70"/>
              <w:ind w:right="-108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2 02 20077 00 0000 150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Субсидии бюджетам на софинансирование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тальных вложений в объекты муницип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альной собственности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70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6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70"/>
              <w:ind w:right="-108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2 02 20077 14 0000 150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Субсидии бюджетам муниципальных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округов на софинансирование капитальных вложений в объекты муниципальной собственности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70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6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70"/>
              <w:ind w:right="-108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2 02 20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0000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убсидии бюджетам муниципальных образований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70303,7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70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6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70"/>
              <w:ind w:right="-108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2 02 20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14 0000 150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Субс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бюджетам муниципальных округов на обеспечение мероприятий по модернизации систем коммунальной инфраструктуры за счет средств,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поступивших от публично-правовой компании "Фонд развития территорий"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70303,7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70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6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70"/>
              <w:ind w:right="-108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2 02 2030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00 0000 150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Субсидии бюджета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ниципальных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образований на обеспечение мероприятий по модернизации систем коммунальной инфраструктуры за счет средств бюджетов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37315,0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70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6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70"/>
              <w:ind w:right="-108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2 02 2030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14 0000 150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Субсидии бюджетам муниципальных округов на обеспечение мероприятий по модернизации сист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ко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ммунальной инфраструкт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уры за счет средств бюджетов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37315,0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70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6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70"/>
              <w:ind w:right="-108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5228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Субсидии бюджетам на оснащение объектов спортивной инфраструктуры спортивно-технологическим оборудованием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2942,2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70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6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70"/>
              <w:ind w:right="-108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5228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14 0000 150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Субсидии бюджет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ниципальны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х округов на оснащение объектов спортивной инфраструктуры спортивно-технологическим оборудованием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2942,2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70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00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70"/>
              <w:ind w:right="-108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2 02 25304 00 0000 150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Субсидии бюджетам на организацию бесплатного горячего питания обучающихся, получающих начальное общее об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вание в госуда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рственных и муниципальных образовательных организациях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30279,0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70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29569,0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28607,5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75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70"/>
              <w:ind w:right="-108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2 02 25304 14 0000 150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Субсидии бюджетам муниципальных округов на организацию бесплатного горячего питания обучающихся, получающих начальное общее образование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го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сударственных 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муниципальных образовательных организациях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30279,0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70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29569,0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28607,5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00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70"/>
              <w:ind w:right="-108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2 02 25467 00 0000 150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Субсидии бюджетам на обеспечение развития и укрепления материально-технической базы домов культуры в населенных пунктах с числом жителей до 50 т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ы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ч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человек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1707,1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70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2939,1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3421,5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00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70"/>
              <w:ind w:right="-108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2 02 25467 14 0000 150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Субсидии бюджетам муниципальных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1707,1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70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2939,1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3421,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0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70"/>
              <w:ind w:right="-108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02 25497 00 0000 150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Субсид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ии бюджетам на реализацию мероприятий по обеспечению жильем молодых семей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4875,3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70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5235,3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6389,0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5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70"/>
              <w:ind w:right="-108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2 02 25497 14 0000 150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Субсидии бюджетам муниципальных округов на реализацию мероприятий по обеспечению жильем молодых семей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487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70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5235,3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6389,0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5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70"/>
              <w:ind w:right="-108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519 00 0000 150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Субсидии бюджетам на поддержку отрасли культуры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245,4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70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250,4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4374,3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0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70"/>
              <w:ind w:right="-108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2 02 25519 14 0000 150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Субсидии бюджетам муниципальных округов на поддержку отрасли культуры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245,4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70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250,4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4374,3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0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70"/>
              <w:ind w:right="-108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2 02 25555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Субсидии 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ю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ж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там на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реализацию программ формирования современной городской среды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70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40193,0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0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70"/>
              <w:ind w:right="-108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2 02 25555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Субсидии бюджетам муниципальных округов на реализацию программ формирования современной городской среды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70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40193,0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0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70"/>
              <w:ind w:right="-108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2 02 255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00 0000 150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идии бюдж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етам на техни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ческое оснащение региональных и муниципальных музеев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70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4062,5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0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70"/>
              <w:ind w:right="-108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2 02 255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Субсидии бюджетам муниципальных округов на техническое оснащение региональных и муниципальных музеев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70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4062,5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0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70"/>
              <w:ind w:right="-108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753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бсидии бю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джетам на с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офинансирование закупки и монтажа оборудования для создания "умных" спортивных площадок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70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26000,0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0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70"/>
              <w:ind w:right="-108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753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14 0000 150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Субсидии бюджетам муниципальны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х округов на софинансирование закупки и монтажа оборудования для создания "умных" спортивных площадок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70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26000,0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70"/>
              <w:ind w:right="-108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2 02 29999 00 0000 150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Прочие субсидии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95130,6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70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17918,4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18347,8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70"/>
              <w:ind w:right="-108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2 02 29999 14 0000 150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Прочие субсидии бюджетам муниципальных округов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951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30,6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70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17918,4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18347,8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0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70"/>
              <w:ind w:right="-108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2 02 30000 00 0000 150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Субвенции бюджетам бюджетной системы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1409947,6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70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1493312,1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1568117,1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5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70"/>
              <w:ind w:right="-108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2 02 30024 00 0000 150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Субвенции местным бюджетам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на выполнение передаваемых полномочий субъектов Российской Федерац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3505,9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70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1344193,6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1415435,5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30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70"/>
              <w:ind w:right="-108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2 02 30024 14 0000 150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Субвенции бюджетам муниципальных округов на выполнение передаваемых полномочий субъектов Российской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1263505,9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70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1344193,6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1415435,5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35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70"/>
              <w:ind w:right="-108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2 02 30029 00 0000 150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Субвенции бюджетам на компенсацию ч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ас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ти п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латы, взимаемой с родителей (законных представителей) за присмотр и уход за детьми, посещающими образовательные организации, реализующие образова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тельные программы дошкольного образования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175,9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70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175,9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175,9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8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70"/>
              <w:ind w:right="-108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2 02 30029 14 0000 150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Субвенции бюдже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та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 му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ниципальных округов на компенсацию части платы, взимаемой с родителей (законных представителей) за присмотр и уход за детьми, посещающими образов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ательные организации, реализующие образовательные программы дошкольного образования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175,9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70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175,9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175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8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70"/>
              <w:ind w:right="-108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02 35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00 0000 150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ями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5907,8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70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5907,8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5907,8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8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70"/>
              <w:ind w:right="-108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2 35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Субвенции бюджетам муниципальных округов на обеспечение детей-сирот и детей, оставшихся без попечения родителей, лиц из числа детей-сирот и детей,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оставшихся без попечения родителей, жилыми помещениями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5907,8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70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5907,8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5907,8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8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70"/>
              <w:ind w:right="-108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179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Субвенции бюджетам на проведение мероприятий по обеспечени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4481,5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70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4541,5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4592,0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8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70"/>
              <w:ind w:right="-108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5179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14 0000 150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убве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нции 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юджетам муниципальных округов на проведение мероприятий по об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4481,5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70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4541,5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4592,0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90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70"/>
              <w:ind w:right="-108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2 02 35120 00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убвенции бюджетам на осуществление полномочий по составлению (изменению) списков кандидатов в присяжные заседатели федераль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ных судов общей юрисдикции в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89,3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70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75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70"/>
              <w:ind w:right="-108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2 02 35120 14 0000 150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Субвенции бюджетам муниципальных ок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руго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 на о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существление полномочий по составлению (изменению) списков кандидатов в присяжные заседатели федеральных судов общей юрисд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икции в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89,3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70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65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70"/>
              <w:ind w:right="-108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2 02 35303 00 0000 150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Субвенции бюджетам муниципальных образований на ежемесячн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ое 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енежно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 вознаграждение за классное руководство педагогическим работникам государственных и муниципальных образовательных органи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заций, реализующих образовательные программы начального общего образования, образовательные программы основного общего образо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вани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я, обр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азовательные программы среднего общего образования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54596,5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70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54596,5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54596,5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17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70"/>
              <w:ind w:right="-108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2 02 35303 14 0000 150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Субвенции бюджетам муниц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ипальных округов на ежемесячное денежное вознаграждение за классное руководство педагогическим работникам государственных 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мун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иципал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ьных образовательных организаций, реализующих образовательные программы начального общего образования, образовательные прог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раммы основного общего образования, образовательные программы среднего общего образования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54596,5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70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54596,5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54596,5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70"/>
              <w:ind w:right="-108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2 02 351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18 0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0 0000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и городских округов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7543,9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70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8381,7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10592,6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00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70"/>
              <w:ind w:right="-108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2 02 35118 14 0000 150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Субвенции бюджетам муниципальных округов на осуществле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ние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первич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7543,9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70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8381,7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10592,6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0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70"/>
              <w:ind w:right="-108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2 02 36900 00 0000 150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Единая субвенция местным бюджетам из бюджета субъекта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646,8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70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505,7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806,7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25"/>
        </w:trPr>
        <w:tc>
          <w:tcPr>
            <w:tcW w:w="2518" w:type="dxa"/>
            <w:vAlign w:val="top"/>
            <w:textDirection w:val="lrTb"/>
            <w:noWrap w:val="false"/>
          </w:tcPr>
          <w:p>
            <w:pPr>
              <w:pStyle w:val="870"/>
              <w:ind w:right="-108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02 369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00 14 0000 150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152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Единая субвенция бюджетам муниципальных округов из бюджета субъекта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646,8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870"/>
              <w:ind w:left="-109"/>
              <w:jc w:val="right"/>
              <w:tabs>
                <w:tab w:val="left" w:pos="130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505,7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70"/>
              <w:ind w:left="-108"/>
              <w:jc w:val="right"/>
              <w:tabs>
                <w:tab w:val="left" w:pos="1309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806,7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</w:tbl>
    <w:p>
      <w:pPr>
        <w:tabs>
          <w:tab w:val="left" w:pos="130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tabs>
          <w:tab w:val="left" w:pos="130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Заместитель главы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70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Ленинградского муниципального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70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округа, начальник финансового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70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управления администрации        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  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    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                                               С.В. Тертица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1134" w:right="624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rPr>
        <w:rStyle w:val="875"/>
      </w:rPr>
      <w:framePr w:wrap="around" w:vAnchor="text" w:hAnchor="margin" w:xAlign="center" w:y="1"/>
    </w:pPr>
    <w:r>
      <w:rPr>
        <w:rStyle w:val="875"/>
      </w:rPr>
      <w:fldChar w:fldCharType="begin"/>
    </w:r>
    <w:r>
      <w:rPr>
        <w:rStyle w:val="875"/>
      </w:rPr>
      <w:instrText xml:space="preserve">PAGE  </w:instrText>
    </w:r>
    <w:r>
      <w:rPr>
        <w:rStyle w:val="875"/>
      </w:rPr>
      <w:fldChar w:fldCharType="separate"/>
    </w:r>
    <w:r>
      <w:rPr>
        <w:rStyle w:val="875"/>
      </w:rPr>
      <w:t xml:space="preserve">2</w:t>
    </w:r>
    <w:r>
      <w:rPr>
        <w:rStyle w:val="875"/>
      </w:rPr>
      <w:fldChar w:fldCharType="end"/>
    </w:r>
    <w:r>
      <w:rPr>
        <w:rStyle w:val="875"/>
      </w:rPr>
    </w:r>
    <w:r>
      <w:rPr>
        <w:rStyle w:val="875"/>
      </w:rPr>
    </w:r>
  </w:p>
  <w:p>
    <w:pPr>
      <w:pStyle w:val="87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rPr>
        <w:rStyle w:val="875"/>
      </w:rPr>
      <w:framePr w:wrap="around" w:vAnchor="text" w:hAnchor="margin" w:xAlign="center" w:y="1"/>
    </w:pPr>
    <w:r>
      <w:rPr>
        <w:rStyle w:val="875"/>
      </w:rPr>
      <w:fldChar w:fldCharType="begin"/>
    </w:r>
    <w:r>
      <w:rPr>
        <w:rStyle w:val="875"/>
      </w:rPr>
      <w:instrText xml:space="preserve">PAGE  </w:instrText>
    </w:r>
    <w:r>
      <w:rPr>
        <w:rStyle w:val="875"/>
      </w:rPr>
      <w:fldChar w:fldCharType="end"/>
    </w:r>
    <w:r>
      <w:rPr>
        <w:rStyle w:val="875"/>
      </w:rPr>
    </w:r>
    <w:r>
      <w:rPr>
        <w:rStyle w:val="875"/>
      </w:rPr>
    </w:r>
  </w:p>
  <w:p>
    <w:pPr>
      <w:pStyle w:val="87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70"/>
    <w:next w:val="870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70"/>
    <w:next w:val="870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70"/>
    <w:next w:val="870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70"/>
    <w:next w:val="870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870"/>
    <w:uiPriority w:val="34"/>
    <w:qFormat/>
    <w:pPr>
      <w:contextualSpacing/>
      <w:ind w:left="720"/>
    </w:p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70"/>
    <w:next w:val="870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link w:val="712"/>
    <w:uiPriority w:val="10"/>
    <w:rPr>
      <w:sz w:val="48"/>
      <w:szCs w:val="48"/>
    </w:rPr>
  </w:style>
  <w:style w:type="paragraph" w:styleId="714">
    <w:name w:val="Subtitle"/>
    <w:basedOn w:val="870"/>
    <w:next w:val="870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link w:val="714"/>
    <w:uiPriority w:val="11"/>
    <w:rPr>
      <w:sz w:val="24"/>
      <w:szCs w:val="24"/>
    </w:rPr>
  </w:style>
  <w:style w:type="paragraph" w:styleId="716">
    <w:name w:val="Quote"/>
    <w:basedOn w:val="870"/>
    <w:next w:val="870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70"/>
    <w:next w:val="870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paragraph" w:styleId="720">
    <w:name w:val="Header"/>
    <w:basedOn w:val="870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Header Char"/>
    <w:link w:val="720"/>
    <w:uiPriority w:val="99"/>
  </w:style>
  <w:style w:type="paragraph" w:styleId="722">
    <w:name w:val="Footer"/>
    <w:basedOn w:val="870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Footer Char"/>
    <w:link w:val="722"/>
    <w:uiPriority w:val="99"/>
  </w:style>
  <w:style w:type="paragraph" w:styleId="724">
    <w:name w:val="Caption"/>
    <w:basedOn w:val="870"/>
    <w:next w:val="8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724"/>
    <w:link w:val="722"/>
    <w:uiPriority w:val="99"/>
  </w:style>
  <w:style w:type="table" w:styleId="72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next w:val="870"/>
    <w:link w:val="870"/>
    <w:qFormat/>
    <w:rPr>
      <w:sz w:val="24"/>
      <w:szCs w:val="24"/>
      <w:lang w:val="ru-RU" w:eastAsia="ru-RU" w:bidi="ar-SA"/>
    </w:rPr>
  </w:style>
  <w:style w:type="character" w:styleId="871">
    <w:name w:val="Основной шрифт абзаца"/>
    <w:next w:val="871"/>
    <w:link w:val="870"/>
    <w:semiHidden/>
  </w:style>
  <w:style w:type="table" w:styleId="872">
    <w:name w:val="Обычная таблица"/>
    <w:next w:val="872"/>
    <w:link w:val="870"/>
    <w:semiHidden/>
    <w:tblPr/>
  </w:style>
  <w:style w:type="numbering" w:styleId="873">
    <w:name w:val="Нет списка"/>
    <w:next w:val="873"/>
    <w:link w:val="870"/>
    <w:semiHidden/>
  </w:style>
  <w:style w:type="paragraph" w:styleId="874">
    <w:name w:val="Нижний колонтитул"/>
    <w:basedOn w:val="870"/>
    <w:next w:val="874"/>
    <w:link w:val="870"/>
    <w:pPr>
      <w:tabs>
        <w:tab w:val="center" w:pos="4677" w:leader="none"/>
        <w:tab w:val="right" w:pos="9355" w:leader="none"/>
      </w:tabs>
    </w:pPr>
  </w:style>
  <w:style w:type="character" w:styleId="875">
    <w:name w:val="Номер страницы"/>
    <w:basedOn w:val="871"/>
    <w:next w:val="875"/>
    <w:link w:val="870"/>
  </w:style>
  <w:style w:type="paragraph" w:styleId="876">
    <w:name w:val="Верхний колонтитул"/>
    <w:basedOn w:val="870"/>
    <w:next w:val="876"/>
    <w:link w:val="870"/>
    <w:pPr>
      <w:tabs>
        <w:tab w:val="center" w:pos="4677" w:leader="none"/>
        <w:tab w:val="right" w:pos="9355" w:leader="none"/>
      </w:tabs>
    </w:pPr>
  </w:style>
  <w:style w:type="paragraph" w:styleId="877">
    <w:name w:val="Прижатый влево"/>
    <w:basedOn w:val="870"/>
    <w:next w:val="870"/>
    <w:link w:val="870"/>
    <w:rPr>
      <w:rFonts w:ascii="Arial" w:hAnsi="Arial"/>
    </w:rPr>
  </w:style>
  <w:style w:type="character" w:styleId="878">
    <w:name w:val="Знак примечания"/>
    <w:next w:val="878"/>
    <w:link w:val="870"/>
    <w:rPr>
      <w:sz w:val="16"/>
      <w:szCs w:val="16"/>
    </w:rPr>
  </w:style>
  <w:style w:type="paragraph" w:styleId="879">
    <w:name w:val="Текст примечания"/>
    <w:basedOn w:val="870"/>
    <w:next w:val="879"/>
    <w:link w:val="880"/>
    <w:rPr>
      <w:sz w:val="20"/>
      <w:szCs w:val="20"/>
    </w:rPr>
  </w:style>
  <w:style w:type="character" w:styleId="880">
    <w:name w:val="Текст примечания Знак"/>
    <w:basedOn w:val="871"/>
    <w:next w:val="880"/>
    <w:link w:val="879"/>
  </w:style>
  <w:style w:type="paragraph" w:styleId="881">
    <w:name w:val="Тема примечания"/>
    <w:basedOn w:val="879"/>
    <w:next w:val="879"/>
    <w:link w:val="882"/>
    <w:rPr>
      <w:b/>
      <w:bCs/>
    </w:rPr>
  </w:style>
  <w:style w:type="character" w:styleId="882">
    <w:name w:val="Тема примечания Знак"/>
    <w:next w:val="882"/>
    <w:link w:val="881"/>
    <w:rPr>
      <w:b/>
      <w:bCs/>
    </w:rPr>
  </w:style>
  <w:style w:type="paragraph" w:styleId="883">
    <w:name w:val="Текст выноски"/>
    <w:basedOn w:val="870"/>
    <w:next w:val="883"/>
    <w:link w:val="884"/>
    <w:rPr>
      <w:rFonts w:ascii="Segoe UI" w:hAnsi="Segoe UI" w:cs="Segoe UI"/>
      <w:sz w:val="18"/>
      <w:szCs w:val="18"/>
    </w:rPr>
  </w:style>
  <w:style w:type="character" w:styleId="884">
    <w:name w:val="Текст выноски Знак"/>
    <w:next w:val="884"/>
    <w:link w:val="883"/>
    <w:rPr>
      <w:rFonts w:ascii="Segoe UI" w:hAnsi="Segoe UI" w:cs="Segoe UI"/>
      <w:sz w:val="18"/>
      <w:szCs w:val="18"/>
    </w:rPr>
  </w:style>
  <w:style w:type="table" w:styleId="885">
    <w:name w:val="Сетка таблицы"/>
    <w:basedOn w:val="872"/>
    <w:next w:val="885"/>
    <w:link w:val="870"/>
    <w:tblPr/>
  </w:style>
  <w:style w:type="character" w:styleId="886" w:default="1">
    <w:name w:val="Default Paragraph Font"/>
    <w:uiPriority w:val="1"/>
    <w:semiHidden/>
    <w:unhideWhenUsed/>
  </w:style>
  <w:style w:type="numbering" w:styleId="887" w:default="1">
    <w:name w:val="No List"/>
    <w:uiPriority w:val="99"/>
    <w:semiHidden/>
    <w:unhideWhenUsed/>
  </w:style>
  <w:style w:type="table" w:styleId="88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FU31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b31110</dc:creator>
  <cp:revision>4</cp:revision>
  <dcterms:created xsi:type="dcterms:W3CDTF">2026-01-29T08:43:00Z</dcterms:created>
  <dcterms:modified xsi:type="dcterms:W3CDTF">2026-02-09T13:57:42Z</dcterms:modified>
  <cp:version>1048576</cp:version>
</cp:coreProperties>
</file>