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 w:firstLine="0" w:left="-142"/>
      </w:pPr>
    </w:p>
    <w:p w14:paraId="04000000">
      <w:pPr>
        <w:widowControl w:val="1"/>
        <w:ind w:firstLine="0" w:left="6236"/>
      </w:pPr>
      <w:r>
        <w:t>Приложение 4</w:t>
      </w:r>
    </w:p>
    <w:p w14:paraId="05000000">
      <w:pPr>
        <w:widowControl w:val="1"/>
        <w:ind w:firstLine="0" w:left="6236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6000000"/>
    <w:p w14:paraId="07000000">
      <w:pPr>
        <w:widowControl w:val="1"/>
        <w:ind/>
        <w:jc w:val="center"/>
        <w:rPr>
          <w:b w:val="1"/>
        </w:rPr>
      </w:pPr>
      <w:r>
        <w:rPr>
          <w:b w:val="1"/>
        </w:rPr>
        <w:t>Решение</w:t>
      </w:r>
    </w:p>
    <w:p w14:paraId="08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о выдаче разрешения </w:t>
      </w:r>
      <w:r>
        <w:rPr>
          <w:b w:val="1"/>
        </w:rPr>
        <w:t xml:space="preserve">на установку (монтаж, демонтаж, ремонт, замену) </w:t>
      </w:r>
      <w:r>
        <w:rPr>
          <w:b w:val="1"/>
        </w:rPr>
        <w:t>надмогильного сооружения (надгробия) или ограды</w:t>
      </w:r>
    </w:p>
    <w:p w14:paraId="09000000"/>
    <w:p w14:paraId="0A000000">
      <w:r>
        <w:t>«___» __________ ______ г.                          _________________________________</w:t>
      </w:r>
    </w:p>
    <w:p w14:paraId="0B000000">
      <w:r>
        <w:t xml:space="preserve">                                                                            </w:t>
      </w:r>
      <w:r>
        <w:rPr>
          <w:sz w:val="24"/>
        </w:rPr>
        <w:t xml:space="preserve"> (наименование населенного пункта) </w:t>
      </w:r>
      <w:r>
        <w:t xml:space="preserve"> </w:t>
      </w:r>
    </w:p>
    <w:p w14:paraId="0C000000"/>
    <w:p w14:paraId="0D000000">
      <w:r>
        <w:t xml:space="preserve">           ______________________ т</w:t>
      </w:r>
      <w:r>
        <w:t xml:space="preserve">ерриториальным управлением (отделом) администрации Ленинградского муниципального округа </w:t>
      </w:r>
      <w:r>
        <w:t>принято решение о выдаче разрешения на _________________________________________________</w:t>
      </w:r>
      <w:r>
        <w:t xml:space="preserve"> </w:t>
      </w:r>
    </w:p>
    <w:p w14:paraId="0E000000">
      <w:pPr>
        <w:widowControl w:val="1"/>
        <w:ind/>
        <w:jc w:val="center"/>
        <w:rPr>
          <w:sz w:val="22"/>
        </w:rPr>
      </w:pPr>
      <w:r>
        <w:rPr>
          <w:sz w:val="22"/>
        </w:rPr>
        <w:t xml:space="preserve">                                                </w:t>
      </w:r>
      <w:r>
        <w:rPr>
          <w:b w:val="0"/>
          <w:sz w:val="22"/>
        </w:rPr>
        <w:t xml:space="preserve">   (</w:t>
      </w:r>
      <w:r>
        <w:rPr>
          <w:b w:val="0"/>
          <w:sz w:val="22"/>
        </w:rPr>
        <w:t>установку/монтаж/демонтаж/ремонт/замену надмогильного сооружения       (надгробия), ограды)</w:t>
      </w:r>
      <w:r>
        <w:rPr>
          <w:b w:val="0"/>
          <w:sz w:val="22"/>
        </w:rPr>
        <w:t xml:space="preserve">  </w:t>
      </w:r>
    </w:p>
    <w:p w14:paraId="0F000000">
      <w:pPr>
        <w:widowControl w:val="1"/>
        <w:ind/>
        <w:jc w:val="center"/>
        <w:rPr>
          <w:b w:val="0"/>
          <w:sz w:val="22"/>
        </w:rPr>
      </w:pPr>
    </w:p>
    <w:p w14:paraId="10000000">
      <w:pPr>
        <w:widowControl w:val="1"/>
        <w:ind/>
        <w:jc w:val="both"/>
        <w:rPr>
          <w:b w:val="0"/>
          <w:sz w:val="28"/>
        </w:rPr>
      </w:pPr>
      <w:r>
        <w:rPr>
          <w:b w:val="0"/>
          <w:sz w:val="28"/>
        </w:rPr>
        <w:t>на месте захоронения _________________________________________________</w:t>
      </w:r>
    </w:p>
    <w:p w14:paraId="11000000">
      <w:pPr>
        <w:widowControl w:val="1"/>
        <w:ind/>
        <w:jc w:val="center"/>
        <w:rPr>
          <w:b w:val="0"/>
          <w:sz w:val="24"/>
        </w:rPr>
      </w:pPr>
      <w:r>
        <w:rPr>
          <w:b w:val="0"/>
          <w:sz w:val="24"/>
        </w:rPr>
        <w:t>(ФИО умершего)</w:t>
      </w:r>
    </w:p>
    <w:p w14:paraId="12000000">
      <w:pPr>
        <w:widowControl w:val="1"/>
        <w:ind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</w:t>
      </w:r>
    </w:p>
    <w:p w14:paraId="13000000">
      <w:pPr>
        <w:widowControl w:val="1"/>
        <w:ind/>
        <w:jc w:val="center"/>
        <w:rPr>
          <w:b w:val="0"/>
          <w:sz w:val="24"/>
        </w:rPr>
      </w:pPr>
      <w:r>
        <w:rPr>
          <w:b w:val="0"/>
          <w:sz w:val="24"/>
        </w:rPr>
        <w:t>(сектор, ряд, место)</w:t>
      </w:r>
    </w:p>
    <w:p w14:paraId="14000000">
      <w:pPr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>_______________________________________________________________________________________</w:t>
      </w:r>
    </w:p>
    <w:p w14:paraId="15000000">
      <w:pPr>
        <w:widowControl w:val="1"/>
        <w:ind/>
        <w:jc w:val="center"/>
        <w:rPr>
          <w:b w:val="0"/>
          <w:sz w:val="24"/>
        </w:rPr>
      </w:pPr>
      <w:r>
        <w:rPr>
          <w:b w:val="0"/>
          <w:sz w:val="22"/>
        </w:rPr>
        <w:t>(кому, ФИО заявителя)</w:t>
      </w:r>
    </w:p>
    <w:p w14:paraId="16000000">
      <w:pPr>
        <w:widowControl w:val="1"/>
        <w:ind/>
        <w:jc w:val="center"/>
        <w:rPr>
          <w:b w:val="0"/>
          <w:sz w:val="24"/>
        </w:rPr>
      </w:pPr>
    </w:p>
    <w:p w14:paraId="17000000">
      <w:pPr>
        <w:widowControl w:val="1"/>
        <w:ind w:firstLine="680"/>
      </w:pPr>
      <w:r>
        <w:t>Установка (замена) надмогильного сооружения (надгробия), ограждения осуществляется«___»__________20___г. ____________________________________________________________________</w:t>
      </w:r>
    </w:p>
    <w:p w14:paraId="18000000">
      <w:pPr>
        <w:widowControl w:val="1"/>
        <w:ind/>
        <w:jc w:val="center"/>
      </w:pPr>
      <w:r>
        <w:rPr>
          <w:sz w:val="22"/>
        </w:rPr>
        <w:t xml:space="preserve">(кем) </w:t>
      </w:r>
    </w:p>
    <w:p w14:paraId="19000000">
      <w:pPr>
        <w:rPr>
          <w:sz w:val="18"/>
        </w:rPr>
      </w:pPr>
    </w:p>
    <w:p w14:paraId="1A000000">
      <w:pPr>
        <w:widowControl w:val="1"/>
        <w:ind w:firstLine="708" w:right="51"/>
        <w:jc w:val="both"/>
        <w:rPr>
          <w:rFonts w:ascii="Times New Roman" w:hAnsi="Times New Roman"/>
          <w:sz w:val="28"/>
        </w:rPr>
      </w:pPr>
    </w:p>
    <w:p w14:paraId="1B000000">
      <w:pPr>
        <w:widowControl w:val="1"/>
        <w:ind w:firstLine="0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______________</w:t>
      </w:r>
    </w:p>
    <w:p w14:paraId="1C000000">
      <w:pPr>
        <w:widowControl w:val="1"/>
        <w:ind w:firstLine="0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территориального управления (отдела)</w:t>
      </w:r>
    </w:p>
    <w:p w14:paraId="1D000000">
      <w:pPr>
        <w:widowControl w:val="1"/>
        <w:ind w:firstLine="0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Ленинградского</w:t>
      </w:r>
    </w:p>
    <w:p w14:paraId="1E000000">
      <w:pPr>
        <w:widowControl w:val="1"/>
        <w:ind w:firstLine="0" w:right="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______________         _________________</w:t>
      </w:r>
    </w:p>
    <w:p w14:paraId="1F000000">
      <w:pPr>
        <w:rPr>
          <w:sz w:val="1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2"/>
        </w:rPr>
        <w:t xml:space="preserve">                 </w:t>
      </w: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ascii="Times New Roman" w:hAnsi="Times New Roman"/>
          <w:sz w:val="22"/>
        </w:rPr>
        <w:t xml:space="preserve">(подпись)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2"/>
        </w:rPr>
        <w:t xml:space="preserve">                 (ФИО)</w:t>
      </w:r>
    </w:p>
    <w:p w14:paraId="20000000"/>
    <w:p w14:paraId="21000000"/>
    <w:p w14:paraId="22000000">
      <w:pPr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1. В соответствии со ст. 18.2 Закона Краснодарского края от 4 февраля 2004 г. № 666-КЗ «О погребении и похоронном деле в Краснодарском крае» у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становка надмогильных сооружений (надгробий) и оград на кладбищах допускается только в границах предоставленны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u w:val="none"/>
        </w:rPr>
        <w:t>х</w:t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PT Astra Serif" w:hAnsi="PT Astra Serif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PT Astra Serif" w:hAnsi="PT Astra Serif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"https://internet.garant.ru/#/document/23940666/entry/211"</w:instrText>
      </w:r>
      <w:r>
        <w:rPr>
          <w:rFonts w:ascii="PT Astra Serif" w:hAnsi="PT Astra Serif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PT Astra Serif" w:hAnsi="PT Astra Serif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мест захоронения</w:t>
      </w:r>
      <w:r>
        <w:rPr>
          <w:rFonts w:ascii="PT Astra Serif" w:hAnsi="PT Astra Serif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  <w:u w:val="none"/>
        </w:rPr>
        <w:t>.</w:t>
      </w:r>
    </w:p>
    <w:p w14:paraId="23000000">
      <w:pPr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Устанавливаемые надмогильные сооружения (надгробия) и ограды не должны иметь частей, выступающих за границы мест захоронения или нависающих над соседними. Высота склепа не должна превышать трех метров.</w:t>
      </w:r>
    </w:p>
    <w:p w14:paraId="24000000">
      <w:pPr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Надмогильные сооружения (надгробия) и ограды, установленные за пределами мест захоронения, подлежат сносу.</w:t>
      </w:r>
    </w:p>
    <w:p w14:paraId="25000000">
      <w:pPr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</w:pPr>
      <w:r>
        <w:rPr>
          <w:rFonts w:ascii="PT Astra Serif" w:hAnsi="PT Astra Serif"/>
          <w:b w:val="0"/>
          <w:i w:val="0"/>
          <w:caps w:val="0"/>
          <w:color w:val="000000"/>
          <w:spacing w:val="0"/>
          <w:sz w:val="28"/>
        </w:rPr>
        <w:t>2. Надписи на надмогильных сооружениях (надгробиях) должны соответствовать сведениям о действительно захороненных в данном месте умерших.</w:t>
      </w:r>
    </w:p>
    <w:p w14:paraId="26000000">
      <w:pPr>
        <w:widowControl w:val="1"/>
        <w:spacing w:line="240" w:lineRule="auto"/>
        <w:ind/>
        <w:jc w:val="both"/>
        <w:rPr>
          <w:rFonts w:ascii="PT Astra Serif" w:hAnsi="PT Astra Serif"/>
          <w:b w:val="0"/>
          <w:sz w:val="28"/>
          <w:u w:val="none"/>
        </w:rPr>
      </w:pPr>
    </w:p>
    <w:p w14:paraId="27000000">
      <w:pPr>
        <w:widowControl w:val="1"/>
        <w:spacing w:line="240" w:lineRule="auto"/>
        <w:ind/>
        <w:jc w:val="both"/>
        <w:rPr>
          <w:rFonts w:ascii="PT Astra Serif" w:hAnsi="PT Astra Serif"/>
          <w:b w:val="0"/>
          <w:sz w:val="28"/>
          <w:u w:val="none"/>
        </w:rPr>
      </w:pPr>
      <w:r>
        <w:rPr>
          <w:rFonts w:ascii="PT Astra Serif" w:hAnsi="PT Astra Serif"/>
          <w:b w:val="0"/>
          <w:sz w:val="28"/>
          <w:u w:val="none"/>
        </w:rPr>
        <w:t>С правилами монтажа, демонтажа, ремонта, замены надмогильных сооружений (надгробий), оград ознакомлен(а)_______________________________________</w:t>
      </w:r>
    </w:p>
    <w:p w14:paraId="28000000"/>
    <w:p w14:paraId="29000000"/>
    <w:p w14:paraId="2A000000"/>
    <w:p w14:paraId="2B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2C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2D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С.Н. Шмаровоз</w:t>
      </w:r>
    </w:p>
    <w:sectPr>
      <w:headerReference r:id="rId1" w:type="default"/>
      <w:pgSz w:h="16848" w:orient="portrait" w:w="11908"/>
      <w:pgMar w:bottom="1134" w:footer="1134" w:header="1134" w:left="1701" w:right="624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2026-10-07T12:12:00Z</dcterms:modified>
</cp:coreProperties>
</file>