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№2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т </w:t>
      </w:r>
      <w:r>
        <w:rPr>
          <w:rFonts w:ascii="Times New Roman" w:hAnsi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hAnsi="Times New Roman"/>
          <w:sz w:val="28"/>
          <w:szCs w:val="28"/>
        </w:rPr>
        <w:t xml:space="preserve">2025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</w:t>
      </w:r>
      <w:r>
        <w:rPr>
          <w:rFonts w:ascii="Times New Roman" w:hAnsi="Times New Roman"/>
          <w:sz w:val="28"/>
          <w:szCs w:val="28"/>
        </w:rPr>
        <w:t xml:space="preserve">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spacing w:line="240" w:lineRule="atLeast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</w:t>
      </w:r>
      <w:r>
        <w:rPr>
          <w:rFonts w:ascii="Times New Roman" w:hAnsi="Times New Roman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firstLine="7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  <w:t xml:space="preserve">«</w:t>
      </w: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"https://internet.garant.ru/document/redirect</w:instrText>
      </w:r>
      <w:r>
        <w:rPr>
          <w:b w:val="0"/>
          <w:bCs w:val="0"/>
          <w:sz w:val="28"/>
          <w:szCs w:val="28"/>
        </w:rPr>
        <w:instrText xml:space="preserve">/407808359/0" \o "https://internet.garant.ru/document/redirect/407808359/0"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b w:val="0"/>
          <w:bCs w:val="0"/>
          <w:sz w:val="28"/>
          <w:szCs w:val="28"/>
        </w:rPr>
        <w:t xml:space="preserve">Об утверждении административного регламента предоставления муниципальной услуги «</w:t>
      </w:r>
      <w:r>
        <w:rPr>
          <w:rFonts w:ascii="Times New Roman" w:hAnsi="Times New Roman" w:eastAsia="Tinos"/>
          <w:b w:val="0"/>
          <w:bCs w:val="0"/>
          <w:sz w:val="28"/>
          <w:szCs w:val="28"/>
        </w:rPr>
        <w:t xml:space="preserve">Предоставление разрешения на осуществление земляных работ</w:t>
      </w:r>
      <w:r>
        <w:rPr>
          <w:b w:val="0"/>
          <w:bCs w:val="0"/>
          <w:sz w:val="28"/>
          <w:szCs w:val="28"/>
        </w:rPr>
        <w:t xml:space="preserve">»  </w:t>
      </w:r>
      <w:r>
        <w:rPr>
          <w:b w:val="0"/>
          <w:bCs w:val="0"/>
          <w:sz w:val="28"/>
          <w:szCs w:val="28"/>
        </w:rPr>
        <w:fldChar w:fldCharType="end"/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72"/>
        <w:jc w:val="center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eastAsia="Tinos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tbl>
      <w:tblPr>
        <w:tblpPr w:horzAnchor="text" w:tblpXSpec="left" w:vertAnchor="text" w:tblpY="203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 экспертизу МПА (прое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748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пальн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го 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бразования Ленинградский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Предоставление разрешения на осуществление земляных работ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»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Территориальное управление администрации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nos" w:hAnsi="Tinos" w:cs="Tinos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Ленинградского муниципального округа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МПА (проекте МПА) несоотве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ниципальных услуг» и принятыми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ним нормативными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выми актами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мун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ципального 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бразования Ленинградский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Предоставление разрешения на осуществление земляных работ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mes New Roman" w:hAnsi="Times New Roman"/>
              </w:rPr>
              <w:t xml:space="preserve">не обнаружены несоответствия Федерал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ному закону от 27 июля 2010 года №210-ФЗ «</w:t>
            </w:r>
            <w:r>
              <w:rPr>
                <w:rFonts w:ascii="Times New Roman" w:hAnsi="Times New Roman"/>
                <w:color w:val="26282f"/>
              </w:rPr>
              <w:t xml:space="preserve">Об организации предоставления</w:t>
            </w:r>
            <w:r>
              <w:rPr>
                <w:rFonts w:ascii="Times New Roman" w:hAnsi="Times New Roman"/>
                <w:color w:val="26282f"/>
                <w:sz w:val="24"/>
                <w:szCs w:val="24"/>
              </w:rPr>
              <w:t xml:space="preserve"> государственных и муниципальных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принятыми в соответствии с ним нормативными правовыми 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ми.</w:t>
            </w:r>
            <w:r/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МПА в сети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муниц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пального 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бразования Ленинградский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Предоставление разрешения на осуществление земляных работ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» подлежит размещению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на официа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льном сайте администрации муниципального образов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ния Ленинградский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муниципальный округ Краснодарского края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в сети Интернет в п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риод  с  30 января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по 1 марта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2025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года.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                                    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Е.Ю</w:t>
      </w:r>
      <w:r>
        <w:rPr>
          <w:rFonts w:ascii="Times New Roman" w:hAnsi="Times New Roman"/>
          <w:sz w:val="28"/>
          <w:szCs w:val="28"/>
        </w:rPr>
        <w:t xml:space="preserve">. 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Текст выноски"/>
    <w:basedOn w:val="850"/>
    <w:next w:val="871"/>
    <w:link w:val="872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73">
    <w:name w:val="ConsPlusNormal"/>
    <w:next w:val="873"/>
    <w:link w:val="874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874">
    <w:name w:val="ConsPlusNormal Знак"/>
    <w:next w:val="874"/>
    <w:link w:val="873"/>
    <w:rPr>
      <w:rFonts w:eastAsia="PMingLiU"/>
      <w:sz w:val="22"/>
      <w:szCs w:val="22"/>
      <w:lang w:eastAsia="zh-TW" w:bidi="ar-SA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66</cp:revision>
  <dcterms:created xsi:type="dcterms:W3CDTF">2019-11-05T12:53:00Z</dcterms:created>
  <dcterms:modified xsi:type="dcterms:W3CDTF">2025-04-13T15:33:20Z</dcterms:modified>
  <cp:version>983040</cp:version>
</cp:coreProperties>
</file>