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«</w:t>
      </w:r>
      <w:r>
        <w:rPr>
          <w:rFonts w:ascii="Times New Roman" w:hAnsi="Times New Roman"/>
          <w:bCs/>
          <w:sz w:val="28"/>
        </w:rPr>
        <w:t xml:space="preserve">Об установлении размера средней рыночной стоимости одного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pStyle w:val="85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квадратного метра общей площади жилого помещения на территории  Ленинградского муниципального округа в целях приобретения, строительства (в том числе участия в долевом строительстве) </w:t>
      </w:r>
      <w:r>
        <w:rPr>
          <w:rFonts w:ascii="Times New Roman" w:hAnsi="Times New Roman"/>
          <w:bCs/>
          <w:sz w:val="28"/>
        </w:rPr>
        <w:t xml:space="preserve">жилых помещений  для обеспечения детей – сирот и детей, оставшихся без попечения родителей, лиц из числа детей – сирот и детей, оставшихся без поп</w:t>
      </w:r>
      <w:r>
        <w:rPr>
          <w:rFonts w:ascii="Times New Roman" w:hAnsi="Times New Roman"/>
          <w:bCs/>
          <w:sz w:val="28"/>
        </w:rPr>
        <w:t xml:space="preserve">ечения родителей на I квартал 2025 года</w:t>
      </w:r>
      <w:r>
        <w:rPr>
          <w:rFonts w:ascii="Times New Roman" w:hAnsi="Times New Roman"/>
          <w:bCs/>
          <w:sz w:val="28"/>
        </w:rPr>
        <w:t xml:space="preserve">»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pStyle w:val="850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 xml:space="preserve">1</w:t>
      </w:r>
      <w:r>
        <w:rPr>
          <w:rFonts w:ascii="Times New Roman" w:hAnsi="Times New Roman"/>
          <w:color w:val="ffffff"/>
          <w:sz w:val="28"/>
        </w:rPr>
      </w:r>
      <w:r>
        <w:rPr>
          <w:rFonts w:ascii="Times New Roman" w:hAnsi="Times New Roman"/>
          <w:color w:val="ffffff"/>
          <w:sz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 (проекта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установлении размера средней рыночной стоимости одного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квадратн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метра общей площади жилого помещения на территории  Ленинградского муниципального округа в целях приобретения, строительства (в том числе участия в долевом строительстве)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жилых помещений  для обеспечения детей – сирот и детей, оставшихся без попечения родителей, лиц из числа детей – сирот и детей, оставшихся без попечения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одителей на I квартал 2025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бнаружении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установлении размера средней рыночной стоимости одного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квадратного метра общей площади жилого помещения на территории  Ленинградского муниципального округа в целях приобретения, строительства (в том числе участия в долевом строительстве)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жилых помещений  для обеспечения детей – сирот и детей, оставшихся без попечения родителей, лиц из числа детей – сирот и детей, оставшихся без попечения родителей на I квартал 2025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</w:t>
      </w:r>
      <w:r>
        <w:rPr>
          <w:rFonts w:ascii="Times New Roman" w:hAnsi="Times New Roman"/>
          <w:i/>
          <w:sz w:val="24"/>
          <w:szCs w:val="24"/>
        </w:rPr>
        <w:t xml:space="preserve">при обна</w:t>
      </w:r>
      <w:r>
        <w:rPr>
          <w:rFonts w:ascii="Times New Roman" w:hAnsi="Times New Roman"/>
          <w:i/>
          <w:sz w:val="24"/>
          <w:szCs w:val="24"/>
        </w:rPr>
        <w:t xml:space="preserve">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</w:t>
      </w:r>
      <w:r>
        <w:rPr>
          <w:rFonts w:ascii="Times New Roman" w:hAnsi="Times New Roman"/>
          <w:sz w:val="28"/>
          <w:szCs w:val="28"/>
        </w:rPr>
        <w:t xml:space="preserve">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</w:t>
      </w:r>
      <w:r>
        <w:rPr>
          <w:rFonts w:ascii="Times New Roman" w:hAnsi="Times New Roman"/>
          <w:sz w:val="28"/>
          <w:szCs w:val="28"/>
        </w:rPr>
        <w:t xml:space="preserve">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105</cp:revision>
  <dcterms:created xsi:type="dcterms:W3CDTF">2018-01-19T13:01:00Z</dcterms:created>
  <dcterms:modified xsi:type="dcterms:W3CDTF">2025-02-14T11:52:18Z</dcterms:modified>
  <cp:version>1048576</cp:version>
</cp:coreProperties>
</file>