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7"/>
        <w:ind w:left="9782" w:firstLine="708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 1</w:t>
      </w:r>
      <w:r>
        <w:rPr>
          <w:sz w:val="28"/>
          <w:szCs w:val="28"/>
        </w:rPr>
      </w:r>
      <w:r/>
    </w:p>
    <w:p>
      <w:pPr>
        <w:pStyle w:val="847"/>
        <w:ind w:left="9782" w:firstLine="708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7"/>
        <w:ind w:left="1049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</w:t>
      </w:r>
      <w:r>
        <w:rPr>
          <w:sz w:val="28"/>
          <w:szCs w:val="28"/>
        </w:rPr>
      </w:r>
      <w:r/>
    </w:p>
    <w:p>
      <w:pPr>
        <w:pStyle w:val="847"/>
        <w:ind w:left="1049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sz w:val="28"/>
          <w:szCs w:val="28"/>
        </w:rPr>
      </w:r>
      <w:r/>
    </w:p>
    <w:p>
      <w:pPr>
        <w:pStyle w:val="847"/>
        <w:ind w:left="1049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</w:r>
      <w:r/>
    </w:p>
    <w:p>
      <w:pPr>
        <w:pStyle w:val="847"/>
        <w:ind w:left="1049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 район</w:t>
      </w:r>
      <w:r>
        <w:rPr>
          <w:sz w:val="28"/>
          <w:szCs w:val="28"/>
        </w:rPr>
      </w:r>
      <w:r/>
    </w:p>
    <w:p>
      <w:pPr>
        <w:pStyle w:val="851"/>
        <w:ind w:left="10490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27.11.2023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 xml:space="preserve">  1366</w:t>
      </w:r>
      <w:r>
        <w:rPr>
          <w:sz w:val="28"/>
          <w:szCs w:val="28"/>
        </w:rPr>
      </w:r>
      <w:r/>
    </w:p>
    <w:p>
      <w:pPr>
        <w:pStyle w:val="847"/>
        <w:ind w:left="10490"/>
        <w:jc w:val="center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</w:t>
      </w:r>
      <w:r>
        <w:rPr>
          <w:sz w:val="28"/>
          <w:szCs w:val="28"/>
        </w:rPr>
      </w:r>
      <w:r/>
    </w:p>
    <w:p>
      <w:pPr>
        <w:pStyle w:val="84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работодателей</w:t>
      </w:r>
      <w:r>
        <w:rPr>
          <w:rFonts w:ascii="Times New Roman" w:hAnsi="Times New Roman"/>
          <w:sz w:val="28"/>
          <w:szCs w:val="28"/>
        </w:rPr>
        <w:t xml:space="preserve">, расположенных на территории муниципального образования Ленинградский район, с численностью работников не менее 35 человек,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которым устанавливаются  </w:t>
      </w:r>
      <w:r>
        <w:rPr>
          <w:rFonts w:ascii="Times New Roman" w:hAnsi="Times New Roman"/>
          <w:sz w:val="28"/>
          <w:szCs w:val="28"/>
        </w:rPr>
        <w:t xml:space="preserve">квоты на рабочие места для приема на работу инвалидов </w:t>
      </w:r>
      <w:r>
        <w:rPr>
          <w:rFonts w:ascii="Times New Roman" w:hAnsi="Times New Roman"/>
          <w:sz w:val="28"/>
          <w:szCs w:val="28"/>
        </w:rPr>
        <w:t xml:space="preserve">на 2024 год</w:t>
      </w:r>
      <w:r>
        <w:rPr>
          <w:sz w:val="28"/>
          <w:szCs w:val="28"/>
        </w:rPr>
      </w:r>
      <w:r/>
    </w:p>
    <w:p>
      <w:pPr>
        <w:pStyle w:val="84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147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90"/>
        <w:gridCol w:w="8799"/>
        <w:gridCol w:w="2373"/>
        <w:gridCol w:w="2446"/>
      </w:tblGrid>
      <w:tr>
        <w:trPr>
          <w:trHeight w:val="2253"/>
        </w:trPr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работодателя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(чел.)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Численность работников, условия труда которых отнесены к вредным и (или) опасным условиям труда (чел.)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Акционерное общество «Тандер»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Гипермаркет «Магнит» Ленинградская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37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казенное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Краснодарского края специальная (коррекционная) школа-интернат станицы Ленинградской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Акционерное общество «Ленинградскагропромэнерго»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«ЖКХ-Стройсервис»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66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униципальное автономное дошкольное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детский сад № 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станицы Ленинградской муниципального образования Ленинградский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автономное дошкольное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детский сад №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станицы Ленинградской муниципального образования Ленинградский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автономное дошкольное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 развития ребенка - детский сад № 31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станицы Ленинградской муниципального образования Ленинградский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автономное общеобразовательное учреждение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имени С.П. Медведева станицы Новоплатнировской муниципального образования Ленинградский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автономное дошкольное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детский сад комбинированного вида №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станицы Ленинградской муниципального образования Ленинградский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бюджетное дошкольное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детский сад детский сад комбинированного вида № 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станицы Ленинградской муниципального образования Ленинградский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автономное дошкольное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детский сад детский сад компенсирующего вида № 34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станицы Ленинградской муниципального образования Ленинградский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имени С.Н. Кравцова станицы Ленинградской муниципального образования Ленинградский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имени Д.К. Павлов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ского станицы Ленинградской муниципального образования Ленинградский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47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автономное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образовательное учреждение средняя общеобразовательная школа № 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средняя общеобразовательная школа №2 имени А.Д. Кардаша станицы Ленинградской муниципального образования Ленинградский район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66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имени П.А. Любченко станицы Крыловской муниципального образования Ленинградский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униципальное автономное общеобразовательное учреждение 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имени Тернопольской краснознаменной ордена Кутузова стрелковой дивизии станицы Ленинградской муниципального образования Ленинградский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имени Г.М. Дуба станицы Крыловской муниципального образования Ленинградский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86"/>
        </w:trPr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 автономное общеобразовательное учреждение средняя общеобразовательная школа № 5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культуры «Ленинградская межпоселенческая библиотека»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«Социально-культурный комплекс» ст. Ленинградской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37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дополнительного образования детская музыкальная школа станицы Ленинградской муниципального образования Ленинградский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учреждение спортивная школа «Акватика» муниципального образования Ленинградский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46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учреждение спортивная школа «Лидер» муниципального образования Ленинградский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66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казенн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ое учреждение «Централизованная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бухгалтерия учреждений образования»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казенн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ое учреждение «Отдел обеспечения основной деятельности Ленинградского сельского поселения»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66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дополнительного образования «Детско-юношеский центр»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станицы Ленинградской муниципального образования Ленинградский район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«Зенит»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36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«Лазурит»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«Агрофирма Соревнование»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97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«Крыловское»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«Флора»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Филиал «Ленинградский теплосети» ООО «СПКК»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69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36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Открытое акционерное общество «Уманский элеватор»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37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«Ленинградский Водоканал»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«Ренард»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39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«Умань-хлеб»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69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ное государственное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станция агрохимической службы «Северо-Кубанская»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Северо-Кубанская сельскохозяйственная опытная станция-филиал Федерального государственного бюджетного научного учреждения «Национальный центр зерна имени П.П.Лукьяненко»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«ЭРКАФАРМ ЮГ»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57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тственностью «Ленмедснаб-Доктор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79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«Кубань-эксплуатация»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57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Бадалова Дарья Юрьевна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46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Сгибнев Олег Анатольевич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39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47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Обособленное подразделение акционерное общество «БТК Групп» в станице Ленинградская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 огра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ниченной ответственностью частное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охранное предприятие «Уманский пластун» 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49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Акционерное общество «Ленинградское»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43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37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Акционерное общество «Трудовое»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71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автономное профессиональное образовательное учреждение Краснодарского края «Ленинградский социально-педагогический колледж»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профессиональное образовательное учреждение Краснодарского края «Ленинградский технический колледж»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учреждение социального обслуживания Краснодарского края «Ленинградский дом-интернат для престарелых и инвалидов»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341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227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учреждение социального обслуживания Краснодарского края «Ленинградский социальный реабилитационный центр для несовершеннолетних»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136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54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учреждение социального обслуживания Краснодарского края «Ленинградский комплексный центр социального обслуживания населения»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53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56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Закрытое акционерное общество «Сыродельный комбинат «Ленинградский»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387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57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учреждение здравоохранения «Ленинградская це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нтральная районная больница» министерства здравоохранения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Краснодарского края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690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561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Непубличное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акционерное общество «Ленинградское дорожное ремонтно-строительное управление»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112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59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Открытое акционерное общество «Имени Ильича»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550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104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Открытое акционерное общество «Сахарный завод «Ленинградский»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640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486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«Век»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«Первомайская инкубаторно-птицеводческая станция»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«Вторая пятилетка»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86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Филиал публичного акционерного общества «Россети Кубань» Ленинградские электрические сети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669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255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«Чистая станица»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66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«ЭРКАФАРМ Краснодар»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tabs>
                <w:tab w:val="left" w:pos="750" w:leader="none"/>
                <w:tab w:val="center" w:pos="95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67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«Агро-Продукт» Ленинградский комбикормовый завод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Акционерное общество «Белое»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147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69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«Южное ААА»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41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799" w:type="dxa"/>
            <w:vAlign w:val="top"/>
            <w:textDirection w:val="lrTb"/>
            <w:noWrap w:val="false"/>
          </w:tcPr>
          <w:p>
            <w:pPr>
              <w:pStyle w:val="847"/>
              <w:jc w:val="left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ИТОГО: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37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8291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4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2698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47"/>
        <w:jc w:val="lef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аместител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 главы</w:t>
      </w:r>
      <w:r>
        <w:rPr>
          <w:sz w:val="28"/>
          <w:szCs w:val="28"/>
        </w:rPr>
      </w:r>
      <w:r/>
    </w:p>
    <w:p>
      <w:pPr>
        <w:pStyle w:val="84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</w:r>
      <w:r/>
    </w:p>
    <w:p>
      <w:pPr>
        <w:pStyle w:val="84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 район</w:t>
        <w:tab/>
        <w:tab/>
        <w:tab/>
        <w:tab/>
        <w:tab/>
        <w:tab/>
        <w:tab/>
        <w:tab/>
        <w:tab/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Ю.И. Мазурова</w:t>
      </w:r>
      <w:r>
        <w:rPr>
          <w:sz w:val="28"/>
          <w:szCs w:val="28"/>
        </w:rPr>
      </w:r>
      <w:r/>
    </w:p>
    <w:sectPr>
      <w:headerReference w:type="default" r:id="rId8"/>
      <w:headerReference w:type="first" r:id="rId9"/>
      <w:footnotePr/>
      <w:endnotePr/>
      <w:type w:val="nextPage"/>
      <w:pgSz w:w="16838" w:h="11906" w:orient="landscape"/>
      <w:pgMar w:top="1418" w:right="1134" w:bottom="1276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5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/>
  </w:p>
  <w:p>
    <w:pPr>
      <w:pStyle w:val="853"/>
      <w:tabs>
        <w:tab w:val="center" w:pos="7285" w:leader="none"/>
        <w:tab w:val="left" w:pos="8160" w:leader="none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jc w:val="center"/>
    </w:pPr>
    <w:r/>
    <w:r/>
  </w:p>
  <w:p>
    <w:pPr>
      <w:pStyle w:val="85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9">
    <w:name w:val="Heading 1"/>
    <w:basedOn w:val="847"/>
    <w:next w:val="847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0">
    <w:name w:val="Heading 1 Char"/>
    <w:link w:val="669"/>
    <w:uiPriority w:val="9"/>
    <w:rPr>
      <w:rFonts w:ascii="Arial" w:hAnsi="Arial" w:eastAsia="Arial" w:cs="Arial"/>
      <w:sz w:val="40"/>
      <w:szCs w:val="40"/>
    </w:rPr>
  </w:style>
  <w:style w:type="paragraph" w:styleId="671">
    <w:name w:val="Heading 2"/>
    <w:basedOn w:val="847"/>
    <w:next w:val="847"/>
    <w:link w:val="6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2">
    <w:name w:val="Heading 2 Char"/>
    <w:link w:val="671"/>
    <w:uiPriority w:val="9"/>
    <w:rPr>
      <w:rFonts w:ascii="Arial" w:hAnsi="Arial" w:eastAsia="Arial" w:cs="Arial"/>
      <w:sz w:val="34"/>
    </w:rPr>
  </w:style>
  <w:style w:type="paragraph" w:styleId="673">
    <w:name w:val="Heading 3"/>
    <w:basedOn w:val="847"/>
    <w:next w:val="847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4">
    <w:name w:val="Heading 3 Char"/>
    <w:link w:val="673"/>
    <w:uiPriority w:val="9"/>
    <w:rPr>
      <w:rFonts w:ascii="Arial" w:hAnsi="Arial" w:eastAsia="Arial" w:cs="Arial"/>
      <w:sz w:val="30"/>
      <w:szCs w:val="30"/>
    </w:rPr>
  </w:style>
  <w:style w:type="paragraph" w:styleId="675">
    <w:name w:val="Heading 4"/>
    <w:basedOn w:val="847"/>
    <w:next w:val="847"/>
    <w:link w:val="6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6">
    <w:name w:val="Heading 4 Char"/>
    <w:link w:val="675"/>
    <w:uiPriority w:val="9"/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847"/>
    <w:next w:val="847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8">
    <w:name w:val="Heading 5 Char"/>
    <w:link w:val="677"/>
    <w:uiPriority w:val="9"/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847"/>
    <w:next w:val="847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0">
    <w:name w:val="Heading 6 Char"/>
    <w:link w:val="679"/>
    <w:uiPriority w:val="9"/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847"/>
    <w:next w:val="847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7 Char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847"/>
    <w:next w:val="847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4">
    <w:name w:val="Heading 8 Char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847"/>
    <w:next w:val="847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Heading 9 Char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847"/>
    <w:uiPriority w:val="34"/>
    <w:qFormat/>
    <w:pPr>
      <w:contextualSpacing/>
      <w:ind w:left="720"/>
    </w:p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7"/>
    <w:next w:val="847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link w:val="689"/>
    <w:uiPriority w:val="10"/>
    <w:rPr>
      <w:sz w:val="48"/>
      <w:szCs w:val="48"/>
    </w:rPr>
  </w:style>
  <w:style w:type="paragraph" w:styleId="691">
    <w:name w:val="Subtitle"/>
    <w:basedOn w:val="847"/>
    <w:next w:val="847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link w:val="691"/>
    <w:uiPriority w:val="11"/>
    <w:rPr>
      <w:sz w:val="24"/>
      <w:szCs w:val="24"/>
    </w:rPr>
  </w:style>
  <w:style w:type="paragraph" w:styleId="693">
    <w:name w:val="Quote"/>
    <w:basedOn w:val="847"/>
    <w:next w:val="847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7"/>
    <w:next w:val="847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7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link w:val="697"/>
    <w:uiPriority w:val="99"/>
  </w:style>
  <w:style w:type="paragraph" w:styleId="699">
    <w:name w:val="Footer"/>
    <w:basedOn w:val="847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link w:val="699"/>
    <w:uiPriority w:val="99"/>
  </w:style>
  <w:style w:type="paragraph" w:styleId="701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next w:val="847"/>
    <w:link w:val="847"/>
    <w:qFormat/>
    <w:pPr>
      <w:spacing w:after="200" w:line="276" w:lineRule="auto"/>
    </w:pPr>
    <w:rPr>
      <w:rFonts w:eastAsia="Calibri"/>
      <w:sz w:val="22"/>
      <w:szCs w:val="22"/>
      <w:lang w:val="ru-RU" w:eastAsia="en-US" w:bidi="ar-SA"/>
    </w:rPr>
  </w:style>
  <w:style w:type="character" w:styleId="848">
    <w:name w:val="Основной шрифт абзаца"/>
    <w:next w:val="848"/>
    <w:link w:val="847"/>
    <w:uiPriority w:val="1"/>
    <w:semiHidden/>
    <w:unhideWhenUsed/>
  </w:style>
  <w:style w:type="table" w:styleId="849">
    <w:name w:val="Обычная таблица"/>
    <w:next w:val="849"/>
    <w:link w:val="847"/>
    <w:uiPriority w:val="99"/>
    <w:semiHidden/>
    <w:unhideWhenUsed/>
    <w:qFormat/>
    <w:tblPr/>
  </w:style>
  <w:style w:type="numbering" w:styleId="850">
    <w:name w:val="Нет списка"/>
    <w:next w:val="850"/>
    <w:link w:val="847"/>
    <w:uiPriority w:val="99"/>
    <w:semiHidden/>
    <w:unhideWhenUsed/>
  </w:style>
  <w:style w:type="paragraph" w:styleId="851">
    <w:name w:val="Подзаголовок"/>
    <w:basedOn w:val="847"/>
    <w:next w:val="851"/>
    <w:link w:val="852"/>
    <w:qFormat/>
    <w:pPr>
      <w:ind w:left="180" w:hanging="180"/>
      <w:jc w:val="center"/>
      <w:spacing w:after="0" w:line="240" w:lineRule="auto"/>
    </w:pPr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52">
    <w:name w:val="Подзаголовок Знак"/>
    <w:basedOn w:val="848"/>
    <w:next w:val="852"/>
    <w:link w:val="851"/>
    <w:rPr>
      <w:rFonts w:ascii="Times New Roman" w:hAnsi="Times New Roman" w:cs="Times New Roman"/>
      <w:b/>
      <w:bCs/>
      <w:sz w:val="28"/>
      <w:szCs w:val="24"/>
      <w:lang w:eastAsia="ru-RU"/>
    </w:rPr>
  </w:style>
  <w:style w:type="paragraph" w:styleId="853">
    <w:name w:val="Верхний колонтитул"/>
    <w:basedOn w:val="847"/>
    <w:next w:val="853"/>
    <w:link w:val="85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4">
    <w:name w:val="Верхний колонтитул Знак"/>
    <w:basedOn w:val="848"/>
    <w:next w:val="854"/>
    <w:link w:val="853"/>
    <w:uiPriority w:val="99"/>
    <w:rPr>
      <w:rFonts w:ascii="Calibri" w:hAnsi="Calibri" w:eastAsia="Calibri" w:cs="Times New Roman"/>
    </w:rPr>
  </w:style>
  <w:style w:type="character" w:styleId="855" w:default="1">
    <w:name w:val="Default Paragraph Font"/>
    <w:uiPriority w:val="1"/>
    <w:semiHidden/>
    <w:unhideWhenUsed/>
  </w:style>
  <w:style w:type="numbering" w:styleId="856" w:default="1">
    <w:name w:val="No List"/>
    <w:uiPriority w:val="99"/>
    <w:semiHidden/>
    <w:unhideWhenUsed/>
  </w:style>
  <w:style w:type="table" w:styleId="85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28-COMP07</dc:creator>
  <cp:revision>19</cp:revision>
  <dcterms:created xsi:type="dcterms:W3CDTF">2023-11-17T11:32:00Z</dcterms:created>
  <dcterms:modified xsi:type="dcterms:W3CDTF">2023-11-29T05:18:06Z</dcterms:modified>
  <cp:version>786432</cp:version>
</cp:coreProperties>
</file>