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4"/>
        <w:rPr>
          <w:rFonts w:ascii="FreeSerif" w:hAnsi="FreeSerif" w:cs="FreeSerif"/>
          <w:b w:val="0"/>
          <w:sz w:val="28"/>
          <w:szCs w:val="28"/>
        </w:rPr>
      </w:pPr>
      <w:r>
        <w:rPr>
          <w:sz w:val="28"/>
          <w:szCs w:val="28"/>
        </w:rPr>
        <w:t xml:space="preserve">СОВ</w:t>
      </w:r>
      <w:r>
        <w:rPr>
          <w:rFonts w:ascii="FreeSerif" w:hAnsi="FreeSerif" w:eastAsia="FreeSerif" w:cs="FreeSerif"/>
          <w:sz w:val="28"/>
          <w:szCs w:val="28"/>
        </w:rPr>
        <w:t xml:space="preserve">ЕТ МУНИЦИПАЛЬНОГО ОБРАЗОВАНИЯ </w:t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54"/>
        <w:rPr>
          <w:rFonts w:ascii="FreeSerif" w:hAnsi="FreeSerif" w:eastAsia="FreeSerif" w:cs="FreeSerif"/>
          <w:sz w:val="24"/>
          <w:szCs w:val="24"/>
          <w:highlight w:val="none"/>
        </w:rPr>
      </w:pPr>
      <w:r>
        <w:rPr>
          <w:rFonts w:ascii="FreeSerif" w:hAnsi="FreeSerif" w:eastAsia="FreeSerif" w:cs="FreeSerif"/>
          <w:sz w:val="24"/>
          <w:szCs w:val="24"/>
        </w:rPr>
        <w:t xml:space="preserve">  </w:t>
      </w:r>
      <w:r>
        <w:rPr>
          <w:rFonts w:ascii="FreeSerif" w:hAnsi="FreeSerif" w:eastAsia="FreeSerif" w:cs="FreeSerif"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pStyle w:val="754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29.01.2026 г.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1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741"/>
        <w:ind w:left="855" w:right="849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41"/>
        <w:ind w:left="0" w:right="-56" w:firstLine="0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_Hlk219801780"/>
      <w:r>
        <w:rPr>
          <w:rFonts w:ascii="FreeSerif" w:hAnsi="FreeSerif" w:eastAsia="FreeSerif" w:cs="FreeSerif"/>
          <w:sz w:val="28"/>
          <w:szCs w:val="28"/>
        </w:rPr>
        <w:t xml:space="preserve">О внесении изменений </w:t>
      </w:r>
      <w:bookmarkStart w:id="1" w:name="_Hlk188261080"/>
      <w:r>
        <w:rPr>
          <w:rFonts w:ascii="FreeSerif" w:hAnsi="FreeSerif" w:eastAsia="FreeSerif" w:cs="FreeSerif"/>
          <w:sz w:val="28"/>
          <w:szCs w:val="28"/>
        </w:rPr>
        <w:t xml:space="preserve">в решение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Совета муниципального образования Ленинградский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муниципальный округ</w:t>
      </w:r>
      <w:bookmarkStart w:id="2" w:name="_Hlk219735053"/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5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декабря 20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5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г.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1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4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0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О бюджете муниципального образования Ленинградский муниципальный округ Краснодарского края на 202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год и на плановый период 202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7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8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годов</w:t>
      </w:r>
      <w:bookmarkEnd w:id="0"/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»</w:t>
      </w:r>
      <w:bookmarkEnd w:id="2"/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bookmarkEnd w:id="1"/>
      <w:r>
        <w:rPr>
          <w:sz w:val="28"/>
          <w:szCs w:val="28"/>
        </w:rPr>
      </w:r>
      <w:r>
        <w:rPr>
          <w:rFonts w:ascii="FreeSerif" w:hAnsi="FreeSerif" w:cs="FreeSerif"/>
          <w:bCs/>
          <w:color w:val="000000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spacing w:line="252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5"/>
        <w:jc w:val="both"/>
        <w:spacing w:line="252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15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 Бюджетного кодекса Р</w:t>
      </w:r>
      <w:r>
        <w:rPr>
          <w:rFonts w:ascii="FreeSerif" w:hAnsi="FreeSerif" w:eastAsia="FreeSerif" w:cs="FreeSerif"/>
          <w:sz w:val="28"/>
          <w:szCs w:val="28"/>
        </w:rPr>
        <w:t xml:space="preserve">оссийской </w:t>
      </w:r>
      <w:r>
        <w:rPr>
          <w:rFonts w:ascii="FreeSerif" w:hAnsi="FreeSerif" w:eastAsia="FreeSerif" w:cs="FreeSerif"/>
          <w:sz w:val="28"/>
          <w:szCs w:val="28"/>
        </w:rPr>
        <w:t xml:space="preserve">Ф</w:t>
      </w:r>
      <w:r>
        <w:rPr>
          <w:rFonts w:ascii="FreeSerif" w:hAnsi="FreeSerif" w:eastAsia="FreeSerif" w:cs="FreeSerif"/>
          <w:sz w:val="28"/>
          <w:szCs w:val="28"/>
        </w:rPr>
        <w:t xml:space="preserve">едерации</w:t>
      </w:r>
      <w:r>
        <w:rPr>
          <w:rFonts w:ascii="FreeSerif" w:hAnsi="FreeSerif" w:eastAsia="FreeSerif" w:cs="FreeSerif"/>
          <w:sz w:val="28"/>
          <w:szCs w:val="28"/>
        </w:rPr>
        <w:t xml:space="preserve">, руководствуясь </w:t>
      </w:r>
      <w:r>
        <w:rPr>
          <w:rFonts w:ascii="FreeSerif" w:hAnsi="FreeSerif" w:eastAsia="FreeSerif" w:cs="FreeSerif"/>
          <w:sz w:val="28"/>
          <w:szCs w:val="28"/>
        </w:rPr>
        <w:t xml:space="preserve">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р е ш и л: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spacing w:line="252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Внести </w:t>
      </w:r>
      <w:r>
        <w:rPr>
          <w:rFonts w:ascii="FreeSerif" w:hAnsi="FreeSerif" w:eastAsia="FreeSerif" w:cs="FreeSerif"/>
          <w:sz w:val="28"/>
          <w:szCs w:val="28"/>
        </w:rPr>
        <w:t xml:space="preserve">в решение 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 25 декабря 2025 г. № 140 «О бюджете муниципального образования Ленинградский муниципальный округ Краснодарского края на 2026 год и на плановый период 2027 и 2028 годов» </w:t>
      </w:r>
      <w:r>
        <w:rPr>
          <w:rFonts w:ascii="FreeSerif" w:hAnsi="FreeSerif" w:eastAsia="FreeSerif" w:cs="FreeSerif"/>
          <w:sz w:val="28"/>
          <w:szCs w:val="28"/>
        </w:rPr>
        <w:t xml:space="preserve">следующие изменения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</w:p>
    <w:p>
      <w:pPr>
        <w:pStyle w:val="752"/>
        <w:ind w:firstLine="855"/>
        <w:spacing w:line="252" w:lineRule="auto"/>
        <w:widowControl w:val="off"/>
        <w:tabs>
          <w:tab w:val="clear" w:pos="79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3" w:name="_Hlk189423975"/>
      <w:r>
        <w:rPr>
          <w:rFonts w:ascii="FreeSerif" w:hAnsi="FreeSerif" w:eastAsia="FreeSerif" w:cs="FreeSerif"/>
          <w:sz w:val="28"/>
          <w:szCs w:val="28"/>
        </w:rPr>
        <w:t xml:space="preserve">1) стать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 1 изложить в следующей редакции:</w:t>
      </w:r>
      <w:bookmarkEnd w:id="3"/>
      <w:r>
        <w:rPr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1.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Утвердить основные характеристики бюджета муниципального образования Ленинградский муниципальный округ Краснодарского края на 2026 год: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1) общий объем доходов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3250576,9 тыс. рублей;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2) общий объем расходов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3303973,0 тыс. рублей;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3) верхний предел муниципального внутреннего долга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по состоянию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1 января 2027 года в сумме 1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6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1085,0 тыс. рублей, в том числе верхний предел долга по муниципальным гарантиям муниципального образования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  <w:bookmarkStart w:id="4" w:name="_Hlk220514634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валюте Российской Федерации</w:t>
      </w:r>
      <w:bookmarkEnd w:id="4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0,0 тыс. рублей;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4) дефицит бюджета муниципального образования Ленинградский муниципальный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округ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53396,1 тыс. рублей.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2.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Утвердить основные характеристики бюджета муниципального образования Ленинградский муниципальный округ Краснодарского края на 2027 год и 2028 год: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1) общий объем доходов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2027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3220447,1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 и на 2028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3273025,5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2) </w:t>
      </w:r>
      <w:bookmarkStart w:id="5" w:name="_Hlk213507826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общий объем расходов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2027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3213362,1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рублей, в том числе условно утвержденные расходы в сумме 40312,0 тыс. рублей, и на 2028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3273025,5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рублей, в том числе условно утвержденные расходы в сумме 80686,0 тыс. рублей;</w:t>
      </w:r>
      <w:bookmarkEnd w:id="5"/>
      <w:r>
        <w:rPr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3) верхний предел муниципального внутреннего долга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по состоянию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на 1 января 2028 года в сумме 14170,0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валюте Российской Федерации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0,0 тыс. рублей, и  верхний предел муниципального внутреннего долга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по состоянию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1 января 2029 года в сумме 0,0 тыс. рублей, в том числе верхний предел долга по муниципальным гарантиям муниципального образования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валюте Российской Федерации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0,0 тыс. рублей;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4) профицит </w:t>
      </w:r>
      <w:bookmarkStart w:id="6" w:name="_Hlk220515874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муниципального образования Ленинградский муниципальный округ Краснодарского </w:t>
      </w:r>
      <w:bookmarkEnd w:id="6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края на 2027 год в сумме 7085,0 тыс. рублей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, дефицит (профицит)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муниципального образования Ленинградский муниципальный округ Краснодарского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2028 год в сумме 0,0 тыс. рублей.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»;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7" w:name="_Hlk220513758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2) пункт 1 статьи 2 изложить в следующей редакции:</w:t>
      </w:r>
      <w:bookmarkEnd w:id="7"/>
      <w:r>
        <w:rPr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«1. Утвердить объем поступлений доходов в бюджет муниципального образования Ленинградский муниципальный округ Краснодарского края по кодам видов (подвидов) доходов на 2026 год в суммах согласно </w:t>
      </w:r>
      <w:hyperlink r:id="rId12" w:tooltip="consultantplus://offline/ref=5FCFF1A2A01C426BFA14C6CF3DBE1D5B68A9533AA3B7AA331E52ED964FCC9E11DCC94946C83FC264B805F7FBY1c6G" w:history="1">
        <w:r>
          <w:rPr>
            <w:rFonts w:ascii="FreeSerif" w:hAnsi="FreeSerif" w:eastAsia="FreeSerif" w:cs="FreeSerif"/>
            <w:sz w:val="28"/>
            <w:szCs w:val="28"/>
          </w:rPr>
          <w:t xml:space="preserve">приложению 1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к настоящему Решению и на плановый период 2027 и 2028 годов в суммах согласно приложению 2 к настоящему Решению.»;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пункт 1 статьи </w:t>
      </w:r>
      <w:r>
        <w:rPr>
          <w:rFonts w:ascii="FreeSerif" w:hAnsi="FreeSerif" w:eastAsia="FreeSerif" w:cs="FreeSerif"/>
          <w:sz w:val="28"/>
          <w:szCs w:val="28"/>
        </w:rPr>
        <w:t xml:space="preserve">4 </w:t>
      </w:r>
      <w:r>
        <w:rPr>
          <w:rFonts w:ascii="FreeSerif" w:hAnsi="FreeSerif" w:eastAsia="FreeSerif" w:cs="FreeSerif"/>
          <w:sz w:val="28"/>
          <w:szCs w:val="28"/>
        </w:rPr>
        <w:t xml:space="preserve">изложить в следующей редакции: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«1. Утвердить распределение бюджетных ассигнований по разделам и подразделам классификации расходов бюджетов на 2026 год и на плановый период  2027 и 2028 годов согласно приложению 4 к настоящему Решению.»;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firstLine="794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4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)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пункт 1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стать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bookmarkStart w:id="8" w:name="_Hlk220512566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изложить в следующей редакции</w:t>
      </w:r>
      <w:bookmarkEnd w:id="8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: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«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1) на 2026 год в сумме 66010,4 тыс. рублей;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»;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5) подпункт 2 пункта 1 статьи 6 исключить;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6)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статью 9 дополнить пунктами 5 и 6: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«5. Установить объем расходов на обслуживание муниципального долга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2026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12249,0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рублей, на 2027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653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,5 тыс. рублей и на 2028 год в сумме 7,0 тыс. рублей.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6. Установить бюджетные ассигнования на возможное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исполнение выданных муниципальных гарантий муниципального образования Ленинградский муниципальный округ Краснодарского края в валюте Российской Федерации на 2026 год в сумме 0,0 тыс. рублей и на плановый период 2027 и 2028 годов ежегодно 0,0 тыс. рублей.»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7)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приложения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2, 3, 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, 9</w:t>
      </w:r>
      <w:r>
        <w:rPr>
          <w:rFonts w:ascii="FreeSerif" w:hAnsi="FreeSerif" w:eastAsia="FreeSerif" w:cs="FreeSerif"/>
          <w:sz w:val="28"/>
          <w:szCs w:val="28"/>
        </w:rPr>
        <w:t xml:space="preserve">, 10, 11, 12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изложить в новой редакции (прило</w:t>
      </w:r>
      <w:r>
        <w:rPr>
          <w:rFonts w:ascii="FreeSerif" w:hAnsi="FreeSerif" w:eastAsia="FreeSerif" w:cs="FreeSerif"/>
          <w:sz w:val="28"/>
          <w:szCs w:val="28"/>
        </w:rPr>
        <w:t xml:space="preserve">жения </w:t>
      </w:r>
      <w:r>
        <w:rPr>
          <w:rFonts w:ascii="FreeSerif" w:hAnsi="FreeSerif" w:eastAsia="FreeSerif" w:cs="FreeSerif"/>
          <w:sz w:val="28"/>
          <w:szCs w:val="28"/>
        </w:rPr>
        <w:t xml:space="preserve">1-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2.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правлению</w:t>
      </w:r>
      <w:r>
        <w:rPr>
          <w:rFonts w:ascii="FreeSerif" w:hAnsi="FreeSerif" w:eastAsia="FreeSerif" w:cs="FreeSerif"/>
          <w:sz w:val="28"/>
          <w:szCs w:val="28"/>
        </w:rPr>
        <w:t xml:space="preserve"> внутренней политики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администрации муниципального образования Ленинградский муниципальный округ (</w:t>
      </w:r>
      <w:r>
        <w:rPr>
          <w:rFonts w:ascii="FreeSerif" w:hAnsi="FreeSerif" w:eastAsia="FreeSerif" w:cs="FreeSerif"/>
          <w:sz w:val="28"/>
          <w:szCs w:val="28"/>
        </w:rPr>
        <w:t xml:space="preserve">Матюха Т.В</w:t>
      </w:r>
      <w:r>
        <w:rPr>
          <w:rFonts w:ascii="FreeSerif" w:hAnsi="FreeSerif" w:eastAsia="FreeSerif" w:cs="FreeSerif"/>
          <w:sz w:val="28"/>
          <w:szCs w:val="28"/>
        </w:rPr>
        <w:t xml:space="preserve">.) обеспечить опубликование в газете «Степные зори»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(www.adminlenkub.ru.).</w:t>
      </w:r>
      <w:r>
        <w:rPr>
          <w:rFonts w:ascii="FreeSerif" w:hAnsi="FreeSerif" w:cs="FreeSerif"/>
          <w:sz w:val="28"/>
          <w:szCs w:val="28"/>
        </w:rPr>
      </w:r>
    </w:p>
    <w:p>
      <w:pPr>
        <w:pStyle w:val="751"/>
        <w:ind w:left="0" w:firstLine="855"/>
        <w:spacing w:line="252" w:lineRule="auto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вопросам экономики, бюджета, налогам и 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Бауэр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В.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52"/>
        <w:spacing w:line="252" w:lineRule="auto"/>
        <w:widowControl w:val="off"/>
        <w:tabs>
          <w:tab w:val="clear" w:pos="798" w:leader="none"/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Настоящее решение вступает в силу со дня его официального опубликования.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лав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Ленинградск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  <w:t xml:space="preserve">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Ю.Ю. Шулико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И.А. Горелко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tabs>
          <w:tab w:val="left" w:pos="850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Cs w:val="28"/>
          <w:lang w:eastAsia="en-US"/>
        </w:rPr>
      </w:r>
      <w:r>
        <w:rPr>
          <w:b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850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8482199"/>
      <w:rPr/>
    </w:sdtPr>
    <w:sdtContent>
      <w:p>
        <w:pPr>
          <w:pStyle w:val="74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750"/>
      </w:rPr>
      <w:framePr w:wrap="around" w:vAnchor="text" w:hAnchor="margin" w:xAlign="center" w:y="1"/>
    </w:pPr>
    <w:r>
      <w:rPr>
        <w:rStyle w:val="750"/>
      </w:rPr>
      <w:fldChar w:fldCharType="begin"/>
    </w:r>
    <w:r>
      <w:rPr>
        <w:rStyle w:val="750"/>
      </w:rPr>
      <w:instrText xml:space="preserve">PAGE  </w:instrText>
    </w:r>
    <w:r>
      <w:rPr>
        <w:rStyle w:val="750"/>
      </w:rPr>
      <w:fldChar w:fldCharType="end"/>
    </w:r>
    <w:r>
      <w:rPr>
        <w:rStyle w:val="750"/>
      </w:rPr>
    </w:r>
  </w:p>
  <w:p>
    <w:pPr>
      <w:pStyle w:val="7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tabs>
        <w:tab w:val="center" w:pos="4849" w:leader="none"/>
        <w:tab w:val="right" w:pos="9699" w:leader="none"/>
      </w:tabs>
    </w:pPr>
    <w:r>
      <w:t xml:space="preserve">        </w:t>
    </w:r>
    <w:r>
      <w:tab/>
      <w:t xml:space="preserve">      </w:t>
    </w:r>
    <w:r>
      <w:object w:dxaOrig="735" w:dyaOrig="90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75pt;height:45.00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CorelDRAW.Graphic.11" ShapeID="_x0000_i0" Type="Embed"/>
      </w:object>
    </w:r>
    <w:r/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" w:hanging="57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99" w:hanging="360"/>
        <w:tabs>
          <w:tab w:val="num" w:pos="129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99" w:hanging="360"/>
        <w:tabs>
          <w:tab w:val="num" w:pos="219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  <w:tabs>
          <w:tab w:val="num" w:pos="27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  <w:tabs>
          <w:tab w:val="num" w:pos="34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  <w:tabs>
          <w:tab w:val="num" w:pos="41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  <w:tabs>
          <w:tab w:val="num" w:pos="48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  <w:tabs>
          <w:tab w:val="num" w:pos="56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  <w:tabs>
          <w:tab w:val="num" w:pos="633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pStyle w:val="756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6"/>
    <w:link w:val="74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6"/>
    <w:link w:val="74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6"/>
    <w:link w:val="74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6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6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0"/>
    <w:next w:val="7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0"/>
    <w:next w:val="7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0"/>
    <w:next w:val="7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0"/>
    <w:next w:val="7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6"/>
    <w:link w:val="754"/>
    <w:uiPriority w:val="10"/>
    <w:rPr>
      <w:sz w:val="48"/>
      <w:szCs w:val="48"/>
    </w:rPr>
  </w:style>
  <w:style w:type="paragraph" w:styleId="36">
    <w:name w:val="Subtitle"/>
    <w:basedOn w:val="740"/>
    <w:next w:val="7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6"/>
    <w:link w:val="36"/>
    <w:uiPriority w:val="11"/>
    <w:rPr>
      <w:sz w:val="24"/>
      <w:szCs w:val="24"/>
    </w:rPr>
  </w:style>
  <w:style w:type="paragraph" w:styleId="38">
    <w:name w:val="Quote"/>
    <w:basedOn w:val="740"/>
    <w:next w:val="7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0"/>
    <w:next w:val="7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6"/>
    <w:link w:val="749"/>
    <w:uiPriority w:val="99"/>
  </w:style>
  <w:style w:type="character" w:styleId="45">
    <w:name w:val="Footer Char"/>
    <w:basedOn w:val="746"/>
    <w:link w:val="753"/>
    <w:uiPriority w:val="99"/>
  </w:style>
  <w:style w:type="paragraph" w:styleId="46">
    <w:name w:val="Caption"/>
    <w:basedOn w:val="740"/>
    <w:next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3"/>
    <w:uiPriority w:val="99"/>
  </w:style>
  <w:style w:type="table" w:styleId="49">
    <w:name w:val="Table Grid Light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6"/>
    <w:uiPriority w:val="99"/>
    <w:unhideWhenUsed/>
    <w:rPr>
      <w:vertAlign w:val="superscript"/>
    </w:rPr>
  </w:style>
  <w:style w:type="paragraph" w:styleId="178">
    <w:name w:val="endnote text"/>
    <w:basedOn w:val="7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6"/>
    <w:uiPriority w:val="99"/>
    <w:semiHidden/>
    <w:unhideWhenUsed/>
    <w:rPr>
      <w:vertAlign w:val="superscript"/>
    </w:rPr>
  </w:style>
  <w:style w:type="paragraph" w:styleId="181">
    <w:name w:val="toc 1"/>
    <w:basedOn w:val="740"/>
    <w:next w:val="7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0"/>
    <w:next w:val="7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0"/>
    <w:next w:val="7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0"/>
    <w:next w:val="7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0"/>
    <w:next w:val="7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0"/>
    <w:next w:val="7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0"/>
    <w:next w:val="7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0"/>
    <w:next w:val="7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0"/>
    <w:next w:val="7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0"/>
    <w:next w:val="740"/>
    <w:uiPriority w:val="99"/>
    <w:unhideWhenUsed/>
    <w:pPr>
      <w:spacing w:after="0" w:afterAutospacing="0"/>
    </w:pPr>
  </w:style>
  <w:style w:type="paragraph" w:styleId="740" w:default="1">
    <w:name w:val="Normal"/>
    <w:qFormat/>
    <w:rPr>
      <w:sz w:val="24"/>
      <w:szCs w:val="24"/>
    </w:rPr>
  </w:style>
  <w:style w:type="paragraph" w:styleId="741">
    <w:name w:val="Heading 1"/>
    <w:basedOn w:val="740"/>
    <w:next w:val="740"/>
    <w:qFormat/>
    <w:pPr>
      <w:jc w:val="center"/>
      <w:keepNext/>
      <w:outlineLvl w:val="0"/>
    </w:pPr>
    <w:rPr>
      <w:b/>
      <w:bCs/>
      <w:sz w:val="28"/>
    </w:rPr>
  </w:style>
  <w:style w:type="paragraph" w:styleId="742">
    <w:name w:val="Heading 2"/>
    <w:basedOn w:val="740"/>
    <w:next w:val="740"/>
    <w:qFormat/>
    <w:pPr>
      <w:jc w:val="both"/>
      <w:keepNext/>
      <w:outlineLvl w:val="1"/>
    </w:pPr>
    <w:rPr>
      <w:sz w:val="28"/>
      <w:u w:val="single"/>
    </w:rPr>
  </w:style>
  <w:style w:type="paragraph" w:styleId="743">
    <w:name w:val="Heading 3"/>
    <w:basedOn w:val="740"/>
    <w:next w:val="740"/>
    <w:qFormat/>
    <w:pPr>
      <w:jc w:val="both"/>
      <w:keepNext/>
      <w:outlineLvl w:val="2"/>
    </w:pPr>
    <w:rPr>
      <w:sz w:val="28"/>
    </w:rPr>
  </w:style>
  <w:style w:type="paragraph" w:styleId="744">
    <w:name w:val="Heading 4"/>
    <w:basedOn w:val="740"/>
    <w:next w:val="740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745">
    <w:name w:val="Heading 5"/>
    <w:basedOn w:val="740"/>
    <w:next w:val="740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paragraph" w:styleId="749">
    <w:name w:val="Header"/>
    <w:basedOn w:val="740"/>
    <w:link w:val="775"/>
    <w:uiPriority w:val="99"/>
    <w:pPr>
      <w:tabs>
        <w:tab w:val="center" w:pos="4677" w:leader="none"/>
        <w:tab w:val="right" w:pos="9355" w:leader="none"/>
      </w:tabs>
    </w:pPr>
  </w:style>
  <w:style w:type="character" w:styleId="750">
    <w:name w:val="page number"/>
    <w:basedOn w:val="746"/>
  </w:style>
  <w:style w:type="paragraph" w:styleId="751">
    <w:name w:val="Body Text Indent"/>
    <w:basedOn w:val="740"/>
    <w:link w:val="772"/>
    <w:pPr>
      <w:ind w:left="57" w:firstLine="648"/>
      <w:jc w:val="both"/>
    </w:pPr>
    <w:rPr>
      <w:sz w:val="28"/>
    </w:rPr>
  </w:style>
  <w:style w:type="paragraph" w:styleId="752">
    <w:name w:val="Body Text"/>
    <w:basedOn w:val="740"/>
    <w:link w:val="777"/>
    <w:pPr>
      <w:jc w:val="both"/>
      <w:tabs>
        <w:tab w:val="left" w:pos="798" w:leader="none"/>
      </w:tabs>
    </w:pPr>
    <w:rPr>
      <w:sz w:val="28"/>
    </w:rPr>
  </w:style>
  <w:style w:type="paragraph" w:styleId="753">
    <w:name w:val="Footer"/>
    <w:basedOn w:val="740"/>
    <w:pPr>
      <w:tabs>
        <w:tab w:val="center" w:pos="4677" w:leader="none"/>
        <w:tab w:val="right" w:pos="9355" w:leader="none"/>
      </w:tabs>
    </w:pPr>
  </w:style>
  <w:style w:type="paragraph" w:styleId="754">
    <w:name w:val="Title"/>
    <w:basedOn w:val="740"/>
    <w:link w:val="778"/>
    <w:qFormat/>
    <w:pPr>
      <w:jc w:val="center"/>
      <w:spacing w:line="240" w:lineRule="atLeast"/>
    </w:pPr>
    <w:rPr>
      <w:b/>
      <w:sz w:val="32"/>
      <w:szCs w:val="32"/>
    </w:rPr>
  </w:style>
  <w:style w:type="paragraph" w:styleId="755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756" w:customStyle="1">
    <w:name w:val="Номер1"/>
    <w:basedOn w:val="757"/>
    <w:pPr>
      <w:numPr>
        <w:ilvl w:val="1"/>
        <w:numId w:val="8"/>
      </w:numPr>
      <w:ind w:left="1620"/>
      <w:jc w:val="both"/>
      <w:spacing w:before="40" w:after="40"/>
      <w:tabs>
        <w:tab w:val="num" w:pos="1620" w:leader="none"/>
      </w:tabs>
    </w:pPr>
    <w:rPr>
      <w:sz w:val="22"/>
      <w:szCs w:val="20"/>
    </w:rPr>
  </w:style>
  <w:style w:type="paragraph" w:styleId="757">
    <w:name w:val="List"/>
    <w:basedOn w:val="740"/>
    <w:pPr>
      <w:ind w:left="283" w:hanging="283"/>
    </w:pPr>
  </w:style>
  <w:style w:type="paragraph" w:styleId="758" w:customStyle="1">
    <w:name w:val="ConsNormal"/>
    <w:pPr>
      <w:ind w:right="19772" w:firstLine="720"/>
      <w:widowControl w:val="off"/>
    </w:pPr>
    <w:rPr>
      <w:rFonts w:ascii="Arial" w:hAnsi="Arial" w:cs="Arial"/>
      <w:lang w:eastAsia="en-US"/>
    </w:rPr>
  </w:style>
  <w:style w:type="paragraph" w:styleId="759">
    <w:name w:val="Plain Text"/>
    <w:basedOn w:val="740"/>
    <w:link w:val="765"/>
    <w:rPr>
      <w:rFonts w:ascii="Courier New" w:hAnsi="Courier New" w:cs="Courier New"/>
      <w:sz w:val="20"/>
      <w:szCs w:val="20"/>
    </w:rPr>
  </w:style>
  <w:style w:type="paragraph" w:styleId="760">
    <w:name w:val="Body Text Indent 2"/>
    <w:basedOn w:val="740"/>
    <w:pPr>
      <w:ind w:left="-57" w:firstLine="912"/>
      <w:jc w:val="both"/>
      <w:widowControl w:val="off"/>
    </w:pPr>
    <w:rPr>
      <w:sz w:val="28"/>
      <w:szCs w:val="28"/>
    </w:rPr>
  </w:style>
  <w:style w:type="paragraph" w:styleId="761">
    <w:name w:val="Balloon Text"/>
    <w:basedOn w:val="740"/>
    <w:semiHidden/>
    <w:rPr>
      <w:rFonts w:ascii="Tahoma" w:hAnsi="Tahoma" w:cs="Tahoma"/>
      <w:sz w:val="16"/>
      <w:szCs w:val="16"/>
    </w:rPr>
  </w:style>
  <w:style w:type="paragraph" w:styleId="762">
    <w:name w:val="List 2"/>
    <w:basedOn w:val="740"/>
    <w:pPr>
      <w:ind w:left="566" w:hanging="283"/>
    </w:pPr>
  </w:style>
  <w:style w:type="paragraph" w:styleId="763" w:customStyle="1">
    <w:name w:val="обычный_"/>
    <w:basedOn w:val="740"/>
    <w:pPr>
      <w:ind w:firstLine="720"/>
      <w:spacing w:after="200" w:line="276" w:lineRule="auto"/>
    </w:pPr>
    <w:rPr>
      <w:rFonts w:eastAsia="Calibri"/>
      <w:sz w:val="28"/>
      <w:szCs w:val="28"/>
      <w:lang w:eastAsia="en-US"/>
    </w:rPr>
  </w:style>
  <w:style w:type="paragraph" w:styleId="764">
    <w:name w:val="Body Text 2"/>
    <w:basedOn w:val="740"/>
    <w:pPr>
      <w:spacing w:after="120" w:line="480" w:lineRule="auto"/>
    </w:pPr>
  </w:style>
  <w:style w:type="character" w:styleId="765" w:customStyle="1">
    <w:name w:val="Текст Знак"/>
    <w:basedOn w:val="746"/>
    <w:link w:val="759"/>
    <w:rPr>
      <w:rFonts w:ascii="Courier New" w:hAnsi="Courier New" w:cs="Courier New"/>
      <w:lang w:val="ru-RU" w:eastAsia="ru-RU" w:bidi="ar-SA"/>
    </w:rPr>
  </w:style>
  <w:style w:type="character" w:styleId="766" w:customStyle="1">
    <w:name w:val="Цветовое выделение"/>
    <w:rPr>
      <w:b/>
      <w:bCs/>
      <w:color w:val="26282f"/>
      <w:sz w:val="26"/>
      <w:szCs w:val="26"/>
    </w:rPr>
  </w:style>
  <w:style w:type="character" w:styleId="767" w:customStyle="1">
    <w:name w:val="Гипертекстовая ссылка"/>
    <w:basedOn w:val="766"/>
    <w:rPr>
      <w:b/>
      <w:bCs/>
      <w:color w:val="106bbe"/>
      <w:sz w:val="26"/>
      <w:szCs w:val="26"/>
    </w:rPr>
  </w:style>
  <w:style w:type="paragraph" w:styleId="768" w:customStyle="1">
    <w:name w:val="Комментарий"/>
    <w:basedOn w:val="740"/>
    <w:next w:val="740"/>
    <w:pPr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769" w:customStyle="1">
    <w:name w:val="Информация об изменениях документа"/>
    <w:basedOn w:val="768"/>
    <w:next w:val="740"/>
    <w:pPr>
      <w:spacing w:before="0"/>
    </w:pPr>
    <w:rPr>
      <w:i/>
      <w:iCs/>
    </w:rPr>
  </w:style>
  <w:style w:type="paragraph" w:styleId="770" w:customStyle="1">
    <w:name w:val="Знак Знак Знак Знак"/>
    <w:basedOn w:val="740"/>
    <w:pPr>
      <w:jc w:val="both"/>
      <w:widowControl w:val="off"/>
    </w:pPr>
    <w:rPr>
      <w:sz w:val="28"/>
      <w:szCs w:val="28"/>
      <w:lang w:eastAsia="en-US"/>
    </w:rPr>
  </w:style>
  <w:style w:type="table" w:styleId="771">
    <w:name w:val="Table Grid"/>
    <w:basedOn w:val="7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2" w:customStyle="1">
    <w:name w:val="Основной текст с отступом Знак"/>
    <w:basedOn w:val="746"/>
    <w:link w:val="751"/>
    <w:rPr>
      <w:sz w:val="28"/>
      <w:szCs w:val="24"/>
    </w:rPr>
  </w:style>
  <w:style w:type="character" w:styleId="773">
    <w:name w:val="Hyperlink"/>
    <w:basedOn w:val="746"/>
    <w:rPr>
      <w:color w:val="0000ff"/>
      <w:u w:val="single"/>
    </w:rPr>
  </w:style>
  <w:style w:type="paragraph" w:styleId="774" w:customStyle="1">
    <w:name w:val="ConsPlusNormal"/>
    <w:uiPriority w:val="99"/>
    <w:rPr>
      <w:rFonts w:ascii="Arial" w:hAnsi="Arial" w:eastAsia="Calibri" w:cs="Arial"/>
      <w:lang w:eastAsia="en-US"/>
    </w:rPr>
  </w:style>
  <w:style w:type="character" w:styleId="775" w:customStyle="1">
    <w:name w:val="Верхний колонтитул Знак"/>
    <w:basedOn w:val="746"/>
    <w:link w:val="749"/>
    <w:uiPriority w:val="99"/>
    <w:rPr>
      <w:sz w:val="24"/>
      <w:szCs w:val="24"/>
    </w:rPr>
  </w:style>
  <w:style w:type="paragraph" w:styleId="776">
    <w:name w:val="List Paragraph"/>
    <w:basedOn w:val="740"/>
    <w:uiPriority w:val="34"/>
    <w:qFormat/>
    <w:pPr>
      <w:contextualSpacing/>
      <w:ind w:left="720"/>
    </w:pPr>
  </w:style>
  <w:style w:type="character" w:styleId="777" w:customStyle="1">
    <w:name w:val="Основной текст Знак"/>
    <w:basedOn w:val="746"/>
    <w:link w:val="752"/>
    <w:rPr>
      <w:sz w:val="28"/>
      <w:szCs w:val="24"/>
    </w:rPr>
  </w:style>
  <w:style w:type="character" w:styleId="778" w:customStyle="1">
    <w:name w:val="Заголовок Знак"/>
    <w:basedOn w:val="746"/>
    <w:link w:val="754"/>
    <w:rPr>
      <w:b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consultantplus://offline/ref=5FCFF1A2A01C426BFA14C6CF3DBE1D5B68A9533AA3B7AA331E52ED964FCC9E11DCC94946C83FC264B805F7FBY1c6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10</cp:revision>
  <dcterms:created xsi:type="dcterms:W3CDTF">2026-01-28T14:10:00Z</dcterms:created>
  <dcterms:modified xsi:type="dcterms:W3CDTF">2026-02-09T13:41:24Z</dcterms:modified>
</cp:coreProperties>
</file>