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7"/>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7"/>
        <w:jc w:val="center"/>
        <w:widowControl/>
      </w:pPr>
      <w:r>
        <w:rPr>
          <w:rFonts w:ascii="Times New Roman" w:hAnsi="Times New Roman" w:cs="Times New Roman"/>
          <w:sz w:val="32"/>
          <w:szCs w:val="32"/>
        </w:rPr>
        <w:t xml:space="preserve">ДОКЛАД </w:t>
      </w:r>
      <w:r>
        <w:rPr>
          <w:rFonts w:ascii="Times New Roman" w:hAnsi="Times New Roman" w:cs="Times New Roman"/>
          <w:sz w:val="32"/>
          <w:szCs w:val="32"/>
        </w:rPr>
        <w:br w:type="textWrapping" w:clear="all"/>
      </w: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jc w:val="center"/>
        <w:rPr>
          <w:rFonts w:hint="eastAsia"/>
        </w:rPr>
      </w:pPr>
      <w:r>
        <w:rPr>
          <w:rFonts w:ascii="Times New Roman" w:hAnsi="Times New Roman" w:cs="Times New Roman"/>
          <w:b/>
          <w:sz w:val="32"/>
          <w:szCs w:val="32"/>
        </w:rPr>
        <w:t xml:space="preserve">Шулико</w:t>
      </w:r>
      <w:r>
        <w:rPr>
          <w:rFonts w:ascii="Times New Roman" w:hAnsi="Times New Roman" w:cs="Times New Roman"/>
          <w:b/>
          <w:sz w:val="32"/>
          <w:szCs w:val="32"/>
        </w:rPr>
        <w:t xml:space="preserve"> Юрия Юрьевича</w:t>
      </w:r>
      <w:r>
        <w:rPr>
          <w:rFonts w:hint="eastAsia"/>
        </w:rPr>
      </w:r>
    </w:p>
    <w:p>
      <w:pPr>
        <w:pStyle w:val="881"/>
        <w:jc w:val="center"/>
        <w:rPr>
          <w:rFonts w:ascii="Times New Roman" w:hAnsi="Times New Roman" w:cs="Times New Roman"/>
          <w:b/>
          <w:sz w:val="32"/>
          <w:szCs w:val="32"/>
        </w:rPr>
      </w:pPr>
      <w:r>
        <w:rPr>
          <w:rFonts w:ascii="Times New Roman" w:hAnsi="Times New Roman" w:cs="Times New Roman"/>
          <w:b/>
          <w:sz w:val="32"/>
          <w:szCs w:val="32"/>
        </w:rPr>
      </w:r>
      <w:r>
        <w:rPr>
          <w:rFonts w:ascii="Times New Roman" w:hAnsi="Times New Roman" w:cs="Times New Roman"/>
          <w:b/>
          <w:sz w:val="32"/>
          <w:szCs w:val="32"/>
        </w:rPr>
      </w:r>
    </w:p>
    <w:p>
      <w:pPr>
        <w:pStyle w:val="881"/>
        <w:jc w:val="center"/>
        <w:rPr>
          <w:rFonts w:hint="eastAsia"/>
        </w:rPr>
      </w:pPr>
      <w:r>
        <w:rPr>
          <w:rFonts w:ascii="Times New Roman" w:hAnsi="Times New Roman" w:cs="Times New Roman"/>
          <w:b/>
          <w:sz w:val="32"/>
          <w:szCs w:val="32"/>
        </w:rPr>
        <w:t xml:space="preserve">Главы муниципального   образования Ленинградский район</w:t>
      </w:r>
      <w:r>
        <w:rPr>
          <w:rFonts w:hint="eastAsia"/>
        </w:rPr>
      </w:r>
    </w:p>
    <w:p>
      <w:pPr>
        <w:pStyle w:val="878"/>
        <w:widowControl/>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878"/>
        <w:widowControl/>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877"/>
        <w:jc w:val="center"/>
        <w:widowControl/>
      </w:pPr>
      <w:r>
        <w:rPr>
          <w:rFonts w:ascii="Times New Roman" w:hAnsi="Times New Roman" w:cs="Times New Roman"/>
          <w:sz w:val="32"/>
          <w:szCs w:val="28"/>
        </w:rPr>
        <w:t xml:space="preserve">О достигнутых значениях показателей </w:t>
      </w:r>
      <w:r>
        <w:rPr>
          <w:rFonts w:ascii="Times New Roman" w:hAnsi="Times New Roman" w:cs="Times New Roman"/>
          <w:sz w:val="32"/>
          <w:szCs w:val="28"/>
        </w:rPr>
        <w:br w:type="textWrapping" w:clear="all"/>
        <w:t xml:space="preserve">для оценки эффективности деятельности </w:t>
      </w:r>
      <w:r>
        <w:rPr>
          <w:rFonts w:ascii="Times New Roman" w:hAnsi="Times New Roman" w:cs="Times New Roman"/>
          <w:sz w:val="32"/>
          <w:szCs w:val="28"/>
        </w:rPr>
        <w:br w:type="textWrapping" w:clear="all"/>
        <w:t xml:space="preserve">органов местного самоуправления </w:t>
      </w:r>
      <w:r>
        <w:rPr>
          <w:rFonts w:ascii="Times New Roman" w:hAnsi="Times New Roman" w:cs="Times New Roman"/>
          <w:sz w:val="32"/>
          <w:szCs w:val="28"/>
        </w:rPr>
        <w:br w:type="textWrapping" w:clear="all"/>
        <w:t xml:space="preserve">городских округов и муниципальных районов</w:t>
      </w:r>
      <w:r/>
    </w:p>
    <w:p>
      <w:pPr>
        <w:pStyle w:val="877"/>
        <w:jc w:val="center"/>
        <w:widowControl/>
      </w:pPr>
      <w:r>
        <w:rPr>
          <w:rFonts w:ascii="Times New Roman" w:hAnsi="Times New Roman" w:cs="Times New Roman"/>
          <w:sz w:val="32"/>
          <w:szCs w:val="28"/>
        </w:rPr>
        <w:t xml:space="preserve">  за 2023 год и их планируемых </w:t>
      </w:r>
      <w:r>
        <w:rPr>
          <w:rFonts w:ascii="Times New Roman" w:hAnsi="Times New Roman" w:cs="Times New Roman"/>
          <w:sz w:val="32"/>
          <w:szCs w:val="28"/>
        </w:rPr>
        <w:t xml:space="preserve">значениях</w:t>
      </w:r>
      <w:r/>
    </w:p>
    <w:p>
      <w:pPr>
        <w:pStyle w:val="877"/>
        <w:jc w:val="center"/>
        <w:widowControl/>
      </w:pPr>
      <w:r>
        <w:rPr>
          <w:rFonts w:ascii="Times New Roman" w:hAnsi="Times New Roman" w:cs="Times New Roman"/>
          <w:sz w:val="32"/>
          <w:szCs w:val="28"/>
        </w:rPr>
        <w:t xml:space="preserve"> на 3-летний период</w:t>
      </w: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ind w:left="4956"/>
        <w:widowControl/>
      </w:pPr>
      <w:r>
        <w:rPr>
          <w:rFonts w:ascii="Times New Roman" w:hAnsi="Times New Roman" w:cs="Times New Roman"/>
          <w:sz w:val="28"/>
          <w:szCs w:val="28"/>
        </w:rPr>
        <w:t xml:space="preserve">Подпись _____________________</w:t>
      </w:r>
      <w:r/>
    </w:p>
    <w:p>
      <w:pPr>
        <w:pStyle w:val="878"/>
        <w:widowControl/>
      </w:pPr>
      <w:r>
        <w:rPr>
          <w:rFonts w:ascii="Times New Roman" w:hAnsi="Times New Roman" w:cs="Times New Roman"/>
          <w:sz w:val="28"/>
          <w:szCs w:val="28"/>
        </w:rPr>
        <w:t xml:space="preserve">                                              </w:t>
      </w:r>
      <w:r>
        <w:rPr>
          <w:rFonts w:ascii="Times New Roman" w:hAnsi="Times New Roman" w:cs="Times New Roman"/>
          <w:sz w:val="28"/>
          <w:szCs w:val="28"/>
        </w:rPr>
        <w:tab/>
        <w:t xml:space="preserve">                     Дата « 30 »    апреля 2024         </w:t>
      </w:r>
      <w:r>
        <w:rPr>
          <w:rFonts w:ascii="Times New Roman" w:hAnsi="Times New Roman" w:cs="Times New Roman"/>
          <w:sz w:val="28"/>
          <w:szCs w:val="28"/>
        </w:rPr>
        <w:t xml:space="preserve">г</w:t>
      </w:r>
      <w:r>
        <w:rPr>
          <w:rFonts w:ascii="Times New Roman" w:hAnsi="Times New Roman" w:cs="Times New Roman"/>
          <w:sz w:val="28"/>
          <w:szCs w:val="28"/>
        </w:rPr>
        <w:t xml:space="preserve">.</w:t>
      </w:r>
      <w:r/>
    </w:p>
    <w:p>
      <w:pPr>
        <w:pStyle w:val="878"/>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jc w:val="center"/>
        <w:widowControl/>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78"/>
        <w:jc w:val="center"/>
        <w:widowControl/>
      </w:pPr>
      <w:r>
        <w:rPr>
          <w:rFonts w:ascii="Times New Roman" w:hAnsi="Times New Roman" w:cs="Times New Roman"/>
          <w:sz w:val="28"/>
          <w:szCs w:val="28"/>
        </w:rPr>
        <w:t xml:space="preserve">Содержание</w:t>
      </w:r>
      <w:r/>
    </w:p>
    <w:p>
      <w:pPr>
        <w:jc w:val="both"/>
        <w:spacing w:after="0" w:line="240" w:lineRule="auto"/>
      </w:pPr>
      <w:r/>
      <w:r/>
    </w:p>
    <w:p>
      <w:pPr>
        <w:jc w:val="both"/>
        <w:spacing w:after="0" w:line="240" w:lineRule="auto"/>
        <w:tabs>
          <w:tab w:val="left" w:pos="8931" w:leader="none"/>
        </w:tabs>
      </w:pPr>
      <w:r>
        <w:rPr>
          <w:rFonts w:ascii="Times New Roman" w:hAnsi="Times New Roman" w:cs="Times New Roman"/>
          <w:sz w:val="28"/>
          <w:szCs w:val="28"/>
        </w:rPr>
        <w:t xml:space="preserve">I. Экономическое развитие</w:t>
      </w:r>
      <w:r/>
    </w:p>
    <w:p>
      <w:pPr>
        <w:jc w:val="both"/>
        <w:spacing w:after="0" w:line="240" w:lineRule="auto"/>
        <w:tabs>
          <w:tab w:val="left" w:pos="8931" w:leader="none"/>
        </w:tabs>
      </w:pPr>
      <w:r>
        <w:rPr>
          <w:rFonts w:ascii="Times New Roman" w:hAnsi="Times New Roman" w:cs="Times New Roman"/>
          <w:sz w:val="28"/>
          <w:szCs w:val="28"/>
        </w:rPr>
        <w:tab/>
      </w:r>
      <w:r/>
    </w:p>
    <w:p>
      <w:pPr>
        <w:jc w:val="both"/>
        <w:spacing w:after="0" w:line="240" w:lineRule="auto"/>
        <w:tabs>
          <w:tab w:val="left" w:pos="8789" w:leader="none"/>
        </w:tabs>
      </w:pPr>
      <w:r>
        <w:rPr>
          <w:rFonts w:ascii="Times New Roman" w:hAnsi="Times New Roman" w:cs="Times New Roman"/>
          <w:sz w:val="28"/>
          <w:szCs w:val="28"/>
        </w:rPr>
        <w:t xml:space="preserve">II. Дошкольное образование</w:t>
      </w:r>
      <w:r/>
    </w:p>
    <w:p>
      <w:pPr>
        <w:jc w:val="both"/>
        <w:spacing w:after="0" w:line="240" w:lineRule="auto"/>
        <w:tabs>
          <w:tab w:val="left" w:pos="8789" w:leader="none"/>
        </w:tabs>
      </w:pPr>
      <w:r>
        <w:rPr>
          <w:rFonts w:ascii="Times New Roman" w:hAnsi="Times New Roman" w:cs="Times New Roman"/>
          <w:sz w:val="28"/>
          <w:szCs w:val="28"/>
        </w:rPr>
        <w:tab/>
        <w:t xml:space="preserve">  </w:t>
      </w:r>
      <w:r/>
    </w:p>
    <w:p>
      <w:pPr>
        <w:jc w:val="both"/>
        <w:spacing w:after="0" w:line="240" w:lineRule="auto"/>
        <w:tabs>
          <w:tab w:val="left" w:pos="8789" w:leader="none"/>
        </w:tabs>
      </w:pPr>
      <w:r>
        <w:rPr>
          <w:rFonts w:ascii="Times New Roman" w:hAnsi="Times New Roman" w:cs="Times New Roman"/>
          <w:sz w:val="28"/>
          <w:szCs w:val="28"/>
        </w:rPr>
        <w:t xml:space="preserve">III. Общее и дополнительное образование</w:t>
      </w:r>
      <w:r/>
    </w:p>
    <w:p>
      <w:pPr>
        <w:jc w:val="both"/>
        <w:spacing w:after="0" w:line="240" w:lineRule="auto"/>
        <w:tabs>
          <w:tab w:val="left" w:pos="8789" w:leader="none"/>
        </w:tabs>
      </w:pPr>
      <w:r>
        <w:rPr>
          <w:rFonts w:ascii="Times New Roman" w:hAnsi="Times New Roman" w:cs="Times New Roman"/>
          <w:sz w:val="28"/>
          <w:szCs w:val="28"/>
        </w:rPr>
        <w:tab/>
        <w:t xml:space="preserve"> </w:t>
      </w:r>
      <w:r/>
    </w:p>
    <w:p>
      <w:pPr>
        <w:jc w:val="both"/>
        <w:spacing w:after="0" w:line="240" w:lineRule="auto"/>
        <w:tabs>
          <w:tab w:val="left" w:pos="8789" w:leader="none"/>
        </w:tabs>
      </w:pPr>
      <w:r>
        <w:rPr>
          <w:rFonts w:ascii="Times New Roman" w:hAnsi="Times New Roman" w:cs="Times New Roman"/>
          <w:sz w:val="28"/>
          <w:szCs w:val="28"/>
        </w:rPr>
        <w:t xml:space="preserve">IV. Культура</w:t>
      </w:r>
      <w:r/>
    </w:p>
    <w:p>
      <w:pPr>
        <w:jc w:val="both"/>
        <w:spacing w:after="0" w:line="240" w:lineRule="auto"/>
        <w:tabs>
          <w:tab w:val="left" w:pos="8789" w:leader="none"/>
        </w:tabs>
      </w:pPr>
      <w:r>
        <w:rPr>
          <w:rFonts w:ascii="Times New Roman" w:hAnsi="Times New Roman" w:cs="Times New Roman"/>
          <w:sz w:val="28"/>
          <w:szCs w:val="28"/>
        </w:rPr>
        <w:tab/>
        <w:t xml:space="preserve">  </w:t>
      </w:r>
      <w:r/>
    </w:p>
    <w:p>
      <w:pPr>
        <w:jc w:val="both"/>
        <w:spacing w:after="0" w:line="240" w:lineRule="auto"/>
        <w:tabs>
          <w:tab w:val="left" w:pos="8789" w:leader="none"/>
          <w:tab w:val="left" w:pos="9356" w:leader="none"/>
        </w:tabs>
      </w:pPr>
      <w:r>
        <w:rPr>
          <w:rFonts w:ascii="Times New Roman" w:hAnsi="Times New Roman" w:cs="Times New Roman"/>
          <w:sz w:val="28"/>
          <w:szCs w:val="28"/>
        </w:rPr>
        <w:t xml:space="preserve">V. Физическая культура и спорт</w:t>
      </w:r>
      <w:r/>
    </w:p>
    <w:p>
      <w:pPr>
        <w:jc w:val="both"/>
        <w:spacing w:after="0" w:line="240" w:lineRule="auto"/>
        <w:tabs>
          <w:tab w:val="left" w:pos="8789" w:leader="none"/>
          <w:tab w:val="left" w:pos="9356" w:leader="none"/>
        </w:tabs>
      </w:pPr>
      <w:r>
        <w:rPr>
          <w:rFonts w:ascii="Times New Roman" w:hAnsi="Times New Roman" w:cs="Times New Roman"/>
          <w:sz w:val="28"/>
          <w:szCs w:val="28"/>
        </w:rPr>
        <w:tab/>
      </w:r>
      <w:r/>
    </w:p>
    <w:p>
      <w:pPr>
        <w:jc w:val="both"/>
        <w:spacing w:after="0" w:line="240" w:lineRule="auto"/>
        <w:tabs>
          <w:tab w:val="left" w:pos="8789" w:leader="none"/>
        </w:tabs>
      </w:pPr>
      <w:r>
        <w:rPr>
          <w:rFonts w:ascii="Times New Roman" w:hAnsi="Times New Roman" w:cs="Times New Roman"/>
          <w:sz w:val="28"/>
          <w:szCs w:val="28"/>
        </w:rPr>
        <w:t xml:space="preserve">VI. Жилищное строительство и обеспечение граждан жильем</w:t>
      </w:r>
      <w:r/>
    </w:p>
    <w:p>
      <w:pPr>
        <w:jc w:val="both"/>
        <w:spacing w:after="0" w:line="240" w:lineRule="auto"/>
        <w:tabs>
          <w:tab w:val="left" w:pos="8789" w:leader="none"/>
        </w:tabs>
      </w:pPr>
      <w:r>
        <w:rPr>
          <w:rFonts w:ascii="Times New Roman" w:hAnsi="Times New Roman" w:cs="Times New Roman"/>
          <w:sz w:val="28"/>
          <w:szCs w:val="28"/>
        </w:rPr>
        <w:tab/>
        <w:t xml:space="preserve">  </w:t>
      </w:r>
      <w:r/>
    </w:p>
    <w:p>
      <w:pPr>
        <w:jc w:val="both"/>
        <w:spacing w:after="0" w:line="240" w:lineRule="auto"/>
        <w:tabs>
          <w:tab w:val="left" w:pos="8789" w:leader="none"/>
        </w:tabs>
      </w:pPr>
      <w:r>
        <w:rPr>
          <w:rFonts w:ascii="Times New Roman" w:hAnsi="Times New Roman" w:cs="Times New Roman"/>
          <w:sz w:val="28"/>
          <w:szCs w:val="28"/>
        </w:rPr>
        <w:t xml:space="preserve">VII. Жилищно-коммунальное хозяйство</w:t>
      </w:r>
      <w:r/>
    </w:p>
    <w:p>
      <w:pPr>
        <w:jc w:val="both"/>
        <w:spacing w:after="0" w:line="240" w:lineRule="auto"/>
        <w:tabs>
          <w:tab w:val="left" w:pos="8789" w:leader="none"/>
        </w:tabs>
      </w:pPr>
      <w:r>
        <w:rPr>
          <w:rFonts w:ascii="Times New Roman" w:hAnsi="Times New Roman" w:cs="Times New Roman"/>
          <w:sz w:val="28"/>
          <w:szCs w:val="28"/>
        </w:rPr>
        <w:tab/>
        <w:t xml:space="preserve">  </w:t>
      </w:r>
      <w:r/>
    </w:p>
    <w:p>
      <w:pPr>
        <w:jc w:val="both"/>
        <w:spacing w:after="0" w:line="240" w:lineRule="auto"/>
        <w:tabs>
          <w:tab w:val="left" w:pos="8789" w:leader="none"/>
        </w:tabs>
      </w:pPr>
      <w:r>
        <w:rPr>
          <w:rFonts w:ascii="Times New Roman" w:hAnsi="Times New Roman" w:cs="Times New Roman"/>
          <w:sz w:val="28"/>
          <w:szCs w:val="28"/>
        </w:rPr>
        <w:t xml:space="preserve">VIII. Организация муниципального управления</w:t>
      </w:r>
      <w:r/>
    </w:p>
    <w:p>
      <w:pPr>
        <w:jc w:val="both"/>
        <w:spacing w:after="0" w:line="240" w:lineRule="auto"/>
        <w:tabs>
          <w:tab w:val="left" w:pos="8789" w:leader="none"/>
        </w:tabs>
      </w:pPr>
      <w:r>
        <w:rPr>
          <w:rFonts w:ascii="Times New Roman" w:hAnsi="Times New Roman" w:eastAsia="Times New Roman" w:cs="Times New Roman"/>
          <w:sz w:val="28"/>
          <w:szCs w:val="28"/>
        </w:rPr>
        <w:t xml:space="preserve">                                            </w:t>
      </w:r>
      <w:r/>
    </w:p>
    <w:p>
      <w:pPr>
        <w:jc w:val="both"/>
        <w:spacing w:after="0" w:line="240" w:lineRule="auto"/>
        <w:tabs>
          <w:tab w:val="left" w:pos="8789" w:leader="none"/>
        </w:tabs>
      </w:pPr>
      <w:r>
        <w:rPr>
          <w:rFonts w:ascii="Times New Roman" w:hAnsi="Times New Roman" w:cs="Times New Roman"/>
          <w:sz w:val="28"/>
          <w:szCs w:val="28"/>
        </w:rPr>
        <w:t xml:space="preserve">IX. Энергосбережение и повышение </w:t>
      </w:r>
      <w:r>
        <w:rPr>
          <w:rFonts w:ascii="Times New Roman" w:hAnsi="Times New Roman" w:cs="Times New Roman"/>
          <w:sz w:val="28"/>
          <w:szCs w:val="28"/>
        </w:rPr>
        <w:t xml:space="preserve">энергетической</w:t>
      </w:r>
      <w:r>
        <w:rPr>
          <w:rFonts w:ascii="Times New Roman" w:hAnsi="Times New Roman" w:cs="Times New Roman"/>
          <w:sz w:val="28"/>
          <w:szCs w:val="28"/>
        </w:rPr>
        <w:t xml:space="preserve">                                     </w:t>
      </w:r>
      <w:r/>
    </w:p>
    <w:p>
      <w:pPr>
        <w:jc w:val="both"/>
        <w:spacing w:after="0" w:line="240" w:lineRule="auto"/>
        <w:tabs>
          <w:tab w:val="left" w:pos="8789" w:leader="none"/>
        </w:tabs>
      </w:pPr>
      <w:r>
        <w:rPr>
          <w:rFonts w:ascii="Times New Roman" w:hAnsi="Times New Roman" w:cs="Times New Roman"/>
          <w:sz w:val="28"/>
          <w:szCs w:val="28"/>
        </w:rPr>
        <w:t xml:space="preserve">эффективности</w:t>
      </w:r>
      <w:r>
        <w:rPr>
          <w:rFonts w:ascii="Times New Roman" w:hAnsi="Times New Roman" w:cs="Times New Roman"/>
          <w:sz w:val="28"/>
          <w:szCs w:val="28"/>
        </w:rPr>
        <w:tab/>
        <w:t xml:space="preserve"> </w:t>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lef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lef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spacing w:after="0" w:line="240" w:lineRule="auto"/>
      </w:pPr>
      <w:r/>
      <w:r/>
    </w:p>
    <w:p>
      <w:pPr>
        <w:jc w:val="center"/>
        <w:spacing w:after="0" w:line="240" w:lineRule="auto"/>
        <w:rPr>
          <w:rFonts w:ascii="FreeSerif" w:hAnsi="FreeSerif" w:cs="FreeSerif"/>
          <w:b/>
          <w:sz w:val="28"/>
          <w:szCs w:val="28"/>
          <w:highlight w:val="white"/>
        </w:rPr>
      </w:pPr>
      <w:r>
        <w:rPr>
          <w:rFonts w:ascii="FreeSerif" w:hAnsi="FreeSerif" w:eastAsia="FreeSerif" w:cs="FreeSerif"/>
          <w:b/>
          <w:sz w:val="28"/>
          <w:szCs w:val="28"/>
          <w:highlight w:val="white"/>
        </w:rPr>
        <w:t xml:space="preserve">Раздел </w:t>
      </w:r>
      <w:r>
        <w:rPr>
          <w:rFonts w:ascii="FreeSerif" w:hAnsi="FreeSerif" w:eastAsia="FreeSerif" w:cs="FreeSerif"/>
          <w:b/>
          <w:sz w:val="28"/>
          <w:szCs w:val="28"/>
          <w:highlight w:val="white"/>
          <w:lang w:val="en-US"/>
        </w:rPr>
        <w:t xml:space="preserve">I</w:t>
      </w:r>
      <w:r>
        <w:rPr>
          <w:rFonts w:ascii="FreeSerif" w:hAnsi="FreeSerif" w:eastAsia="FreeSerif" w:cs="FreeSerif"/>
          <w:b/>
          <w:sz w:val="28"/>
          <w:szCs w:val="28"/>
          <w:highlight w:val="white"/>
        </w:rPr>
        <w:t xml:space="preserve">. «Экономическое развитие»</w:t>
      </w:r>
      <w:r>
        <w:rPr>
          <w:rFonts w:ascii="FreeSerif" w:hAnsi="FreeSerif" w:cs="FreeSerif"/>
          <w:b/>
          <w:sz w:val="28"/>
          <w:szCs w:val="28"/>
          <w:highlight w:val="white"/>
        </w:rPr>
      </w:r>
    </w:p>
    <w:p>
      <w:pPr>
        <w:jc w:val="center"/>
        <w:spacing w:after="0" w:line="240" w:lineRule="auto"/>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p>
    <w:p>
      <w:pPr>
        <w:pStyle w:val="889"/>
        <w:ind w:firstLine="709"/>
        <w:jc w:val="both"/>
        <w:spacing w:before="0" w:after="0"/>
        <w:rPr>
          <w:rFonts w:ascii="FreeSerif" w:hAnsi="FreeSerif" w:cs="FreeSerif"/>
          <w:sz w:val="28"/>
          <w:szCs w:val="28"/>
        </w:rPr>
      </w:pPr>
      <w:r>
        <w:rPr>
          <w:rFonts w:ascii="FreeSerif" w:hAnsi="FreeSerif" w:eastAsia="FreeSerif" w:cs="FreeSerif"/>
          <w:sz w:val="28"/>
          <w:szCs w:val="28"/>
          <w:highlight w:val="white"/>
        </w:rPr>
        <w:t xml:space="preserve">Мон</w:t>
      </w:r>
      <w:r>
        <w:rPr>
          <w:rFonts w:ascii="FreeSerif" w:hAnsi="FreeSerif" w:eastAsia="FreeSerif" w:cs="FreeSerif"/>
          <w:sz w:val="28"/>
          <w:szCs w:val="28"/>
          <w:highlight w:val="white"/>
        </w:rPr>
        <w:t xml:space="preserve">иторинг социально-экономической ситуации в районе проводится на постоянной основе. В 2023 году ежемесячно отслеживались основные показатели экономического развития на основе статистических данных, предоставляемые в министерство экономики Краснодарского кра</w:t>
      </w:r>
      <w:r>
        <w:rPr>
          <w:rFonts w:ascii="FreeSerif" w:hAnsi="FreeSerif" w:eastAsia="FreeSerif" w:cs="FreeSerif"/>
          <w:sz w:val="28"/>
          <w:szCs w:val="28"/>
          <w:highlight w:val="white"/>
        </w:rPr>
        <w:t xml:space="preserve">я, отчетные информации представлялись на сессиях Совета муниципального образования Ленинградский район. В целом, на территории Ленинградского района отмечается высокий уровень вовлеченности населения в предпринимательскую деятельность, в том числе за счет </w:t>
      </w:r>
      <w:r>
        <w:rPr>
          <w:rFonts w:ascii="FreeSerif" w:hAnsi="FreeSerif" w:eastAsia="FreeSerif" w:cs="FreeSerif"/>
          <w:sz w:val="28"/>
          <w:szCs w:val="28"/>
          <w:highlight w:val="white"/>
        </w:rPr>
        <w:t xml:space="preserve">самозанятых</w:t>
      </w:r>
      <w:r>
        <w:rPr>
          <w:rFonts w:ascii="FreeSerif" w:hAnsi="FreeSerif" w:eastAsia="FreeSerif" w:cs="FreeSerif"/>
          <w:sz w:val="28"/>
          <w:szCs w:val="28"/>
          <w:highlight w:val="white"/>
        </w:rPr>
        <w:t xml:space="preserve"> граждан. По итогам 2023 года в Ленинградском районе зафиксирована положительная динамика целевого показателя «Численность </w:t>
      </w:r>
      <w:r>
        <w:rPr>
          <w:rFonts w:ascii="FreeSerif" w:hAnsi="FreeSerif" w:eastAsia="FreeSerif" w:cs="FreeSerif"/>
          <w:sz w:val="28"/>
          <w:szCs w:val="28"/>
          <w:highlight w:val="white"/>
        </w:rPr>
        <w:t xml:space="preserve">занятых</w:t>
      </w:r>
      <w:r>
        <w:rPr>
          <w:rFonts w:ascii="FreeSerif" w:hAnsi="FreeSerif" w:eastAsia="FreeSerif" w:cs="FreeSerif"/>
          <w:sz w:val="28"/>
          <w:szCs w:val="28"/>
          <w:highlight w:val="white"/>
        </w:rPr>
        <w:t xml:space="preserve"> в малом и среднем предпринимательстве, включая применяющих специальный налоговый режим «Налог на профессиональный доход» муниципальной программы «Поддержка малого и среднего предпринимательства в муниципальном образовании Ленинградский район».</w:t>
      </w:r>
      <w:r>
        <w:rPr>
          <w:rFonts w:ascii="FreeSerif" w:hAnsi="FreeSerif" w:cs="FreeSerif"/>
          <w:sz w:val="28"/>
          <w:szCs w:val="28"/>
        </w:rPr>
      </w:r>
    </w:p>
    <w:p>
      <w:pPr>
        <w:pStyle w:val="889"/>
        <w:ind w:firstLine="709"/>
        <w:jc w:val="both"/>
        <w:spacing w:before="0" w:after="0"/>
        <w:rPr>
          <w:rFonts w:ascii="FreeSerif" w:hAnsi="FreeSerif" w:cs="FreeSerif"/>
          <w:sz w:val="28"/>
          <w:szCs w:val="28"/>
          <w:highlight w:val="white"/>
        </w:rPr>
      </w:pPr>
      <w:r>
        <w:rPr>
          <w:rFonts w:ascii="FreeSerif" w:hAnsi="FreeSerif" w:cs="FreeSerif"/>
          <w:sz w:val="28"/>
          <w:szCs w:val="28"/>
          <w:highlight w:val="white"/>
        </w:rPr>
      </w:r>
      <w:r>
        <w:rPr>
          <w:rFonts w:ascii="FreeSerif" w:hAnsi="FreeSerif" w:cs="FreeSerif"/>
          <w:sz w:val="28"/>
          <w:szCs w:val="28"/>
          <w:highlight w:val="white"/>
        </w:rPr>
      </w:r>
    </w:p>
    <w:p>
      <w:pPr>
        <w:spacing w:after="0" w:line="240" w:lineRule="auto"/>
        <w:rPr>
          <w:rFonts w:ascii="FreeSerif" w:hAnsi="FreeSerif" w:cs="FreeSerif"/>
          <w:sz w:val="28"/>
          <w:szCs w:val="28"/>
          <w:highlight w:val="white"/>
        </w:rPr>
      </w:pPr>
      <w:r>
        <w:rPr>
          <w:rFonts w:ascii="FreeSerif" w:hAnsi="FreeSerif" w:eastAsia="FreeSerif" w:cs="FreeSerif"/>
          <w:b/>
          <w:sz w:val="28"/>
          <w:szCs w:val="28"/>
          <w:highlight w:val="white"/>
          <w:lang w:eastAsia="ru-RU"/>
        </w:rPr>
        <w:t xml:space="preserve">1. «Число субъектов малого и среднего предпринимательства в расчете на 10 тыс. человек населения», единиц:</w:t>
      </w:r>
      <w:r>
        <w:rPr>
          <w:rFonts w:ascii="FreeSerif" w:hAnsi="FreeSerif" w:eastAsia="FreeSerif" w:cs="FreeSerif"/>
          <w:sz w:val="28"/>
          <w:szCs w:val="28"/>
          <w:highlight w:val="white"/>
          <w:lang w:eastAsia="ru-RU"/>
        </w:rPr>
        <w:t xml:space="preserve">  2021 год - 338; 2022 год – 352; 2023 год -357; 2024 год-358; 2025 год – 359; 2026 год – 361.</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lang w:eastAsia="ru-RU"/>
        </w:rPr>
        <w:tab/>
        <w:t xml:space="preserve">Вопросы поддержки развития малого и среднего бизнеса находятся в зоне постоянного внима</w:t>
      </w:r>
      <w:r>
        <w:rPr>
          <w:rFonts w:ascii="FreeSerif" w:hAnsi="FreeSerif" w:eastAsia="FreeSerif" w:cs="FreeSerif"/>
          <w:sz w:val="28"/>
          <w:szCs w:val="28"/>
          <w:highlight w:val="white"/>
          <w:lang w:eastAsia="ru-RU"/>
        </w:rPr>
        <w:t xml:space="preserve">ния администрации Ленинградского района. По итогам 2023 г. в муниципальном образовании Ленинградский район показатель «число субъектов малого и среднего предпринимательства в расчете на 10 тыс. чел. населения» составил 357 единиц или 101,1 % к уровню 2022 </w:t>
      </w:r>
      <w:r>
        <w:rPr>
          <w:rFonts w:ascii="FreeSerif" w:hAnsi="FreeSerif" w:eastAsia="FreeSerif" w:cs="FreeSerif"/>
          <w:sz w:val="28"/>
          <w:szCs w:val="28"/>
          <w:highlight w:val="white"/>
          <w:lang w:eastAsia="ru-RU"/>
        </w:rPr>
        <w:t xml:space="preserve">г.</w:t>
      </w:r>
      <w:r>
        <w:rPr>
          <w:rFonts w:ascii="FreeSerif" w:hAnsi="FreeSerif" w:eastAsia="FreeSerif" w:cs="FreeSerif"/>
          <w:sz w:val="28"/>
          <w:szCs w:val="28"/>
          <w:highlight w:val="white"/>
          <w:lang w:eastAsia="ru-RU"/>
        </w:rPr>
        <w:t xml:space="preserve">г</w:t>
      </w:r>
      <w:r>
        <w:rPr>
          <w:rFonts w:ascii="FreeSerif" w:hAnsi="FreeSerif" w:eastAsia="FreeSerif" w:cs="FreeSerif"/>
          <w:sz w:val="28"/>
          <w:szCs w:val="28"/>
          <w:highlight w:val="white"/>
          <w:lang w:eastAsia="ru-RU"/>
        </w:rPr>
        <w:t xml:space="preserve">.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lang w:eastAsia="ru-RU"/>
        </w:rPr>
        <w:t xml:space="preserve">  </w:t>
      </w:r>
      <w:r>
        <w:rPr>
          <w:rFonts w:ascii="FreeSerif" w:hAnsi="FreeSerif" w:eastAsia="FreeSerif" w:cs="FreeSerif"/>
          <w:sz w:val="28"/>
          <w:szCs w:val="28"/>
          <w:highlight w:val="white"/>
          <w:lang w:eastAsia="ru-RU"/>
        </w:rPr>
        <w:t xml:space="preserve">       По состоянию на 1 января 2024 года количество субъектов малого и среднего предпринимательства в целом по муниципальному образованию составляет 2095 ед., из которых 5 средних предприятия, 211 малых предприятий и 1879 индивидуальных предпринимателей.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lang w:eastAsia="ru-RU"/>
        </w:rPr>
        <w:t xml:space="preserve">        </w:t>
      </w:r>
      <w:r>
        <w:rPr>
          <w:rFonts w:ascii="FreeSerif" w:hAnsi="FreeSerif" w:eastAsia="FreeSerif" w:cs="FreeSerif"/>
          <w:sz w:val="28"/>
          <w:szCs w:val="28"/>
          <w:highlight w:val="white"/>
          <w:lang w:eastAsia="ru-RU"/>
        </w:rPr>
        <w:t xml:space="preserve">Вклад в экономику Ленинградского района вносят следующие средние предприятия, как АО «Ленинградское», ООО «Век», ООО «Вторая пятилетка», ООО «Меркурий», ООО «Чистая станица».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lang w:eastAsia="ru-RU"/>
        </w:rPr>
        <w:t xml:space="preserve">           В сравнении с 2022 годом общая численность субъектов малого и среднего предпринимательства увеличилась на 2,0 %. </w:t>
      </w:r>
      <w:r>
        <w:rPr>
          <w:rFonts w:ascii="FreeSerif" w:hAnsi="FreeSerif" w:cs="FreeSerif"/>
          <w:sz w:val="28"/>
          <w:szCs w:val="28"/>
          <w:highlight w:val="white"/>
        </w:rPr>
      </w:r>
    </w:p>
    <w:p>
      <w:pPr>
        <w:jc w:val="both"/>
        <w:spacing w:after="0" w:line="240" w:lineRule="auto"/>
        <w:rPr>
          <w:rFonts w:ascii="FreeSerif" w:hAnsi="FreeSerif" w:cs="FreeSerif"/>
          <w:highlight w:val="white"/>
        </w:rPr>
      </w:pPr>
      <w:r>
        <w:rPr>
          <w:rFonts w:ascii="FreeSerif" w:hAnsi="FreeSerif" w:eastAsia="FreeSerif" w:cs="FreeSerif"/>
          <w:sz w:val="28"/>
          <w:szCs w:val="28"/>
          <w:highlight w:val="white"/>
          <w:lang w:eastAsia="ru-RU"/>
        </w:rPr>
        <w:t xml:space="preserve">        Численность занятых в малом и среднем предпринимательстве, включая «</w:t>
      </w:r>
      <w:r>
        <w:rPr>
          <w:rFonts w:ascii="FreeSerif" w:hAnsi="FreeSerif" w:eastAsia="FreeSerif" w:cs="FreeSerif"/>
          <w:sz w:val="28"/>
          <w:szCs w:val="28"/>
          <w:highlight w:val="white"/>
          <w:lang w:eastAsia="ru-RU"/>
        </w:rPr>
        <w:t xml:space="preserve">самозанятых</w:t>
      </w:r>
      <w:r>
        <w:rPr>
          <w:rFonts w:ascii="FreeSerif" w:hAnsi="FreeSerif" w:eastAsia="FreeSerif" w:cs="FreeSerif"/>
          <w:sz w:val="28"/>
          <w:szCs w:val="28"/>
          <w:highlight w:val="white"/>
          <w:lang w:eastAsia="ru-RU"/>
        </w:rPr>
        <w:t xml:space="preserve">» на 1 января 2024 года составляет 8281 чел., или 128,6 % к уровню 1 января 2023 года.         </w:t>
      </w:r>
      <w:r>
        <w:rPr>
          <w:rFonts w:ascii="FreeSerif" w:hAnsi="FreeSerif" w:cs="FreeSerif"/>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Несмотря на усиленное </w:t>
      </w:r>
      <w:r>
        <w:rPr>
          <w:rFonts w:ascii="FreeSerif" w:hAnsi="FreeSerif" w:eastAsia="FreeSerif" w:cs="FreeSerif"/>
          <w:sz w:val="28"/>
          <w:szCs w:val="28"/>
          <w:highlight w:val="white"/>
        </w:rPr>
        <w:t xml:space="preserve">санкционное</w:t>
      </w:r>
      <w:r>
        <w:rPr>
          <w:rFonts w:ascii="FreeSerif" w:hAnsi="FreeSerif" w:eastAsia="FreeSerif" w:cs="FreeSerif"/>
          <w:sz w:val="28"/>
          <w:szCs w:val="28"/>
          <w:highlight w:val="white"/>
        </w:rPr>
        <w:t xml:space="preserve"> давление на экономику на территории муниципального образования Ленинградский район продолжилось активное развитие МСП.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При поддержке главы муниципального образования Ленинградский район Юрия Юрьевича </w:t>
      </w:r>
      <w:r>
        <w:rPr>
          <w:rFonts w:ascii="FreeSerif" w:hAnsi="FreeSerif" w:eastAsia="FreeSerif" w:cs="FreeSerif"/>
          <w:sz w:val="28"/>
          <w:szCs w:val="28"/>
          <w:highlight w:val="white"/>
        </w:rPr>
        <w:t xml:space="preserve">Шулико</w:t>
      </w:r>
      <w:r>
        <w:rPr>
          <w:rFonts w:ascii="FreeSerif" w:hAnsi="FreeSerif" w:eastAsia="FreeSerif" w:cs="FreeSerif"/>
          <w:sz w:val="28"/>
          <w:szCs w:val="28"/>
          <w:highlight w:val="white"/>
        </w:rPr>
        <w:t xml:space="preserve"> в 2022 году в станице Ленинградской открылся первый </w:t>
      </w:r>
      <w:r>
        <w:rPr>
          <w:rFonts w:ascii="FreeSerif" w:hAnsi="FreeSerif" w:eastAsia="FreeSerif" w:cs="FreeSerif"/>
          <w:sz w:val="28"/>
          <w:szCs w:val="28"/>
          <w:highlight w:val="white"/>
        </w:rPr>
        <w:t xml:space="preserve">коворкинг</w:t>
      </w:r>
      <w:r>
        <w:rPr>
          <w:rFonts w:ascii="FreeSerif" w:hAnsi="FreeSerif" w:eastAsia="FreeSerif" w:cs="FreeSerif"/>
          <w:sz w:val="28"/>
          <w:szCs w:val="28"/>
          <w:highlight w:val="white"/>
        </w:rPr>
        <w:t xml:space="preserve">-центр для предпринимателей и </w:t>
      </w:r>
      <w:r>
        <w:rPr>
          <w:rFonts w:ascii="FreeSerif" w:hAnsi="FreeSerif" w:eastAsia="FreeSerif" w:cs="FreeSerif"/>
          <w:sz w:val="28"/>
          <w:szCs w:val="28"/>
          <w:highlight w:val="white"/>
        </w:rPr>
        <w:t xml:space="preserve">самозанятых</w:t>
      </w:r>
      <w:r>
        <w:rPr>
          <w:rFonts w:ascii="FreeSerif" w:hAnsi="FreeSerif" w:eastAsia="FreeSerif" w:cs="FreeSerif"/>
          <w:sz w:val="28"/>
          <w:szCs w:val="28"/>
          <w:highlight w:val="white"/>
        </w:rPr>
        <w:t xml:space="preserve"> граждан.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Всего в </w:t>
      </w:r>
      <w:r>
        <w:rPr>
          <w:rFonts w:ascii="FreeSerif" w:hAnsi="FreeSerif" w:eastAsia="FreeSerif" w:cs="FreeSerif"/>
          <w:sz w:val="28"/>
          <w:szCs w:val="28"/>
          <w:highlight w:val="white"/>
        </w:rPr>
        <w:t xml:space="preserve">коворкинге</w:t>
      </w:r>
      <w:r>
        <w:rPr>
          <w:rFonts w:ascii="FreeSerif" w:hAnsi="FreeSerif" w:eastAsia="FreeSerif" w:cs="FreeSerif"/>
          <w:sz w:val="28"/>
          <w:szCs w:val="28"/>
          <w:highlight w:val="white"/>
        </w:rPr>
        <w:t xml:space="preserve">  в 2023 году действовало 7 мест, 3 из которых предоставлялись бесплатно субъектам МСП.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Рабочие места в </w:t>
      </w:r>
      <w:r>
        <w:rPr>
          <w:rFonts w:ascii="FreeSerif" w:hAnsi="FreeSerif" w:eastAsia="FreeSerif" w:cs="FreeSerif"/>
          <w:sz w:val="28"/>
          <w:szCs w:val="28"/>
          <w:highlight w:val="white"/>
        </w:rPr>
        <w:t xml:space="preserve">коворкинг</w:t>
      </w:r>
      <w:r>
        <w:rPr>
          <w:rFonts w:ascii="FreeSerif" w:hAnsi="FreeSerif" w:eastAsia="FreeSerif" w:cs="FreeSerif"/>
          <w:sz w:val="28"/>
          <w:szCs w:val="28"/>
          <w:highlight w:val="white"/>
        </w:rPr>
        <w:t xml:space="preserve"> - центре в 2023 году были предоставлены следующим субъектам МСП:</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 Сысоев Глеб Владимирович (первый резидент в </w:t>
      </w:r>
      <w:r>
        <w:rPr>
          <w:rFonts w:ascii="FreeSerif" w:hAnsi="FreeSerif" w:eastAsia="FreeSerif" w:cs="FreeSerif"/>
          <w:sz w:val="28"/>
          <w:szCs w:val="28"/>
          <w:highlight w:val="white"/>
        </w:rPr>
        <w:t xml:space="preserve">коворкинге</w:t>
      </w:r>
      <w:r>
        <w:rPr>
          <w:rFonts w:ascii="FreeSerif" w:hAnsi="FreeSerif" w:eastAsia="FreeSerif" w:cs="FreeSerif"/>
          <w:sz w:val="28"/>
          <w:szCs w:val="28"/>
          <w:highlight w:val="white"/>
        </w:rPr>
        <w:t xml:space="preserve">), является </w:t>
      </w:r>
      <w:r>
        <w:rPr>
          <w:rFonts w:ascii="FreeSerif" w:hAnsi="FreeSerif" w:eastAsia="FreeSerif" w:cs="FreeSerif"/>
          <w:sz w:val="28"/>
          <w:szCs w:val="28"/>
          <w:highlight w:val="white"/>
        </w:rPr>
        <w:t xml:space="preserve">самозанятым</w:t>
      </w:r>
      <w:r>
        <w:rPr>
          <w:rFonts w:ascii="FreeSerif" w:hAnsi="FreeSerif" w:eastAsia="FreeSerif" w:cs="FreeSerif"/>
          <w:sz w:val="28"/>
          <w:szCs w:val="28"/>
          <w:highlight w:val="white"/>
        </w:rPr>
        <w:t xml:space="preserve">, занимается рекламой и маркетингом.</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2. Бояринова Яна Геннадьевна, является </w:t>
      </w:r>
      <w:r>
        <w:rPr>
          <w:rFonts w:ascii="FreeSerif" w:hAnsi="FreeSerif" w:eastAsia="FreeSerif" w:cs="FreeSerif"/>
          <w:sz w:val="28"/>
          <w:szCs w:val="28"/>
          <w:highlight w:val="white"/>
        </w:rPr>
        <w:t xml:space="preserve">самозанятым</w:t>
      </w:r>
      <w:r>
        <w:rPr>
          <w:rFonts w:ascii="FreeSerif" w:hAnsi="FreeSerif" w:eastAsia="FreeSerif" w:cs="FreeSerif"/>
          <w:sz w:val="28"/>
          <w:szCs w:val="28"/>
          <w:highlight w:val="white"/>
        </w:rPr>
        <w:t xml:space="preserve">, занимается </w:t>
      </w:r>
      <w:r>
        <w:rPr>
          <w:rFonts w:ascii="FreeSerif" w:hAnsi="FreeSerif" w:eastAsia="FreeSerif" w:cs="FreeSerif"/>
          <w:sz w:val="28"/>
          <w:szCs w:val="28"/>
          <w:highlight w:val="white"/>
        </w:rPr>
        <w:t xml:space="preserve">пси-</w:t>
      </w:r>
      <w:r>
        <w:rPr>
          <w:rFonts w:ascii="FreeSerif" w:hAnsi="FreeSerif" w:eastAsia="FreeSerif" w:cs="FreeSerif"/>
          <w:sz w:val="28"/>
          <w:szCs w:val="28"/>
          <w:highlight w:val="white"/>
        </w:rPr>
        <w:t xml:space="preserve">хологическими</w:t>
      </w:r>
      <w:r>
        <w:rPr>
          <w:rFonts w:ascii="FreeSerif" w:hAnsi="FreeSerif" w:eastAsia="FreeSerif" w:cs="FreeSerif"/>
          <w:sz w:val="28"/>
          <w:szCs w:val="28"/>
          <w:highlight w:val="white"/>
        </w:rPr>
        <w:t xml:space="preserve"> услугами.</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3. </w:t>
      </w:r>
      <w:r>
        <w:rPr>
          <w:rFonts w:ascii="FreeSerif" w:hAnsi="FreeSerif" w:eastAsia="FreeSerif" w:cs="FreeSerif"/>
          <w:sz w:val="28"/>
          <w:szCs w:val="28"/>
          <w:highlight w:val="white"/>
        </w:rPr>
        <w:t xml:space="preserve">Поселенова</w:t>
      </w:r>
      <w:r>
        <w:rPr>
          <w:rFonts w:ascii="FreeSerif" w:hAnsi="FreeSerif" w:eastAsia="FreeSerif" w:cs="FreeSerif"/>
          <w:sz w:val="28"/>
          <w:szCs w:val="28"/>
          <w:highlight w:val="white"/>
        </w:rPr>
        <w:t xml:space="preserve"> Юлия Сергеевна, является </w:t>
      </w:r>
      <w:r>
        <w:rPr>
          <w:rFonts w:ascii="FreeSerif" w:hAnsi="FreeSerif" w:eastAsia="FreeSerif" w:cs="FreeSerif"/>
          <w:sz w:val="28"/>
          <w:szCs w:val="28"/>
          <w:highlight w:val="white"/>
        </w:rPr>
        <w:t xml:space="preserve">самозанятым</w:t>
      </w:r>
      <w:r>
        <w:rPr>
          <w:rFonts w:ascii="FreeSerif" w:hAnsi="FreeSerif" w:eastAsia="FreeSerif" w:cs="FreeSerif"/>
          <w:sz w:val="28"/>
          <w:szCs w:val="28"/>
          <w:highlight w:val="white"/>
        </w:rPr>
        <w:t xml:space="preserve">, занимается производством собственной продукции.</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2024 году планируется улучшить условия в </w:t>
      </w:r>
      <w:r>
        <w:rPr>
          <w:rFonts w:ascii="FreeSerif" w:hAnsi="FreeSerif" w:eastAsia="FreeSerif" w:cs="FreeSerif"/>
          <w:sz w:val="28"/>
          <w:szCs w:val="28"/>
          <w:highlight w:val="white"/>
        </w:rPr>
        <w:t xml:space="preserve">коворкинг</w:t>
      </w:r>
      <w:r>
        <w:rPr>
          <w:rFonts w:ascii="FreeSerif" w:hAnsi="FreeSerif" w:eastAsia="FreeSerif" w:cs="FreeSerif"/>
          <w:sz w:val="28"/>
          <w:szCs w:val="28"/>
          <w:highlight w:val="white"/>
        </w:rPr>
        <w:t xml:space="preserve">-центре и организовать его на базе муниципального бюджетного  учреждения культуры муниципального образования Ленинградский район «Ленинградская </w:t>
      </w:r>
      <w:r>
        <w:rPr>
          <w:rFonts w:ascii="FreeSerif" w:hAnsi="FreeSerif" w:eastAsia="FreeSerif" w:cs="FreeSerif"/>
          <w:sz w:val="28"/>
          <w:szCs w:val="28"/>
          <w:highlight w:val="white"/>
        </w:rPr>
        <w:t xml:space="preserve">межпоселенческая</w:t>
      </w:r>
      <w:r>
        <w:rPr>
          <w:rFonts w:ascii="FreeSerif" w:hAnsi="FreeSerif" w:eastAsia="FreeSerif" w:cs="FreeSerif"/>
          <w:sz w:val="28"/>
          <w:szCs w:val="28"/>
          <w:highlight w:val="white"/>
        </w:rPr>
        <w:t xml:space="preserve"> библиотека», а также проводить различные  мероприятия, в том числе обучающие для действующих и потенциальных субъектов МСП.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Ленинградском районе в 2023 году 3 индивидуальных предпринимателя имеют статус социального предприятия ИП Колесник Т.В., ИП </w:t>
      </w:r>
      <w:r>
        <w:rPr>
          <w:rFonts w:ascii="FreeSerif" w:hAnsi="FreeSerif" w:eastAsia="FreeSerif" w:cs="FreeSerif"/>
          <w:sz w:val="28"/>
          <w:szCs w:val="28"/>
          <w:highlight w:val="white"/>
        </w:rPr>
        <w:t xml:space="preserve">Толпеев</w:t>
      </w:r>
      <w:r>
        <w:rPr>
          <w:rFonts w:ascii="FreeSerif" w:hAnsi="FreeSerif" w:eastAsia="FreeSerif" w:cs="FreeSerif"/>
          <w:sz w:val="28"/>
          <w:szCs w:val="28"/>
          <w:highlight w:val="white"/>
        </w:rPr>
        <w:t xml:space="preserve"> И.В., ИП Бугаев А.Д.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Статус социального предприятия присваивается тем предпринимателям, кто обеспечивает занятость работников из социально уязвимых категорий, реализует продукцию,</w:t>
      </w:r>
      <w:r>
        <w:rPr>
          <w:rFonts w:ascii="FreeSerif" w:hAnsi="FreeSerif" w:eastAsia="FreeSerif" w:cs="FreeSerif"/>
          <w:sz w:val="28"/>
          <w:szCs w:val="28"/>
          <w:highlight w:val="white"/>
        </w:rPr>
        <w:t xml:space="preserve"> произведённую ими, либо выпускает товары и предоставляет услуги для таких групп населения и осуществляет общественно полезную деятельность, образовательную и культурно-просветительскую, что немаловажно для социально-экономического развития нашего района.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По итогам рассмотрения документов о предоставлении грантов в форме субсидий на реализацию проектов в сфере социального предпринимательства департаментом инвестиций и развития малого и среднего предпринимательства К</w:t>
      </w:r>
      <w:r>
        <w:rPr>
          <w:rFonts w:ascii="FreeSerif" w:hAnsi="FreeSerif" w:eastAsia="FreeSerif" w:cs="FreeSerif"/>
          <w:sz w:val="28"/>
          <w:szCs w:val="28"/>
          <w:highlight w:val="white"/>
        </w:rPr>
        <w:t xml:space="preserve">раснодарского края ИП Колесник Т.В. получила в 2022 году денежную помощь - грант в размере 164 805,00 руб. На эти средства Татьяна Викторовна модернизировала техническую базу медицинского кабинета детского врача-невролога которая, в свою очередь, позволило</w:t>
      </w:r>
      <w:r>
        <w:rPr>
          <w:rFonts w:ascii="FreeSerif" w:hAnsi="FreeSerif" w:eastAsia="FreeSerif" w:cs="FreeSerif"/>
          <w:sz w:val="28"/>
          <w:szCs w:val="28"/>
          <w:highlight w:val="white"/>
        </w:rPr>
        <w:t xml:space="preserve"> оказывать услуги на более высоком уровне в течени</w:t>
      </w:r>
      <w:r>
        <w:rPr>
          <w:rFonts w:ascii="FreeSerif" w:hAnsi="FreeSerif" w:eastAsia="FreeSerif" w:cs="FreeSerif"/>
          <w:sz w:val="28"/>
          <w:szCs w:val="28"/>
          <w:highlight w:val="white"/>
        </w:rPr>
        <w:t xml:space="preserve">и</w:t>
      </w:r>
      <w:r>
        <w:rPr>
          <w:rFonts w:ascii="FreeSerif" w:hAnsi="FreeSerif" w:eastAsia="FreeSerif" w:cs="FreeSerif"/>
          <w:sz w:val="28"/>
          <w:szCs w:val="28"/>
          <w:highlight w:val="white"/>
        </w:rPr>
        <w:t xml:space="preserve"> 2023 года.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До 2025 года, </w:t>
      </w:r>
      <w:r>
        <w:rPr>
          <w:rFonts w:ascii="FreeSerif" w:hAnsi="FreeSerif" w:eastAsia="FreeSerif" w:cs="FreeSerif"/>
          <w:sz w:val="28"/>
          <w:szCs w:val="28"/>
          <w:highlight w:val="white"/>
        </w:rPr>
        <w:t xml:space="preserve">согласно</w:t>
      </w:r>
      <w:r>
        <w:rPr>
          <w:rFonts w:ascii="FreeSerif" w:hAnsi="FreeSerif" w:eastAsia="FreeSerif" w:cs="FreeSerif"/>
          <w:sz w:val="28"/>
          <w:szCs w:val="28"/>
          <w:highlight w:val="white"/>
        </w:rPr>
        <w:t xml:space="preserve"> Дорожной карты по развитию конкуренции планируется увеличить количество социальных предпринимателей на территории Ленинградского района до 6 человек.</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Жители Кубани от 18 до 35 лет могут стать участниками бесплатной обучающей программы в рамках государственной поддержки.</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Проект «Школа молодого предпринимателя. Бизнес молодых», как комплексная поддержка для молодежи</w:t>
      </w:r>
      <w:r>
        <w:rPr>
          <w:rFonts w:ascii="FreeSerif" w:hAnsi="FreeSerif" w:eastAsia="FreeSerif" w:cs="FreeSerif"/>
          <w:sz w:val="28"/>
          <w:szCs w:val="28"/>
          <w:highlight w:val="white"/>
        </w:rPr>
        <w:t xml:space="preserve"> Краснодарского края, создан в 2021 году по инициативе губернатора Вениамина Кондратьева в рамках национального проекта «Малое и среднее предпринимательство и поддержка индивидуальной предпринимательской инициативы», который инициирован Президентом России.</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Основной задачей Проекта является формирование базовых и прогрессивных уп</w:t>
      </w:r>
      <w:r>
        <w:rPr>
          <w:rFonts w:ascii="FreeSerif" w:hAnsi="FreeSerif" w:eastAsia="FreeSerif" w:cs="FreeSerif"/>
          <w:sz w:val="28"/>
          <w:szCs w:val="28"/>
          <w:highlight w:val="white"/>
        </w:rPr>
        <w:t xml:space="preserve">равленческих компетенций у начинающих, действующих и продвинутых предпринимателей для открытия, развития и масштабирования бизнеса, в том числе при поддержке опытных наставников и привлечения финансирования в рамках инструментов государственной поддержки.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Всего в конкурсе приняло 25 молодых начинающих предпринимателя нашего района, что составляет 113,6 % к уровню 2022 года.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В результате участия в проекте индивидуальный предприниматель </w:t>
      </w:r>
      <w:r>
        <w:rPr>
          <w:rFonts w:ascii="FreeSerif" w:hAnsi="FreeSerif" w:eastAsia="FreeSerif" w:cs="FreeSerif"/>
          <w:sz w:val="28"/>
          <w:szCs w:val="28"/>
          <w:highlight w:val="white"/>
        </w:rPr>
        <w:t xml:space="preserve">Бзовский</w:t>
      </w:r>
      <w:r>
        <w:rPr>
          <w:rFonts w:ascii="FreeSerif" w:hAnsi="FreeSerif" w:eastAsia="FreeSerif" w:cs="FreeSerif"/>
          <w:sz w:val="28"/>
          <w:szCs w:val="28"/>
          <w:highlight w:val="white"/>
        </w:rPr>
        <w:t xml:space="preserve"> Дави</w:t>
      </w:r>
      <w:r>
        <w:rPr>
          <w:rFonts w:ascii="FreeSerif" w:hAnsi="FreeSerif" w:eastAsia="FreeSerif" w:cs="FreeSerif"/>
          <w:sz w:val="28"/>
          <w:szCs w:val="28"/>
          <w:highlight w:val="white"/>
        </w:rPr>
        <w:t xml:space="preserve">д Борисович получил финансовую поддержку в виде предоставления финансирования на возвратной основе под льготный процент (0.10 % годовых), а также в виде гарантий и поручительства в Фонде микрофинансирования МСП Краснодарского края в размере 500,0 тыс.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2024 году планируется увеличить количество участников проекта «Школа молодого предпринимателя. Бизнес молодых».</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В целях повышение уровня вовлеченности экономически активного населения в процесс развития делово</w:t>
      </w:r>
      <w:r>
        <w:rPr>
          <w:rFonts w:ascii="FreeSerif" w:hAnsi="FreeSerif" w:eastAsia="FreeSerif" w:cs="FreeSerif"/>
          <w:sz w:val="28"/>
          <w:szCs w:val="28"/>
          <w:highlight w:val="white"/>
        </w:rPr>
        <w:t xml:space="preserve">й активности в муниципальном образовании Ленинградский район, органами социальной защиты населения, заключаются  социальные контракты по направлениям: «Осуществление индивидуальной предпринимательской деятельности», «Ведение личного подсобного хозяйства».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Заключено 104 </w:t>
      </w:r>
      <w:r>
        <w:rPr>
          <w:rFonts w:ascii="FreeSerif" w:hAnsi="FreeSerif" w:eastAsia="FreeSerif" w:cs="FreeSerif"/>
          <w:sz w:val="28"/>
          <w:szCs w:val="28"/>
          <w:highlight w:val="white"/>
        </w:rPr>
        <w:t xml:space="preserve">социальных</w:t>
      </w:r>
      <w:r>
        <w:rPr>
          <w:rFonts w:ascii="FreeSerif" w:hAnsi="FreeSerif" w:eastAsia="FreeSerif" w:cs="FreeSerif"/>
          <w:sz w:val="28"/>
          <w:szCs w:val="28"/>
          <w:highlight w:val="white"/>
        </w:rPr>
        <w:t xml:space="preserve"> контракта по направлениям:</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 Поиск работы (43 контракта);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2)Осуществление индивидуальной предпринимательской деятельности (38 контрактов);</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3) Ведение личного подсобного хозяйства (16 контрактов);</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4) Осуществление иных мероприятий, направленных на преодоление трудной жизненной ситуации (22 контракта).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2023 году субъектам малого и среднего предпринимательства оказано  456 консультационных услуг, что </w:t>
      </w:r>
      <w:r>
        <w:rPr>
          <w:rFonts w:ascii="FreeSerif" w:hAnsi="FreeSerif" w:eastAsia="FreeSerif" w:cs="FreeSerif"/>
          <w:sz w:val="28"/>
          <w:szCs w:val="28"/>
          <w:highlight w:val="white"/>
        </w:rPr>
        <w:t xml:space="preserve">что</w:t>
      </w:r>
      <w:r>
        <w:rPr>
          <w:rFonts w:ascii="FreeSerif" w:hAnsi="FreeSerif" w:eastAsia="FreeSerif" w:cs="FreeSerif"/>
          <w:sz w:val="28"/>
          <w:szCs w:val="28"/>
          <w:highlight w:val="white"/>
        </w:rPr>
        <w:t xml:space="preserve"> составляет 102,5 к уровню 2022 года.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2022 году Фондом микрофинансирования субъектов малого и среднего предпринимательства Краснодарского краю выдано 6 </w:t>
      </w:r>
      <w:r>
        <w:rPr>
          <w:rFonts w:ascii="FreeSerif" w:hAnsi="FreeSerif" w:eastAsia="FreeSerif" w:cs="FreeSerif"/>
          <w:sz w:val="28"/>
          <w:szCs w:val="28"/>
          <w:highlight w:val="white"/>
        </w:rPr>
        <w:t xml:space="preserve">микрозаймов</w:t>
      </w:r>
      <w:r>
        <w:rPr>
          <w:rFonts w:ascii="FreeSerif" w:hAnsi="FreeSerif" w:eastAsia="FreeSerif" w:cs="FreeSerif"/>
          <w:sz w:val="28"/>
          <w:szCs w:val="28"/>
          <w:highlight w:val="white"/>
        </w:rPr>
        <w:t xml:space="preserve"> на общую сумму 10 500,0 </w:t>
      </w:r>
      <w:r>
        <w:rPr>
          <w:rFonts w:ascii="FreeSerif" w:hAnsi="FreeSerif" w:eastAsia="FreeSerif" w:cs="FreeSerif"/>
          <w:sz w:val="28"/>
          <w:szCs w:val="28"/>
          <w:highlight w:val="white"/>
        </w:rPr>
        <w:t xml:space="preserve">тыс</w:t>
      </w:r>
      <w:r>
        <w:rPr>
          <w:rFonts w:ascii="FreeSerif" w:hAnsi="FreeSerif" w:eastAsia="FreeSerif" w:cs="FreeSerif"/>
          <w:sz w:val="28"/>
          <w:szCs w:val="28"/>
          <w:highlight w:val="white"/>
        </w:rPr>
        <w:t xml:space="preserve">.р</w:t>
      </w:r>
      <w:r>
        <w:rPr>
          <w:rFonts w:ascii="FreeSerif" w:hAnsi="FreeSerif" w:eastAsia="FreeSerif" w:cs="FreeSerif"/>
          <w:sz w:val="28"/>
          <w:szCs w:val="28"/>
          <w:highlight w:val="white"/>
        </w:rPr>
        <w:t xml:space="preserve">уб</w:t>
      </w:r>
      <w:r>
        <w:rPr>
          <w:rFonts w:ascii="FreeSerif" w:hAnsi="FreeSerif" w:eastAsia="FreeSerif" w:cs="FreeSerif"/>
          <w:sz w:val="28"/>
          <w:szCs w:val="28"/>
          <w:highlight w:val="white"/>
        </w:rPr>
        <w:t xml:space="preserve">. В 2023 году выдано субъектам МСП 12 </w:t>
      </w:r>
      <w:r>
        <w:rPr>
          <w:rFonts w:ascii="FreeSerif" w:hAnsi="FreeSerif" w:eastAsia="FreeSerif" w:cs="FreeSerif"/>
          <w:sz w:val="28"/>
          <w:szCs w:val="28"/>
          <w:highlight w:val="white"/>
        </w:rPr>
        <w:t xml:space="preserve">микрозаймов</w:t>
      </w:r>
      <w:r>
        <w:rPr>
          <w:rFonts w:ascii="FreeSerif" w:hAnsi="FreeSerif" w:eastAsia="FreeSerif" w:cs="FreeSerif"/>
          <w:sz w:val="28"/>
          <w:szCs w:val="28"/>
          <w:highlight w:val="white"/>
        </w:rPr>
        <w:t xml:space="preserve">  на общую сумму 40150,0 </w:t>
      </w:r>
      <w:r>
        <w:rPr>
          <w:rFonts w:ascii="FreeSerif" w:hAnsi="FreeSerif" w:eastAsia="FreeSerif" w:cs="FreeSerif"/>
          <w:sz w:val="28"/>
          <w:szCs w:val="28"/>
          <w:highlight w:val="white"/>
        </w:rPr>
        <w:t xml:space="preserve">тыс.руб</w:t>
      </w:r>
      <w:r>
        <w:rPr>
          <w:rFonts w:ascii="FreeSerif" w:hAnsi="FreeSerif" w:eastAsia="FreeSerif" w:cs="FreeSerif"/>
          <w:sz w:val="28"/>
          <w:szCs w:val="28"/>
          <w:highlight w:val="white"/>
        </w:rPr>
        <w:t xml:space="preserve">., что в 3,8 раза больше чем в 2022 году:</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 ИП Глава КФХ Качура Валерий Владимирович– 5 000 000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2) ООО ССК «Фабрика семян» – 5 000 000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3) ИП Глава КФХ </w:t>
      </w:r>
      <w:r>
        <w:rPr>
          <w:rFonts w:ascii="FreeSerif" w:hAnsi="FreeSerif" w:eastAsia="FreeSerif" w:cs="FreeSerif"/>
          <w:sz w:val="28"/>
          <w:szCs w:val="28"/>
          <w:highlight w:val="white"/>
        </w:rPr>
        <w:t xml:space="preserve">Карпенков</w:t>
      </w:r>
      <w:r>
        <w:rPr>
          <w:rFonts w:ascii="FreeSerif" w:hAnsi="FreeSerif" w:eastAsia="FreeSerif" w:cs="FreeSerif"/>
          <w:sz w:val="28"/>
          <w:szCs w:val="28"/>
          <w:highlight w:val="white"/>
        </w:rPr>
        <w:t xml:space="preserve"> Эдуард Васильевич– 5 000 000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4) </w:t>
      </w:r>
      <w:r>
        <w:rPr>
          <w:rFonts w:ascii="FreeSerif" w:hAnsi="FreeSerif" w:eastAsia="FreeSerif" w:cs="FreeSerif"/>
          <w:sz w:val="28"/>
          <w:szCs w:val="28"/>
          <w:highlight w:val="white"/>
        </w:rPr>
        <w:t xml:space="preserve">Баляба</w:t>
      </w:r>
      <w:r>
        <w:rPr>
          <w:rFonts w:ascii="FreeSerif" w:hAnsi="FreeSerif" w:eastAsia="FreeSerif" w:cs="FreeSerif"/>
          <w:sz w:val="28"/>
          <w:szCs w:val="28"/>
          <w:highlight w:val="white"/>
        </w:rPr>
        <w:t xml:space="preserve"> Лидия Александровна физическое лицо, применяющее специальный налоговый режим «Налог на профессиональный доход» – 300 000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5) ИП Головка Наталья Николаевна – 5 000 000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6) ИП Головка Николай Николаевич – 3 900 000 руб.</w:t>
      </w:r>
      <w:r>
        <w:rPr>
          <w:rFonts w:ascii="FreeSerif" w:hAnsi="FreeSerif" w:eastAsia="FreeSerif" w:cs="FreeSerif"/>
          <w:sz w:val="28"/>
          <w:szCs w:val="28"/>
          <w:highlight w:val="white"/>
        </w:rPr>
        <w:t xml:space="preserve"> ;</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7) Осипенко Роман Александрович физическое лицо, применяющее специальный налоговый режим «Налог на профессиональный доход» – 500 000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8) ИП Краснова Кристина Руслановна – 3 000 000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9) ИП </w:t>
      </w:r>
      <w:r>
        <w:rPr>
          <w:rFonts w:ascii="FreeSerif" w:hAnsi="FreeSerif" w:eastAsia="FreeSerif" w:cs="FreeSerif"/>
          <w:sz w:val="28"/>
          <w:szCs w:val="28"/>
          <w:highlight w:val="white"/>
        </w:rPr>
        <w:t xml:space="preserve">Бзовский</w:t>
      </w:r>
      <w:r>
        <w:rPr>
          <w:rFonts w:ascii="FreeSerif" w:hAnsi="FreeSerif" w:eastAsia="FreeSerif" w:cs="FreeSerif"/>
          <w:sz w:val="28"/>
          <w:szCs w:val="28"/>
          <w:highlight w:val="white"/>
        </w:rPr>
        <w:t xml:space="preserve"> Давид Борисович – 1 000 000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10) ООО «Бетон Сервис – плюс» - 5 000 000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11) ООО «ТТК Спутник» - 3 000 000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12) ИП Глава КФХ Назаренко Владимир Анатольевич – 3 450 000 руб.</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Объем предоставленных кредитов кредитными организациями с начала 2023 года субъектам малого и среднего бизнеса, в </w:t>
      </w:r>
      <w:r>
        <w:rPr>
          <w:rFonts w:ascii="FreeSerif" w:hAnsi="FreeSerif" w:eastAsia="FreeSerif" w:cs="FreeSerif"/>
          <w:sz w:val="28"/>
          <w:szCs w:val="28"/>
          <w:highlight w:val="white"/>
        </w:rPr>
        <w:t xml:space="preserve">т.ч</w:t>
      </w:r>
      <w:r>
        <w:rPr>
          <w:rFonts w:ascii="FreeSerif" w:hAnsi="FreeSerif" w:eastAsia="FreeSerif" w:cs="FreeSerif"/>
          <w:sz w:val="28"/>
          <w:szCs w:val="28"/>
          <w:highlight w:val="white"/>
        </w:rPr>
        <w:t xml:space="preserve">. в рамках Программы льготного кредитования субъектам МСП, постановление Правительства РФ от 30.12.2018 №1764) составил – 156 880 000 руб.</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rPr>
        <w:t xml:space="preserve">            Проводится информационно-</w:t>
      </w:r>
      <w:r>
        <w:rPr>
          <w:rFonts w:ascii="FreeSerif" w:hAnsi="FreeSerif" w:eastAsia="FreeSerif" w:cs="FreeSerif"/>
          <w:sz w:val="28"/>
          <w:szCs w:val="28"/>
          <w:highlight w:val="white"/>
        </w:rPr>
        <w:t xml:space="preserve">разьяснительная</w:t>
      </w:r>
      <w:r>
        <w:rPr>
          <w:rFonts w:ascii="FreeSerif" w:hAnsi="FreeSerif" w:eastAsia="FreeSerif" w:cs="FreeSerif"/>
          <w:sz w:val="28"/>
          <w:szCs w:val="28"/>
          <w:highlight w:val="white"/>
        </w:rPr>
        <w:t xml:space="preserve"> работа для субъектов МСП.</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На инвестиционном портале муниципального образования Ленинградский район для </w:t>
      </w:r>
      <w:r>
        <w:rPr>
          <w:rFonts w:ascii="FreeSerif" w:hAnsi="FreeSerif" w:eastAsia="FreeSerif" w:cs="FreeSerif"/>
          <w:sz w:val="28"/>
          <w:szCs w:val="28"/>
          <w:highlight w:val="white"/>
        </w:rPr>
        <w:t xml:space="preserve">бизнес-сообщества</w:t>
      </w:r>
      <w:r>
        <w:rPr>
          <w:rFonts w:ascii="FreeSerif" w:hAnsi="FreeSerif" w:eastAsia="FreeSerif" w:cs="FreeSerif"/>
          <w:sz w:val="28"/>
          <w:szCs w:val="28"/>
          <w:highlight w:val="white"/>
        </w:rPr>
        <w:t xml:space="preserve"> создан раздел «Предпринимателю».</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подразделе «Законодательство и официальные документы», опубликованы актуальные нормативно правовые акты муниципального образования, а также ссылка на федеральные и региональные законодательства и подзаконные акты в помощь субъектам МСП.</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подразделе «Горячая линия» размещена информация о телефоне горячей </w:t>
      </w:r>
      <w:r>
        <w:rPr>
          <w:rFonts w:ascii="FreeSerif" w:hAnsi="FreeSerif" w:eastAsia="FreeSerif" w:cs="FreeSerif"/>
          <w:sz w:val="28"/>
          <w:szCs w:val="28"/>
          <w:highlight w:val="white"/>
        </w:rPr>
        <w:t xml:space="preserve">линии</w:t>
      </w:r>
      <w:r>
        <w:rPr>
          <w:rFonts w:ascii="FreeSerif" w:hAnsi="FreeSerif" w:eastAsia="FreeSerif" w:cs="FreeSerif"/>
          <w:sz w:val="28"/>
          <w:szCs w:val="28"/>
          <w:highlight w:val="white"/>
        </w:rPr>
        <w:t xml:space="preserve"> по которому осуществляется консультирование граждан и юридических лиц по вопросам, затрагивающим интересы субъектов малого и среднего предпринимательства, и режим работы телефона.</w:t>
      </w:r>
      <w:r>
        <w:rPr>
          <w:rFonts w:ascii="FreeSerif" w:hAnsi="FreeSerif" w:cs="FreeSerif"/>
          <w:sz w:val="28"/>
          <w:szCs w:val="28"/>
          <w:highlight w:val="white"/>
        </w:rPr>
      </w:r>
    </w:p>
    <w:p>
      <w:pPr>
        <w:jc w:val="both"/>
        <w:spacing w:after="0" w:line="240" w:lineRule="auto"/>
        <w:rPr>
          <w:rFonts w:ascii="FreeSerif" w:hAnsi="FreeSerif" w:cs="FreeSerif"/>
          <w:sz w:val="28"/>
          <w:szCs w:val="28"/>
          <w:highlight w:val="white"/>
        </w:rPr>
      </w:pPr>
      <w:r>
        <w:rPr>
          <w:rFonts w:ascii="FreeSerif" w:hAnsi="FreeSerif" w:eastAsia="FreeSerif" w:cs="FreeSerif"/>
          <w:sz w:val="28"/>
          <w:szCs w:val="28"/>
          <w:highlight w:val="white"/>
        </w:rPr>
        <w:t xml:space="preserve">             В помощь субъектам МСП размещены актуальные ссылки на сайты Фон</w:t>
      </w:r>
      <w:r>
        <w:rPr>
          <w:rFonts w:ascii="FreeSerif" w:hAnsi="FreeSerif" w:eastAsia="FreeSerif" w:cs="FreeSerif"/>
          <w:sz w:val="28"/>
          <w:szCs w:val="28"/>
          <w:highlight w:val="white"/>
        </w:rPr>
        <w:t xml:space="preserve">да развития бизнеса Краснодарского края, Фонда микрофинансирования субъектов малого и среднего предпринимательства Краснодарского края и Акционерного общества «Федеральная корпорация по развитию малого и среднего предпринимательства» (АО «Корпорация МСП»).</w:t>
      </w:r>
      <w:r>
        <w:rPr>
          <w:rFonts w:ascii="FreeSerif" w:hAnsi="FreeSerif" w:cs="FreeSerif"/>
          <w:sz w:val="28"/>
          <w:szCs w:val="28"/>
          <w:highlight w:val="white"/>
        </w:rPr>
      </w:r>
    </w:p>
    <w:p>
      <w:pPr>
        <w:jc w:val="both"/>
        <w:spacing w:after="0" w:line="240" w:lineRule="auto"/>
        <w:tabs>
          <w:tab w:val="left" w:pos="709" w:leader="none"/>
        </w:tabs>
        <w:rPr>
          <w:rFonts w:ascii="FreeSerif" w:hAnsi="FreeSerif" w:cs="FreeSerif"/>
          <w:sz w:val="24"/>
          <w:szCs w:val="24"/>
          <w:highlight w:val="white"/>
        </w:rPr>
      </w:pPr>
      <w:r>
        <w:rPr>
          <w:rFonts w:ascii="FreeSerif" w:hAnsi="FreeSerif" w:eastAsia="FreeSerif" w:cs="FreeSerif"/>
          <w:sz w:val="28"/>
          <w:szCs w:val="28"/>
          <w:highlight w:val="white"/>
        </w:rPr>
        <w:t xml:space="preserve">         В разделе «Реестр субъектов малого и среднего предпринимательства - получателей поддержки» размещена актуальная информация о субъектах МСП - получателях поддержки. </w:t>
      </w:r>
      <w:r>
        <w:rPr>
          <w:rFonts w:ascii="FreeSerif" w:hAnsi="FreeSerif" w:cs="FreeSerif"/>
          <w:sz w:val="24"/>
          <w:szCs w:val="24"/>
          <w:highlight w:val="white"/>
        </w:rPr>
      </w:r>
    </w:p>
    <w:p>
      <w:pPr>
        <w:jc w:val="both"/>
        <w:spacing w:after="0" w:line="240" w:lineRule="auto"/>
        <w:tabs>
          <w:tab w:val="left" w:pos="709" w:leader="none"/>
        </w:tabs>
        <w:rPr>
          <w:rFonts w:ascii="FreeSerif" w:hAnsi="FreeSerif" w:cs="FreeSerif"/>
          <w:highlight w:val="white"/>
        </w:rPr>
      </w:pPr>
      <w:r>
        <w:rPr>
          <w:rFonts w:ascii="FreeSerif" w:hAnsi="FreeSerif" w:eastAsia="FreeSerif" w:cs="FreeSerif"/>
          <w:sz w:val="28"/>
          <w:szCs w:val="28"/>
          <w:highlight w:val="white"/>
        </w:rPr>
        <w:t xml:space="preserve">         В целях реализации национального проекта «Малое и среднее предпринимательство и поддержка индивидуальной предпринимательской инициативы» реализуется муниципальный пр</w:t>
      </w:r>
      <w:r>
        <w:rPr>
          <w:rFonts w:ascii="FreeSerif" w:hAnsi="FreeSerif" w:eastAsia="FreeSerif" w:cs="FreeSerif"/>
          <w:sz w:val="28"/>
          <w:szCs w:val="28"/>
          <w:highlight w:val="white"/>
        </w:rPr>
        <w:t xml:space="preserve">оект «Малое и среднее предпринимательство и поддержка индивидуальной предпринимательской инициативы», который способствует достижению целей, результатов и показателей федеральных и региональных проектов. В рамках реализации муниципальной программы «Поддерж</w:t>
      </w:r>
      <w:r>
        <w:rPr>
          <w:rFonts w:ascii="FreeSerif" w:hAnsi="FreeSerif" w:eastAsia="FreeSerif" w:cs="FreeSerif"/>
          <w:sz w:val="28"/>
          <w:szCs w:val="28"/>
          <w:highlight w:val="white"/>
        </w:rPr>
        <w:t xml:space="preserve">ка малого и среднего предпринимательства в муниципальном образовании Ленинградский район» предусмотрен ряд мероприятий поддержки малого и среднего предпринимательства, оказываемый всем категориям субъектов малого и среднего предпринимательства района.     </w:t>
      </w:r>
      <w:r>
        <w:rPr>
          <w:rFonts w:ascii="FreeSerif" w:hAnsi="FreeSerif" w:cs="FreeSerif"/>
          <w:highlight w:val="white"/>
        </w:rPr>
      </w:r>
    </w:p>
    <w:p>
      <w:pPr>
        <w:jc w:val="both"/>
        <w:spacing w:after="0" w:line="240" w:lineRule="auto"/>
        <w:tabs>
          <w:tab w:val="left" w:pos="709" w:leader="none"/>
        </w:tabs>
        <w:rPr>
          <w:rFonts w:ascii="FreeSerif" w:hAnsi="FreeSerif" w:cs="FreeSerif"/>
          <w:highlight w:val="white"/>
        </w:rPr>
      </w:pP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lang w:eastAsia="ru-RU"/>
        </w:rPr>
        <w:t xml:space="preserve">В 2023-2026 гг. плани</w:t>
      </w:r>
      <w:r>
        <w:rPr>
          <w:rFonts w:ascii="FreeSerif" w:hAnsi="FreeSerif" w:eastAsia="FreeSerif" w:cs="FreeSerif"/>
          <w:sz w:val="28"/>
          <w:szCs w:val="28"/>
          <w:highlight w:val="white"/>
          <w:lang w:eastAsia="ru-RU"/>
        </w:rPr>
        <w:t xml:space="preserve">руется сохранение значения достигнутого данного показателя на основе реализации мер государственной поддержки субъектов малого и среднего предпринимательства, мероприятий муниципальной программы поддержки субъектов малого и среднего предпринимательства, а </w:t>
      </w:r>
      <w:r>
        <w:rPr>
          <w:rFonts w:ascii="FreeSerif" w:hAnsi="FreeSerif" w:eastAsia="FreeSerif" w:cs="FreeSerif"/>
          <w:sz w:val="28"/>
          <w:szCs w:val="28"/>
          <w:highlight w:val="white"/>
          <w:lang w:eastAsia="ru-RU"/>
        </w:rPr>
        <w:t xml:space="preserve">также проводимой работы по снижению неформальной занятости и легализации трудовых отношений.  </w:t>
      </w:r>
      <w:r>
        <w:rPr>
          <w:rFonts w:ascii="FreeSerif" w:hAnsi="FreeSerif" w:cs="FreeSerif"/>
          <w:highlight w:val="white"/>
        </w:rPr>
      </w:r>
    </w:p>
    <w:p>
      <w:pPr>
        <w:jc w:val="both"/>
        <w:spacing w:after="0" w:line="240" w:lineRule="auto"/>
        <w:widowControl w:val="off"/>
        <w:tabs>
          <w:tab w:val="left" w:pos="709" w:leader="none"/>
        </w:tabs>
        <w:rPr>
          <w:rFonts w:ascii="FreeSerif" w:hAnsi="FreeSerif" w:cs="FreeSerif"/>
          <w:highlight w:val="white"/>
        </w:rPr>
      </w:pPr>
      <w:r>
        <w:rPr>
          <w:rFonts w:ascii="FreeSerif" w:hAnsi="FreeSerif" w:eastAsia="FreeSerif" w:cs="FreeSerif"/>
          <w:sz w:val="28"/>
          <w:szCs w:val="28"/>
          <w:highlight w:val="white"/>
          <w:lang w:eastAsia="ru-RU"/>
        </w:rPr>
        <w:t xml:space="preserve">              С целью сохранения достигнутых результатов в 2024 году администрация муниципального образования Ленинградский район продолжит работу по поддержке субъектов малого и среднего бизнеса в соответствии </w:t>
      </w:r>
      <w:r>
        <w:rPr>
          <w:rFonts w:ascii="FreeSerif" w:hAnsi="FreeSerif" w:eastAsia="FreeSerif" w:cs="FreeSerif"/>
          <w:sz w:val="28"/>
          <w:szCs w:val="28"/>
          <w:highlight w:val="white"/>
          <w:lang w:eastAsia="ru-RU"/>
        </w:rPr>
        <w:t xml:space="preserve">с принятыми документами стратегического планирования. Ключевыми направлениями будут совершенствование инфраструктуры поддержки, оказание консультационных услуг и повышение доступности финансовых ресурсов для субъектов малого и среднего предпринимательства.</w:t>
      </w:r>
      <w:r>
        <w:rPr>
          <w:rFonts w:ascii="FreeSerif" w:hAnsi="FreeSerif" w:eastAsia="FreeSerif" w:cs="FreeSerif"/>
          <w:sz w:val="28"/>
          <w:szCs w:val="28"/>
          <w:highlight w:val="white"/>
        </w:rPr>
        <w:t xml:space="preserve"> </w:t>
      </w:r>
      <w:r>
        <w:rPr>
          <w:rFonts w:ascii="FreeSerif" w:hAnsi="FreeSerif" w:cs="FreeSerif"/>
          <w:highlight w:val="white"/>
        </w:rPr>
      </w:r>
    </w:p>
    <w:p>
      <w:pPr>
        <w:jc w:val="both"/>
        <w:spacing w:after="0" w:line="240" w:lineRule="auto"/>
        <w:widowControl w:val="off"/>
        <w:rPr>
          <w:rFonts w:ascii="FreeSerif" w:hAnsi="FreeSerif" w:cs="FreeSerif"/>
          <w:color w:val="ff0000"/>
          <w:highlight w:val="white"/>
        </w:rPr>
      </w:pPr>
      <w:r>
        <w:rPr>
          <w:rFonts w:ascii="FreeSerif" w:hAnsi="FreeSerif" w:eastAsia="FreeSerif" w:cs="FreeSerif"/>
          <w:sz w:val="28"/>
          <w:szCs w:val="28"/>
          <w:highlight w:val="white"/>
        </w:rPr>
        <w:t xml:space="preserve">          </w:t>
      </w:r>
      <w:r>
        <w:rPr>
          <w:rFonts w:ascii="FreeSerif" w:hAnsi="FreeSerif" w:cs="FreeSerif"/>
          <w:color w:val="ff0000"/>
          <w:highlight w:val="white"/>
        </w:rPr>
      </w:r>
    </w:p>
    <w:p>
      <w:pPr>
        <w:jc w:val="both"/>
        <w:spacing w:after="0" w:line="240" w:lineRule="auto"/>
        <w:tabs>
          <w:tab w:val="left" w:pos="709" w:leader="none"/>
        </w:tabs>
        <w:rPr>
          <w:rFonts w:ascii="FreeSerif" w:hAnsi="FreeSerif" w:cs="FreeSerif"/>
          <w:highlight w:val="white"/>
        </w:rPr>
      </w:pPr>
      <w:r>
        <w:rPr>
          <w:rFonts w:ascii="FreeSerif" w:hAnsi="FreeSerif" w:eastAsia="FreeSerif" w:cs="FreeSerif"/>
          <w:b/>
          <w:sz w:val="28"/>
          <w:szCs w:val="28"/>
        </w:rPr>
        <w:t xml:space="preserve">  </w:t>
      </w:r>
      <w:r>
        <w:rPr>
          <w:rFonts w:ascii="FreeSerif" w:hAnsi="FreeSerif" w:eastAsia="FreeSerif" w:cs="FreeSerif"/>
          <w:b/>
          <w:sz w:val="28"/>
          <w:szCs w:val="28"/>
          <w:highlight w:val="white"/>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Pr>
          <w:rFonts w:ascii="FreeSerif" w:hAnsi="FreeSerif" w:eastAsia="FreeSerif" w:cs="FreeSerif"/>
          <w:sz w:val="28"/>
          <w:szCs w:val="28"/>
          <w:highlight w:val="white"/>
        </w:rPr>
        <w:t xml:space="preserve">  2021 год – 23,4; 2022 год – 25,5; 2023 год-24,6; 2024 год-24,5; 2025 год – 24,5; 2026 год – 24,6.</w:t>
      </w:r>
      <w:r>
        <w:rPr>
          <w:rFonts w:ascii="FreeSerif" w:hAnsi="FreeSerif" w:cs="FreeSerif"/>
          <w:highlight w:val="white"/>
        </w:rPr>
      </w:r>
    </w:p>
    <w:p>
      <w:pPr>
        <w:ind w:firstLine="708"/>
        <w:jc w:val="both"/>
        <w:spacing w:after="0" w:line="240" w:lineRule="auto"/>
        <w:rPr>
          <w:rFonts w:ascii="FreeSerif" w:hAnsi="FreeSerif" w:cs="FreeSerif"/>
          <w:highlight w:val="white"/>
        </w:rPr>
      </w:pPr>
      <w:r>
        <w:rPr>
          <w:rFonts w:ascii="FreeSerif" w:hAnsi="FreeSerif" w:eastAsia="FreeSerif" w:cs="FreeSerif"/>
          <w:sz w:val="28"/>
          <w:szCs w:val="28"/>
          <w:highlight w:val="white"/>
        </w:rPr>
        <w:t xml:space="preserve">В 2023 году в муниципальном образовании уменьшилась доля среднесписочной численности работников малых и средних предприятий, что составляет 24,6 %. Снижение данного показателя</w:t>
      </w:r>
      <w:bookmarkStart w:id="0" w:name="undefined"/>
      <w:r/>
      <w:bookmarkEnd w:id="0"/>
      <w:r>
        <w:rPr>
          <w:rFonts w:ascii="FreeSerif" w:hAnsi="FreeSerif" w:eastAsia="FreeSerif" w:cs="FreeSerif"/>
          <w:sz w:val="28"/>
          <w:szCs w:val="28"/>
          <w:highlight w:val="white"/>
        </w:rPr>
        <w:t xml:space="preserve"> объясняется снижением </w:t>
      </w:r>
      <w:r>
        <w:rPr>
          <w:rFonts w:ascii="FreeSerif" w:hAnsi="FreeSerif" w:eastAsia="FreeSerif" w:cs="FreeSerif"/>
          <w:sz w:val="28"/>
          <w:szCs w:val="28"/>
          <w:highlight w:val="white"/>
        </w:rPr>
        <w:t xml:space="preserve">роста численности наемных работников субъектов малого предпринимательства</w:t>
      </w:r>
      <w:r>
        <w:rPr>
          <w:rFonts w:ascii="FreeSerif" w:hAnsi="FreeSerif" w:eastAsia="FreeSerif" w:cs="FreeSerif"/>
          <w:sz w:val="28"/>
          <w:szCs w:val="28"/>
          <w:highlight w:val="white"/>
        </w:rPr>
        <w:t xml:space="preserve"> на фоне оптимизации численности работников на крупных предприятиях, реализацией мероприятий повышающих эффективность производительности труда.</w:t>
      </w:r>
      <w:r>
        <w:rPr>
          <w:rFonts w:ascii="FreeSerif" w:hAnsi="FreeSerif" w:cs="FreeSerif"/>
          <w:highlight w:val="white"/>
        </w:rPr>
      </w:r>
    </w:p>
    <w:p>
      <w:pPr>
        <w:jc w:val="both"/>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p>
    <w:p>
      <w:pPr>
        <w:jc w:val="both"/>
        <w:spacing w:after="0" w:line="240" w:lineRule="auto"/>
        <w:shd w:val="clear" w:color="ffffff" w:themeColor="background1" w:fill="ffffff" w:themeFill="background1"/>
        <w:tabs>
          <w:tab w:val="left" w:pos="709" w:leader="none"/>
        </w:tabs>
        <w:rPr>
          <w:rFonts w:ascii="FreeSerif" w:hAnsi="FreeSerif" w:cs="FreeSerif"/>
          <w:bCs/>
          <w:highlight w:val="white"/>
        </w:rPr>
      </w:pPr>
      <w:r>
        <w:rPr>
          <w:rFonts w:ascii="FreeSerif" w:hAnsi="FreeSerif" w:eastAsia="FreeSerif" w:cs="FreeSerif"/>
          <w:b/>
          <w:bCs/>
          <w:sz w:val="28"/>
          <w:szCs w:val="28"/>
          <w:highlight w:val="white"/>
        </w:rPr>
        <w:t xml:space="preserve">3. </w:t>
      </w:r>
      <w:r>
        <w:rPr>
          <w:rFonts w:ascii="FreeSerif" w:hAnsi="FreeSerif" w:eastAsia="FreeSerif" w:cs="FreeSerif"/>
          <w:b/>
          <w:bCs/>
          <w:sz w:val="28"/>
          <w:szCs w:val="28"/>
          <w:highlight w:val="white"/>
        </w:rPr>
        <w:t xml:space="preserve">«Объем инвестиций в основной капитал (за исключением бюджетных средств) в расчете на 1 жителя», рублей: </w:t>
      </w:r>
      <w:r>
        <w:rPr>
          <w:rFonts w:ascii="FreeSerif" w:hAnsi="FreeSerif" w:eastAsia="FreeSerif" w:cs="FreeSerif"/>
          <w:bCs/>
          <w:sz w:val="28"/>
          <w:szCs w:val="28"/>
          <w:highlight w:val="white"/>
        </w:rPr>
        <w:t xml:space="preserve">2021 год – 13920,0 руб.; 2022 год – 22732,0 руб.; 2023 год – 26188,3 руб.; 2024 год – 26790,6 руб.; 2025 год – 43106,1 руб.; 2026 год - 51641,1 руб.</w:t>
      </w:r>
      <w:r>
        <w:rPr>
          <w:rFonts w:ascii="FreeSerif" w:hAnsi="FreeSerif" w:cs="FreeSerif"/>
          <w:bCs/>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Одним из центральных векторов направления деятельности администрации Ленинградского района является инвестиционная политика. </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С целью продвижения инвестиционного потенциала района администрацией пост</w:t>
      </w:r>
      <w:r>
        <w:rPr>
          <w:rFonts w:ascii="FreeSerif" w:hAnsi="FreeSerif" w:eastAsia="FreeSerif" w:cs="FreeSerif"/>
          <w:sz w:val="28"/>
          <w:szCs w:val="28"/>
          <w:highlight w:val="white"/>
        </w:rPr>
        <w:t xml:space="preserve">оянно проводится информационная работа на официальном сайте и Инвестиционном портале муниципального образования Ленинградский район, также вся необходимая информация о проектах и земельных участках размещается на Инвестиционном портале Краснодарского края.</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По данным Управления Федеральной службы государственной статистики по Краснодарскому краю и Республике Адыгея объем инвестиций за 2023 год в основной капитал </w:t>
      </w:r>
      <w:r>
        <w:rPr>
          <w:rFonts w:ascii="FreeSerif" w:hAnsi="FreeSerif" w:eastAsia="FreeSerif" w:cs="FreeSerif"/>
          <w:sz w:val="28"/>
          <w:szCs w:val="28"/>
          <w:highlight w:val="white"/>
        </w:rPr>
        <w:t xml:space="preserve">по</w:t>
      </w:r>
      <w:r>
        <w:rPr>
          <w:rFonts w:ascii="FreeSerif" w:hAnsi="FreeSerif" w:eastAsia="FreeSerif" w:cs="FreeSerif"/>
          <w:sz w:val="28"/>
          <w:szCs w:val="28"/>
          <w:highlight w:val="white"/>
        </w:rPr>
        <w:t xml:space="preserve"> </w:t>
      </w:r>
      <w:r>
        <w:rPr>
          <w:rFonts w:ascii="FreeSerif" w:hAnsi="FreeSerif" w:eastAsia="FreeSerif" w:cs="FreeSerif"/>
          <w:sz w:val="28"/>
          <w:szCs w:val="28"/>
          <w:highlight w:val="white"/>
        </w:rPr>
        <w:t xml:space="preserve">крупным</w:t>
      </w:r>
      <w:r>
        <w:rPr>
          <w:rFonts w:ascii="FreeSerif" w:hAnsi="FreeSerif" w:eastAsia="FreeSerif" w:cs="FreeSerif"/>
          <w:sz w:val="28"/>
          <w:szCs w:val="28"/>
          <w:highlight w:val="white"/>
        </w:rPr>
        <w:t xml:space="preserve"> и средним предприятиям Ленинградского района составил 1638,7 млн. руб., что составляет 97,4 % к уровню прошлого года.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Рост инвестиций обеспечен предприятиями агропромышленного комплекса: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ОАО «Сахарный завод «Ленинградский»  в 4 раза к уровню 2022 года;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ЗАО «Сыродельный комбинат «Ленинградский» на 25% выше уровня 2022 года;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АО «Ленинградское» на 41% выше уровня 2022 года;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ОАО «Имени Ильича» на 14% выше  уровня 2022 г.;</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ООО «Вторая пятилетка» (25,1 </w:t>
      </w:r>
      <w:r>
        <w:rPr>
          <w:rFonts w:ascii="FreeSerif" w:hAnsi="FreeSerif" w:eastAsia="FreeSerif" w:cs="FreeSerif"/>
          <w:sz w:val="28"/>
          <w:szCs w:val="28"/>
          <w:highlight w:val="white"/>
        </w:rPr>
        <w:t xml:space="preserve">млн</w:t>
      </w:r>
      <w:r>
        <w:rPr>
          <w:rFonts w:ascii="FreeSerif" w:hAnsi="FreeSerif" w:eastAsia="FreeSerif" w:cs="FreeSerif"/>
          <w:sz w:val="28"/>
          <w:szCs w:val="28"/>
          <w:highlight w:val="white"/>
        </w:rPr>
        <w:t xml:space="preserve">.р</w:t>
      </w:r>
      <w:r>
        <w:rPr>
          <w:rFonts w:ascii="FreeSerif" w:hAnsi="FreeSerif" w:eastAsia="FreeSerif" w:cs="FreeSerif"/>
          <w:sz w:val="28"/>
          <w:szCs w:val="28"/>
          <w:highlight w:val="white"/>
        </w:rPr>
        <w:t xml:space="preserve">уб</w:t>
      </w:r>
      <w:r>
        <w:rPr>
          <w:rFonts w:ascii="FreeSerif" w:hAnsi="FreeSerif" w:eastAsia="FreeSerif" w:cs="FreeSerif"/>
          <w:sz w:val="28"/>
          <w:szCs w:val="28"/>
          <w:highlight w:val="white"/>
        </w:rPr>
        <w:t xml:space="preserve">.), или 111% к уровню 2022 г.;</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ООО АФ «Соревнование (18,1 </w:t>
      </w:r>
      <w:r>
        <w:rPr>
          <w:rFonts w:ascii="FreeSerif" w:hAnsi="FreeSerif" w:eastAsia="FreeSerif" w:cs="FreeSerif"/>
          <w:sz w:val="28"/>
          <w:szCs w:val="28"/>
          <w:highlight w:val="white"/>
        </w:rPr>
        <w:t xml:space="preserve">млн</w:t>
      </w:r>
      <w:r>
        <w:rPr>
          <w:rFonts w:ascii="FreeSerif" w:hAnsi="FreeSerif" w:eastAsia="FreeSerif" w:cs="FreeSerif"/>
          <w:sz w:val="28"/>
          <w:szCs w:val="28"/>
          <w:highlight w:val="white"/>
        </w:rPr>
        <w:t xml:space="preserve">.р</w:t>
      </w:r>
      <w:r>
        <w:rPr>
          <w:rFonts w:ascii="FreeSerif" w:hAnsi="FreeSerif" w:eastAsia="FreeSerif" w:cs="FreeSerif"/>
          <w:sz w:val="28"/>
          <w:szCs w:val="28"/>
          <w:highlight w:val="white"/>
        </w:rPr>
        <w:t xml:space="preserve">уб</w:t>
      </w:r>
      <w:r>
        <w:rPr>
          <w:rFonts w:ascii="FreeSerif" w:hAnsi="FreeSerif" w:eastAsia="FreeSerif" w:cs="FreeSerif"/>
          <w:sz w:val="28"/>
          <w:szCs w:val="28"/>
          <w:highlight w:val="white"/>
        </w:rPr>
        <w:t xml:space="preserve">.), что в 2 раза выше уровня 2022 г. Объем инвестиций данными предприятиями направлен на приобретение автомобильной техники, сельскохозяйственной техники, прицепного оборудования к с/х техники, на приобретение технологического оборудования.</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В 2024 году на территории муниципального образования осуществляется реализация следующих инвестиционных проектов в рамках подписанных протоколов (соглашений) о намерениях по взаимодействию в сфере инвестиций:</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«Производство крышек «твист-</w:t>
      </w:r>
      <w:r>
        <w:rPr>
          <w:rFonts w:ascii="FreeSerif" w:hAnsi="FreeSerif" w:eastAsia="FreeSerif" w:cs="FreeSerif"/>
          <w:sz w:val="28"/>
          <w:szCs w:val="28"/>
          <w:highlight w:val="white"/>
        </w:rPr>
        <w:t xml:space="preserve">офф</w:t>
      </w:r>
      <w:r>
        <w:rPr>
          <w:rFonts w:ascii="FreeSerif" w:hAnsi="FreeSerif" w:eastAsia="FreeSerif" w:cs="FreeSerif"/>
          <w:sz w:val="28"/>
          <w:szCs w:val="28"/>
          <w:highlight w:val="white"/>
        </w:rPr>
        <w:t xml:space="preserve">» для стеклянных банок», инвестор ООО «</w:t>
      </w:r>
      <w:r>
        <w:rPr>
          <w:rFonts w:ascii="FreeSerif" w:hAnsi="FreeSerif" w:eastAsia="FreeSerif" w:cs="FreeSerif"/>
          <w:sz w:val="28"/>
          <w:szCs w:val="28"/>
          <w:highlight w:val="white"/>
        </w:rPr>
        <w:t xml:space="preserve">Маранде</w:t>
      </w:r>
      <w:r>
        <w:rPr>
          <w:rFonts w:ascii="FreeSerif" w:hAnsi="FreeSerif" w:eastAsia="FreeSerif" w:cs="FreeSerif"/>
          <w:sz w:val="28"/>
          <w:szCs w:val="28"/>
          <w:highlight w:val="white"/>
        </w:rPr>
        <w:t xml:space="preserve">» - 50,4 млн. рублей (4 новых рабочих места);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«Строительство маслоэкстракционного цеха», инвестор ООО «Уманские масла» - 100 млн. рублей (16 новых рабочих места);</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«Швейная фабрика на базе торговой марки Глория Джинс», инвестор ООО «</w:t>
      </w:r>
      <w:r>
        <w:rPr>
          <w:rFonts w:ascii="FreeSerif" w:hAnsi="FreeSerif" w:eastAsia="FreeSerif" w:cs="FreeSerif"/>
          <w:sz w:val="28"/>
          <w:szCs w:val="28"/>
          <w:highlight w:val="white"/>
        </w:rPr>
        <w:t xml:space="preserve">Белун</w:t>
      </w:r>
      <w:r>
        <w:rPr>
          <w:rFonts w:ascii="FreeSerif" w:hAnsi="FreeSerif" w:eastAsia="FreeSerif" w:cs="FreeSerif"/>
          <w:sz w:val="28"/>
          <w:szCs w:val="28"/>
          <w:highlight w:val="white"/>
        </w:rPr>
        <w:t xml:space="preserve">» - 55 млн. рублей (120 новых рабочих мест).</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«Строительство маслоэкстракционного завода (МЭЗ) мощностью по переработке семечки подсолнечника до 1 000 т/сутки, общий объем инвестиций 2,0 </w:t>
      </w:r>
      <w:r>
        <w:rPr>
          <w:rFonts w:ascii="FreeSerif" w:hAnsi="FreeSerif" w:eastAsia="FreeSerif" w:cs="FreeSerif"/>
          <w:sz w:val="28"/>
          <w:szCs w:val="28"/>
          <w:highlight w:val="white"/>
        </w:rPr>
        <w:t xml:space="preserve">млрд</w:t>
      </w:r>
      <w:r>
        <w:rPr>
          <w:rFonts w:ascii="FreeSerif" w:hAnsi="FreeSerif" w:eastAsia="FreeSerif" w:cs="FreeSerif"/>
          <w:sz w:val="28"/>
          <w:szCs w:val="28"/>
          <w:highlight w:val="white"/>
        </w:rPr>
        <w:t xml:space="preserve"> рублей. Инвестор – ООО «Наше Масло» (280 новых рабочих мест);</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 «Открытие пекарни и организация розничной продажи на остановочных комплексах» инвестор ООО «КДЕ – ФУД», общий объем инвестиций 6,5 </w:t>
      </w:r>
      <w:r>
        <w:rPr>
          <w:rFonts w:ascii="FreeSerif" w:hAnsi="FreeSerif" w:eastAsia="FreeSerif" w:cs="FreeSerif"/>
          <w:sz w:val="28"/>
          <w:szCs w:val="28"/>
          <w:highlight w:val="white"/>
        </w:rPr>
        <w:t xml:space="preserve">млн</w:t>
      </w:r>
      <w:r>
        <w:rPr>
          <w:rFonts w:ascii="FreeSerif" w:hAnsi="FreeSerif" w:eastAsia="FreeSerif" w:cs="FreeSerif"/>
          <w:sz w:val="28"/>
          <w:szCs w:val="28"/>
          <w:highlight w:val="white"/>
        </w:rPr>
        <w:t xml:space="preserve">.р</w:t>
      </w:r>
      <w:r>
        <w:rPr>
          <w:rFonts w:ascii="FreeSerif" w:hAnsi="FreeSerif" w:eastAsia="FreeSerif" w:cs="FreeSerif"/>
          <w:sz w:val="28"/>
          <w:szCs w:val="28"/>
          <w:highlight w:val="white"/>
        </w:rPr>
        <w:t xml:space="preserve">уб</w:t>
      </w:r>
      <w:r>
        <w:rPr>
          <w:rFonts w:ascii="FreeSerif" w:hAnsi="FreeSerif" w:eastAsia="FreeSerif" w:cs="FreeSerif"/>
          <w:sz w:val="28"/>
          <w:szCs w:val="28"/>
          <w:highlight w:val="white"/>
        </w:rPr>
        <w:t xml:space="preserve">. (27 новых рабочих мест).</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Общий объем привлеченных средств по итогам подписанных инвестиционных соглашений в экономику района составит 2211,9 млн. руб. Фактически освоено 1036,5 млн. руб.</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Реализация данных инвестиционных проектов на территории нашего района позволит создать 447 вновь созданных рабочих мест. </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highlight w:val="white"/>
        </w:rPr>
      </w:pPr>
      <w:r>
        <w:rPr>
          <w:rFonts w:ascii="FreeSerif" w:hAnsi="FreeSerif" w:eastAsia="FreeSerif" w:cs="FreeSerif"/>
          <w:sz w:val="28"/>
          <w:szCs w:val="28"/>
          <w:highlight w:val="white"/>
        </w:rPr>
        <w:t xml:space="preserve">Также реализуются инвестиционные </w:t>
      </w:r>
      <w:r>
        <w:rPr>
          <w:rFonts w:ascii="FreeSerif" w:hAnsi="FreeSerif" w:eastAsia="FreeSerif" w:cs="FreeSerif"/>
          <w:sz w:val="28"/>
          <w:szCs w:val="28"/>
          <w:highlight w:val="white"/>
        </w:rPr>
        <w:t xml:space="preserve">проекты</w:t>
      </w:r>
      <w:r>
        <w:rPr>
          <w:rFonts w:ascii="FreeSerif" w:hAnsi="FreeSerif" w:eastAsia="FreeSerif" w:cs="FreeSerif"/>
          <w:sz w:val="28"/>
          <w:szCs w:val="28"/>
          <w:highlight w:val="white"/>
        </w:rPr>
        <w:t xml:space="preserve"> увеличивающие основной капитал в следующих предприятиях, в том числе относящихся к субъектам малого предпринимательства,  на общую сумму инвестиций 1031,2  млн. руб.:</w:t>
      </w:r>
      <w:r>
        <w:rPr>
          <w:rFonts w:ascii="FreeSerif" w:hAnsi="FreeSerif" w:cs="FreeSerif"/>
          <w:highlight w:val="white"/>
        </w:rPr>
      </w:r>
    </w:p>
    <w:p>
      <w:pPr>
        <w:ind w:firstLine="708"/>
        <w:jc w:val="both"/>
        <w:spacing w:after="0" w:line="240" w:lineRule="auto"/>
        <w:shd w:val="clear" w:color="ffffff" w:themeColor="background1" w:fill="ffffff" w:themeFill="background1"/>
        <w:rPr>
          <w:rFonts w:ascii="FreeSerif" w:hAnsi="FreeSerif" w:cs="FreeSerif"/>
          <w:sz w:val="28"/>
          <w:szCs w:val="28"/>
          <w:highlight w:val="white"/>
        </w:rPr>
      </w:pPr>
      <w:r>
        <w:rPr>
          <w:rFonts w:ascii="FreeSerif" w:hAnsi="FreeSerif" w:eastAsia="FreeSerif" w:cs="FreeSerif"/>
          <w:sz w:val="28"/>
          <w:szCs w:val="28"/>
          <w:highlight w:val="white"/>
        </w:rPr>
        <w:t xml:space="preserve"> – АО «Трудовое», ЗАО «Сыродельный комбинат «Ленинградский», ООО «Южное ААА», ИП Акимов А.А., ООО «Агро-продукт» ЛКЗ.</w:t>
      </w:r>
      <w:r>
        <w:rPr>
          <w:rFonts w:ascii="FreeSerif" w:hAnsi="FreeSerif" w:cs="FreeSerif"/>
          <w:sz w:val="28"/>
          <w:szCs w:val="28"/>
          <w:highlight w:val="white"/>
        </w:rPr>
      </w:r>
    </w:p>
    <w:p>
      <w:pPr>
        <w:jc w:val="both"/>
        <w:spacing w:after="0" w:line="240" w:lineRule="auto"/>
        <w:widowControl w:val="off"/>
        <w:tabs>
          <w:tab w:val="left" w:pos="709"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p>
    <w:p>
      <w:pPr>
        <w:jc w:val="both"/>
        <w:spacing w:after="0" w:line="240" w:lineRule="auto"/>
        <w:rPr>
          <w:b/>
        </w:rPr>
      </w:pPr>
      <w:r>
        <w:rPr>
          <w:rFonts w:ascii="Times New Roman" w:hAnsi="Times New Roman" w:cs="Times New Roman"/>
          <w:b/>
          <w:sz w:val="28"/>
          <w:szCs w:val="28"/>
        </w:rPr>
        <w:t xml:space="preserve">4. «Доля площади земельных участков, являющихся объектами налогообложения земельным налогом, в общей площади территории </w:t>
      </w:r>
      <w:r>
        <w:rPr>
          <w:rFonts w:ascii="Times New Roman" w:hAnsi="Times New Roman" w:cs="Times New Roman"/>
          <w:b/>
          <w:sz w:val="28"/>
          <w:szCs w:val="28"/>
        </w:rPr>
        <w:t xml:space="preserve">городского округа (муниципального района)», процентов:  </w:t>
      </w:r>
      <w:r>
        <w:rPr>
          <w:rFonts w:ascii="Times New Roman" w:hAnsi="Times New Roman" w:cs="Times New Roman"/>
          <w:sz w:val="28"/>
          <w:szCs w:val="28"/>
        </w:rPr>
        <w:t xml:space="preserve">2021 год – 93,0; 2022 год – 95,0; 2023 год – 95,0; 2024 год– 95,0; 2025 год– 95,0; 2026 год-95,0.</w:t>
      </w:r>
      <w:r>
        <w:rPr>
          <w:b/>
        </w:rPr>
      </w:r>
    </w:p>
    <w:p>
      <w:pPr>
        <w:ind w:firstLine="709"/>
        <w:jc w:val="both"/>
        <w:spacing w:after="0" w:line="240" w:lineRule="auto"/>
      </w:pPr>
      <w:r>
        <w:rPr>
          <w:rFonts w:ascii="Times New Roman" w:hAnsi="Times New Roman" w:eastAsia="Times New Roman" w:cs="Times New Roman"/>
          <w:sz w:val="28"/>
          <w:szCs w:val="28"/>
          <w:lang w:eastAsia="ru-RU"/>
        </w:rPr>
        <w:t xml:space="preserve">Общая площадь земельных участков, являющихся объектами налогообложения земельным налогом, увеличилась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по сравнению  с 2021 годо</w:t>
      </w:r>
      <w:r>
        <w:rPr>
          <w:rFonts w:ascii="Times New Roman" w:hAnsi="Times New Roman" w:eastAsia="Times New Roman" w:cs="Times New Roman"/>
          <w:sz w:val="28"/>
          <w:szCs w:val="28"/>
          <w:lang w:eastAsia="ru-RU"/>
        </w:rPr>
        <w:t xml:space="preserve">м-</w:t>
      </w:r>
      <w:r>
        <w:rPr>
          <w:rFonts w:ascii="Times New Roman" w:hAnsi="Times New Roman" w:eastAsia="Times New Roman" w:cs="Times New Roman"/>
          <w:sz w:val="28"/>
          <w:szCs w:val="28"/>
          <w:lang w:eastAsia="ru-RU"/>
        </w:rPr>
        <w:t xml:space="preserve"> за счет выкупа земельных участков в собственность, регистрации прав, перераспределения земель, находящихся в государственной собственности. </w:t>
      </w:r>
      <w:r/>
    </w:p>
    <w:p>
      <w:pPr>
        <w:jc w:val="both"/>
        <w:spacing w:after="0" w:line="240" w:lineRule="auto"/>
        <w:widowControl w:val="off"/>
      </w:pPr>
      <w: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b/>
          <w:sz w:val="28"/>
          <w:szCs w:val="24"/>
          <w:lang w:eastAsia="ru-RU"/>
        </w:rPr>
        <w:t xml:space="preserve">5. «Доля прибыльных сельскохозяйственных </w:t>
      </w:r>
      <w:r>
        <w:rPr>
          <w:rFonts w:ascii="Times New Roman" w:hAnsi="Times New Roman" w:eastAsia="Times New Roman" w:cs="Times New Roman"/>
          <w:b/>
          <w:sz w:val="28"/>
          <w:szCs w:val="24"/>
          <w:lang w:eastAsia="ru-RU"/>
        </w:rPr>
        <w:t xml:space="preserve">организаций</w:t>
      </w:r>
      <w:r>
        <w:rPr>
          <w:rFonts w:ascii="Times New Roman" w:hAnsi="Times New Roman" w:eastAsia="Times New Roman" w:cs="Times New Roman"/>
          <w:b/>
          <w:sz w:val="28"/>
          <w:szCs w:val="24"/>
          <w:lang w:eastAsia="ru-RU"/>
        </w:rPr>
        <w:t xml:space="preserve"> в общем их числе», процентов: </w:t>
      </w:r>
      <w:r>
        <w:rPr>
          <w:rFonts w:ascii="Times New Roman" w:hAnsi="Times New Roman" w:eastAsia="Times New Roman" w:cs="Times New Roman"/>
          <w:sz w:val="28"/>
          <w:szCs w:val="24"/>
          <w:lang w:eastAsia="ru-RU"/>
        </w:rPr>
        <w:t xml:space="preserve">2021 год  – 85,7; 2022 год – 100,0; 2023 год – 50,0; 2024 год – 100,0; 2025 год -100,0,2026 год-100.</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Важнейшая роль при нынешней экономической ситуации в стране отводится сельскому хозяйству, которое  является базовой отраслью в экономике Ленинградского района.</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В 2023 году в растениеводстве достигнуты определенные результаты.</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С площади 68,9  тысяч гектаров   зерновых колосовых  и зернобобовых культур  собрано 404,9  тысячи тонн  зерна  с урожайностью 58,8 центнера  с гектара. В том числе основной продовольственной культур</w:t>
      </w:r>
      <w:r>
        <w:rPr>
          <w:rFonts w:ascii="Times New Roman" w:hAnsi="Times New Roman" w:eastAsia="Times New Roman" w:cs="Times New Roman"/>
          <w:sz w:val="28"/>
          <w:szCs w:val="24"/>
          <w:lang w:eastAsia="ru-RU"/>
        </w:rPr>
        <w:t xml:space="preserve">ы-</w:t>
      </w:r>
      <w:r>
        <w:rPr>
          <w:rFonts w:ascii="Times New Roman" w:hAnsi="Times New Roman" w:eastAsia="Times New Roman" w:cs="Times New Roman"/>
          <w:sz w:val="28"/>
          <w:szCs w:val="24"/>
          <w:lang w:eastAsia="ru-RU"/>
        </w:rPr>
        <w:t xml:space="preserve"> озимой пшеницы   с урожайностью 60,6 центнеров с гектара   собрано 368,2 тысячи тонн. </w:t>
      </w:r>
      <w:r>
        <w:rPr>
          <w:rFonts w:ascii="Times New Roman" w:hAnsi="Times New Roman" w:eastAsia="Times New Roman" w:cs="Times New Roman"/>
          <w:sz w:val="28"/>
          <w:szCs w:val="24"/>
          <w:lang w:eastAsia="ru-RU"/>
        </w:rPr>
        <w:tab/>
        <w:t xml:space="preserve">Сахарной свеклы с урожайностью 515 центнеров с гектара произведено 509 тысяч тонн. </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Увеличивается урожайность технических культур.  Подсолнечника с урожайностью 32 центнера с гектара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2022 год-25,6 центнеров с гектара, 2021 год - 24,6 центнеров с гектара) намолочено 36,6 тысяч тонн.  Кукурузы на зерно  с урожайностью 58,4 центнера с гектара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2022 год -55,1 центнеров с гектара) произведено 43,1 тысяч тонн.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b/>
          <w:sz w:val="28"/>
          <w:szCs w:val="24"/>
          <w:lang w:eastAsia="ru-RU"/>
        </w:rPr>
        <w:t xml:space="preserve">         </w:t>
      </w:r>
      <w:r>
        <w:rPr>
          <w:rFonts w:ascii="Times New Roman" w:hAnsi="Times New Roman" w:eastAsia="Times New Roman" w:cs="Times New Roman"/>
          <w:sz w:val="28"/>
          <w:szCs w:val="24"/>
          <w:lang w:eastAsia="ru-RU"/>
        </w:rPr>
        <w:t xml:space="preserve">Экспортно-ориентированной культуры </w:t>
      </w:r>
      <w:r>
        <w:rPr>
          <w:rFonts w:ascii="Times New Roman" w:hAnsi="Times New Roman" w:eastAsia="Times New Roman" w:cs="Times New Roman"/>
          <w:sz w:val="28"/>
          <w:szCs w:val="24"/>
          <w:lang w:eastAsia="ru-RU"/>
        </w:rPr>
        <w:t xml:space="preserve">–р</w:t>
      </w:r>
      <w:r>
        <w:rPr>
          <w:rFonts w:ascii="Times New Roman" w:hAnsi="Times New Roman" w:eastAsia="Times New Roman" w:cs="Times New Roman"/>
          <w:sz w:val="28"/>
          <w:szCs w:val="24"/>
          <w:lang w:eastAsia="ru-RU"/>
        </w:rPr>
        <w:t xml:space="preserve">апса , собрано 18,7 тысяч тонн.</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В районе интенсивно развивается садоводство. Площадь многолетних насаждений  составляет  1135 гектар.  В 2023 году валовой сбор плодов составил  41,6 тысяч тонн</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 урожайность - 402,3 центнера с гектара.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По состоянию на 1 января  2024 года в сравнении с аналогичным периодом прошлого  года в хозяйствах всех категорий сократилось поголовье крупного рогатого скота на 677 голов</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 или на 6 % ( до 10,5 тысяч голов), в том числе коров на 120 голов, или на  2,8 %  ( до 4,2 тысяч голов), что связано прежде всего с проведением мероприятий по оздоровлению стада от лейкоза.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По итогам 2023 года  во всех категориях хозяйств района произведено 31,1 тысяч  тонн молока, что на 1,2 тысяч тонн, или на 4%, больше 2022 года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2022 год – 29,9 тысяч тонн, 2021 год - 28,9  тысяч тонн).  Надой молока на одну корову в </w:t>
      </w:r>
      <w:r>
        <w:rPr>
          <w:rFonts w:ascii="Times New Roman" w:hAnsi="Times New Roman" w:eastAsia="Times New Roman" w:cs="Times New Roman"/>
          <w:sz w:val="28"/>
          <w:szCs w:val="24"/>
          <w:lang w:eastAsia="ru-RU"/>
        </w:rPr>
        <w:t xml:space="preserve">сельхозорганизациях</w:t>
      </w:r>
      <w:r>
        <w:rPr>
          <w:rFonts w:ascii="Times New Roman" w:hAnsi="Times New Roman" w:eastAsia="Times New Roman" w:cs="Times New Roman"/>
          <w:sz w:val="28"/>
          <w:szCs w:val="24"/>
          <w:lang w:eastAsia="ru-RU"/>
        </w:rPr>
        <w:t xml:space="preserve">  составил 8834 килограмма ( +1738 кг</w:t>
      </w:r>
      <w:r>
        <w:rPr>
          <w:rFonts w:ascii="Times New Roman" w:hAnsi="Times New Roman" w:eastAsia="Times New Roman" w:cs="Times New Roman"/>
          <w:sz w:val="28"/>
          <w:szCs w:val="24"/>
          <w:lang w:eastAsia="ru-RU"/>
        </w:rPr>
        <w:t xml:space="preserve">.</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к</w:t>
      </w:r>
      <w:r>
        <w:rPr>
          <w:rFonts w:ascii="Times New Roman" w:hAnsi="Times New Roman" w:eastAsia="Times New Roman" w:cs="Times New Roman"/>
          <w:sz w:val="28"/>
          <w:szCs w:val="24"/>
          <w:lang w:eastAsia="ru-RU"/>
        </w:rPr>
        <w:t xml:space="preserve"> уровню 2022 года). </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Грубые и сочные корма для животноводства заготовлены  в полном объеме. Это  позволило повысить  продуктивность дойного стада  и нарастить объем производства молока и мяса.</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ab/>
        <w:t xml:space="preserve">Мяса скота и птицы  в живом весе произведено 13,3  тысяч тонн ( 2022 год - 13,2 тысяч тонн, 2021 год - 12,9 тысяч тонн)</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ab/>
        <w:t xml:space="preserve">Одним из приоритетных направлений развития агропромышленного комплекса Ленинградского района остается развитие малых форм хозяйствования.</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Ими производится 29% районн</w:t>
      </w:r>
      <w:r>
        <w:rPr>
          <w:rFonts w:ascii="Times New Roman" w:hAnsi="Times New Roman" w:eastAsia="Times New Roman" w:cs="Times New Roman"/>
          <w:sz w:val="28"/>
          <w:szCs w:val="24"/>
          <w:lang w:eastAsia="ru-RU"/>
        </w:rPr>
        <w:t xml:space="preserve">ого объема молока, 35% мяса, 99% овощей, 100 % объемов картофеля и винограда. В малых формах хозяйствования района содержится 37 % поголовья крупного рогатого скота, в том числе коров- 36,9%, 100% мелкого рогатого скота, 16,4% поголовья птицы. Опираясь на </w:t>
      </w:r>
      <w:r>
        <w:rPr>
          <w:rFonts w:ascii="Times New Roman" w:hAnsi="Times New Roman" w:eastAsia="Times New Roman" w:cs="Times New Roman"/>
          <w:sz w:val="28"/>
          <w:szCs w:val="24"/>
          <w:lang w:eastAsia="ru-RU"/>
        </w:rPr>
        <w:t xml:space="preserve">оказываемую господдержку, малые формы хозяйствования продолжают наращивать объемы производства сельхозпродукции. На их долю в общем объеме валового производства сельхозпродукции приходится 34,3%.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ab/>
      </w:r>
      <w:r>
        <w:rPr>
          <w:rFonts w:ascii="Times New Roman" w:hAnsi="Times New Roman" w:eastAsia="Times New Roman" w:cs="Times New Roman"/>
          <w:sz w:val="28"/>
          <w:szCs w:val="24"/>
          <w:lang w:eastAsia="ru-RU"/>
        </w:rPr>
        <w:t xml:space="preserve">За 2023 год  на поддержку сельскохозяйственного производства личным подсобным, крестьянским (фермерским) хозяйствам  и индивидуальным предпринимателям выплачено 5279,3  тысячи  рублей.   Поддержка предоставлена по 235 заявлениям. </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За 20203 год сельскохозяйственными предприятиями (согласно данным отчета о финансово-экономическом состоянии товаропроизводителей АПК за 2023 год) получено 2031,4 миллионов рублей чистой прибыли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в 2022 году 2883,4 миллионов рублей чистой прибыли).  Рентабельность от всей деятельности составила 23,2 %, в 2022 году 38,1 %.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Субъекты агропромышленного комплекса за  2023 год  в консолидированный бюджет Краснодарского края выплатили 1126 млн. рублей налогов, против 959  млн. рублей за 2022 год.</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По итогам  2023 года среднемесячная заработная плата работников предприятий агропромышленного комплекса района  по обследованному кругу увеличилась на 10128 рублей, или на  21,5 </w:t>
      </w:r>
      <w:r>
        <w:rPr>
          <w:rFonts w:ascii="Times New Roman" w:hAnsi="Times New Roman" w:eastAsia="Times New Roman" w:cs="Times New Roman"/>
          <w:b/>
          <w:sz w:val="28"/>
          <w:szCs w:val="24"/>
          <w:lang w:eastAsia="ru-RU"/>
        </w:rPr>
        <w:t xml:space="preserve">%</w:t>
      </w:r>
      <w:r>
        <w:rPr>
          <w:rFonts w:ascii="Times New Roman" w:hAnsi="Times New Roman" w:eastAsia="Times New Roman" w:cs="Times New Roman"/>
          <w:sz w:val="28"/>
          <w:szCs w:val="24"/>
          <w:lang w:eastAsia="ru-RU"/>
        </w:rPr>
        <w:t xml:space="preserve">, и составила 57133 рубля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2022 год  -47005 рубля в месяц, 2021 год - 40039рублей в месяц.</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b/>
          <w:bCs/>
          <w:sz w:val="28"/>
          <w:szCs w:val="24"/>
          <w:lang w:eastAsia="ru-RU"/>
        </w:rPr>
        <w:t xml:space="preserve"> </w:t>
      </w:r>
      <w:r>
        <w:rPr>
          <w:rFonts w:ascii="Times New Roman" w:hAnsi="Times New Roman" w:eastAsia="Times New Roman" w:cs="Times New Roman"/>
          <w:sz w:val="28"/>
          <w:szCs w:val="24"/>
          <w:lang w:eastAsia="ru-RU"/>
        </w:rPr>
        <w:t xml:space="preserve">В 2023 году  в основной капитал АПК инвестировано  более 2,3 млрд. рублей. </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Способствовала развитию агропромышленного комплекса государственная поддержка.  В отчетном  году аграриям  выплачено 154 млн. рублей  субсидий и ими  получено 4,5 млрд. рублей кредитных ресурсов по системе льготного кредитования </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по ставке не более 5% годовых).</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ab/>
        <w:t xml:space="preserve">При производстве сельскохозяйственно</w:t>
      </w:r>
      <w:r>
        <w:rPr>
          <w:rFonts w:ascii="Times New Roman" w:hAnsi="Times New Roman" w:eastAsia="Times New Roman" w:cs="Times New Roman"/>
          <w:sz w:val="28"/>
          <w:szCs w:val="24"/>
          <w:lang w:eastAsia="ru-RU"/>
        </w:rPr>
        <w:t xml:space="preserve">й продукции используются передовые достижения науки. На постоянной основе осуществляется  сотрудничество с учеными Кубанского государственного  аграрного университета имени Ивана Тимофеевича Трубилина и Северо-Кубанской сельскохозяйственной опытной станцие</w:t>
      </w:r>
      <w:r>
        <w:rPr>
          <w:rFonts w:ascii="Times New Roman" w:hAnsi="Times New Roman" w:eastAsia="Times New Roman" w:cs="Times New Roman"/>
          <w:sz w:val="28"/>
          <w:szCs w:val="24"/>
          <w:lang w:eastAsia="ru-RU"/>
        </w:rPr>
        <w:t xml:space="preserve">й-</w:t>
      </w:r>
      <w:r>
        <w:rPr>
          <w:rFonts w:ascii="Times New Roman" w:hAnsi="Times New Roman" w:eastAsia="Times New Roman" w:cs="Times New Roman"/>
          <w:sz w:val="28"/>
          <w:szCs w:val="24"/>
          <w:lang w:eastAsia="ru-RU"/>
        </w:rPr>
        <w:t xml:space="preserve"> филиал-ФГБНУ «Национальный центр Зерна» имени П.П. Лукьяненко.</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ab/>
      </w:r>
      <w:r>
        <w:rPr>
          <w:rFonts w:ascii="Times New Roman" w:hAnsi="Times New Roman" w:eastAsia="Times New Roman" w:cs="Times New Roman"/>
          <w:sz w:val="28"/>
          <w:szCs w:val="24"/>
          <w:lang w:eastAsia="ru-RU"/>
        </w:rPr>
        <w:t xml:space="preserve">С целью сохранения почвенного плодородия проведена расчистка мелиоративных лесных насаждений на площади 70 гектар, высевались </w:t>
      </w:r>
      <w:r>
        <w:rPr>
          <w:rFonts w:ascii="Times New Roman" w:hAnsi="Times New Roman" w:eastAsia="Times New Roman" w:cs="Times New Roman"/>
          <w:sz w:val="28"/>
          <w:szCs w:val="24"/>
          <w:lang w:eastAsia="ru-RU"/>
        </w:rPr>
        <w:t xml:space="preserve">сидеральные</w:t>
      </w:r>
      <w:r>
        <w:rPr>
          <w:rFonts w:ascii="Times New Roman" w:hAnsi="Times New Roman" w:eastAsia="Times New Roman" w:cs="Times New Roman"/>
          <w:sz w:val="28"/>
          <w:szCs w:val="24"/>
          <w:lang w:eastAsia="ru-RU"/>
        </w:rPr>
        <w:t xml:space="preserve"> культуры.</w:t>
      </w:r>
      <w:r>
        <w:rPr>
          <w:rFonts w:ascii="Times New Roman" w:hAnsi="Times New Roman" w:eastAsia="Times New Roman" w:cs="Times New Roman"/>
          <w:b/>
          <w:bCs/>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b/>
          <w:bCs/>
          <w:sz w:val="28"/>
          <w:szCs w:val="24"/>
          <w:lang w:eastAsia="ru-RU"/>
        </w:rPr>
        <w:t xml:space="preserve"> </w:t>
      </w:r>
      <w:r>
        <w:rPr>
          <w:rFonts w:ascii="Times New Roman" w:hAnsi="Times New Roman" w:eastAsia="Times New Roman" w:cs="Times New Roman"/>
          <w:sz w:val="28"/>
          <w:szCs w:val="24"/>
          <w:lang w:eastAsia="ru-RU"/>
        </w:rPr>
        <w:t xml:space="preserve">В 2023 году   заложено 18,8 гектар многолетних насаждений и 1,7 гектаров  плодового питомника, произведено 67,2 тысяч штук плодовых саженцев.</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На 2024 год в связи ожидаемым  ростом урожайности </w:t>
      </w:r>
      <w:r>
        <w:rPr>
          <w:rFonts w:ascii="Times New Roman" w:hAnsi="Times New Roman" w:eastAsia="Times New Roman" w:cs="Times New Roman"/>
          <w:sz w:val="28"/>
          <w:szCs w:val="24"/>
          <w:lang w:eastAsia="ru-RU"/>
        </w:rPr>
        <w:t xml:space="preserve">сельхозкультур</w:t>
      </w:r>
      <w:r>
        <w:rPr>
          <w:rFonts w:ascii="Times New Roman" w:hAnsi="Times New Roman" w:eastAsia="Times New Roman" w:cs="Times New Roman"/>
          <w:sz w:val="28"/>
          <w:szCs w:val="24"/>
          <w:lang w:eastAsia="ru-RU"/>
        </w:rPr>
        <w:t xml:space="preserve"> прогнозируется увеличение объема  производства продукции растениеводства  на 4,2 % ,  в связи с ожидаемым ростом продуктивности и поголовья </w:t>
      </w:r>
      <w:r>
        <w:rPr>
          <w:rFonts w:ascii="Times New Roman" w:hAnsi="Times New Roman" w:eastAsia="Times New Roman" w:cs="Times New Roman"/>
          <w:sz w:val="28"/>
          <w:szCs w:val="24"/>
          <w:lang w:eastAsia="ru-RU"/>
        </w:rPr>
        <w:t xml:space="preserve">сельхозживотных</w:t>
      </w:r>
      <w:r>
        <w:rPr>
          <w:rFonts w:ascii="Times New Roman" w:hAnsi="Times New Roman" w:eastAsia="Times New Roman" w:cs="Times New Roman"/>
          <w:sz w:val="28"/>
          <w:szCs w:val="24"/>
          <w:lang w:eastAsia="ru-RU"/>
        </w:rPr>
        <w:t xml:space="preserve">,  прогнозируется увеличение продукции животноводства на 2,4% . А всего прогнозируется произвести продукции сельского хозяйства на сумму 17 млрд. руб.</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4"/>
          <w:lang w:eastAsia="ru-RU"/>
        </w:rPr>
        <w:t xml:space="preserve"> то есть на 1,6 млрд. рублей больше, чем в 2023 году.</w:t>
      </w:r>
      <w:r>
        <w:rPr>
          <w:rFonts w:ascii="Times New Roman" w:hAnsi="Times New Roman" w:eastAsia="Times New Roman" w:cs="Times New Roman"/>
          <w:sz w:val="28"/>
          <w:szCs w:val="24"/>
          <w:lang w:eastAsia="ru-RU"/>
        </w:rPr>
      </w:r>
    </w:p>
    <w:p>
      <w:pPr>
        <w:ind w:firstLine="708"/>
        <w:jc w:val="both"/>
        <w:spacing w:after="0" w:line="240" w:lineRule="auto"/>
        <w:rPr>
          <w:rFonts w:ascii="Times New Roman" w:hAnsi="Times New Roman" w:eastAsia="Times New Roman" w:cs="Times New Roman"/>
          <w:b/>
          <w:bCs/>
          <w:sz w:val="28"/>
          <w:szCs w:val="24"/>
          <w:lang w:eastAsia="ru-RU"/>
        </w:rPr>
      </w:pPr>
      <w:r>
        <w:rPr>
          <w:rFonts w:ascii="Times New Roman" w:hAnsi="Times New Roman" w:eastAsia="Times New Roman" w:cs="Times New Roman"/>
          <w:sz w:val="28"/>
          <w:szCs w:val="24"/>
          <w:lang w:eastAsia="ru-RU"/>
        </w:rPr>
        <w:t xml:space="preserve">Запланированные показатели в отрасли сельского хозяйства будут достигаться за счет реализации на территории Ленинградского района мероприятий:</w:t>
      </w:r>
      <w:r>
        <w:rPr>
          <w:rFonts w:ascii="Times New Roman" w:hAnsi="Times New Roman" w:eastAsia="Times New Roman" w:cs="Times New Roman"/>
          <w:b/>
          <w:bCs/>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rFonts w:ascii="Times New Roman" w:hAnsi="Times New Roman" w:eastAsia="Times New Roman" w:cs="Times New Roman"/>
          <w:sz w:val="28"/>
          <w:szCs w:val="24"/>
          <w:lang w:eastAsia="ru-RU"/>
        </w:rPr>
      </w:r>
    </w:p>
    <w:p>
      <w:pPr>
        <w:jc w:val="both"/>
        <w:spacing w:after="0" w:line="240" w:lineRule="auto"/>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муниципальной программы «Развитие сельского хозяйства в муниципальном образовании Ленинградский район.</w:t>
      </w:r>
      <w:r>
        <w:rPr>
          <w:rFonts w:ascii="Times New Roman" w:hAnsi="Times New Roman" w:eastAsia="Times New Roman" w:cs="Times New Roman"/>
          <w:sz w:val="28"/>
          <w:szCs w:val="24"/>
          <w:lang w:eastAsia="ru-RU"/>
        </w:rPr>
        <w:tab/>
      </w:r>
      <w:r>
        <w:rPr>
          <w:rFonts w:ascii="Times New Roman" w:hAnsi="Times New Roman" w:eastAsia="Times New Roman" w:cs="Times New Roman"/>
          <w:sz w:val="28"/>
          <w:szCs w:val="24"/>
          <w:lang w:eastAsia="ru-RU"/>
        </w:rPr>
      </w:r>
    </w:p>
    <w:p>
      <w:pPr>
        <w:jc w:val="both"/>
        <w:spacing w:after="0" w:line="240" w:lineRule="auto"/>
      </w:pPr>
      <w:r/>
      <w:r/>
    </w:p>
    <w:p>
      <w:pPr>
        <w:jc w:val="both"/>
        <w:spacing w:after="0" w:line="240" w:lineRule="auto"/>
      </w:pPr>
      <w:r>
        <w:rPr>
          <w:rFonts w:ascii="Times New Roman" w:hAnsi="Times New Roman" w:cs="Times New Roman"/>
          <w:b/>
          <w:sz w:val="28"/>
          <w:szCs w:val="28"/>
        </w:rPr>
        <w:t xml:space="preserve">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r>
        <w:rPr>
          <w:rFonts w:ascii="Times New Roman" w:hAnsi="Times New Roman" w:cs="Times New Roman"/>
          <w:sz w:val="28"/>
          <w:szCs w:val="28"/>
        </w:rPr>
        <w:t xml:space="preserve"> 2021 год – 6,5; 2022 год–  6,4; 2023 год – 6,3;</w:t>
      </w:r>
      <w:r>
        <w:rPr>
          <w:rFonts w:ascii="Times New Roman" w:hAnsi="Times New Roman" w:cs="Times New Roman"/>
          <w:sz w:val="28"/>
          <w:szCs w:val="28"/>
        </w:rPr>
        <w:t xml:space="preserve"> 2024 год – 6,2; 2025 год – 6,1; 2026 год – 6,0.</w:t>
      </w:r>
      <w:r/>
    </w:p>
    <w:p>
      <w:pPr>
        <w:jc w:val="both"/>
        <w:spacing w:after="0" w:line="240" w:lineRule="auto"/>
      </w:pPr>
      <w:r>
        <w:rPr>
          <w:rFonts w:ascii="Times New Roman" w:hAnsi="Times New Roman" w:cs="Times New Roman"/>
          <w:sz w:val="28"/>
          <w:szCs w:val="28"/>
        </w:rPr>
        <w:tab/>
        <w:t xml:space="preserve">В период 2021-2024</w:t>
      </w:r>
      <w:r>
        <w:rPr>
          <w:rFonts w:ascii="Times New Roman" w:hAnsi="Times New Roman" w:cs="Times New Roman"/>
          <w:sz w:val="28"/>
          <w:szCs w:val="28"/>
        </w:rPr>
        <w:t xml:space="preserve"> гг. в муниципальном образовании Ленинградский район обеспечена тенденция сокращения доли автомобильных дорог общего пользования, не соответствующих нормативным требованиям.</w:t>
      </w:r>
      <w:r/>
    </w:p>
    <w:p>
      <w:pPr>
        <w:ind w:firstLine="709"/>
        <w:jc w:val="both"/>
        <w:spacing w:after="0" w:line="240" w:lineRule="auto"/>
      </w:pPr>
      <w:r>
        <w:rPr>
          <w:rFonts w:ascii="Times New Roman" w:hAnsi="Times New Roman" w:cs="Times New Roman"/>
          <w:sz w:val="28"/>
          <w:szCs w:val="28"/>
        </w:rPr>
        <w:t xml:space="preserve">Достижению указанного показателя способствовало ежегодное участие сельских поселений в краевой государственной программе «Безопасные  и качественные   автомобильные дороги» по ремонту автомобильных дорог местного значения, а также муниципальный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состоянием автомобильных дорог.</w:t>
      </w:r>
      <w:r/>
    </w:p>
    <w:p>
      <w:pPr>
        <w:ind w:firstLine="709"/>
        <w:jc w:val="both"/>
        <w:spacing w:after="0" w:line="240" w:lineRule="auto"/>
      </w:pPr>
      <w:r>
        <w:rPr>
          <w:rFonts w:ascii="Times New Roman" w:hAnsi="Times New Roman" w:cs="Times New Roman"/>
          <w:sz w:val="28"/>
          <w:szCs w:val="28"/>
        </w:rPr>
        <w:t xml:space="preserve">Завершено</w:t>
      </w:r>
      <w:r>
        <w:rPr>
          <w:rFonts w:ascii="Times New Roman" w:hAnsi="Times New Roman" w:cs="Times New Roman"/>
          <w:sz w:val="28"/>
          <w:szCs w:val="28"/>
        </w:rPr>
        <w:t xml:space="preserve"> строительство автомобильной  дороги  по </w:t>
      </w:r>
      <w:r>
        <w:rPr>
          <w:rFonts w:ascii="Times New Roman" w:hAnsi="Times New Roman" w:cs="Times New Roman"/>
          <w:sz w:val="28"/>
          <w:szCs w:val="28"/>
        </w:rPr>
        <w:t xml:space="preserve">ул</w:t>
      </w:r>
      <w:r>
        <w:rPr>
          <w:rFonts w:ascii="Times New Roman" w:hAnsi="Times New Roman" w:cs="Times New Roman"/>
          <w:sz w:val="28"/>
          <w:szCs w:val="28"/>
        </w:rPr>
        <w:t xml:space="preserve">.Ю</w:t>
      </w:r>
      <w:r>
        <w:rPr>
          <w:rFonts w:ascii="Times New Roman" w:hAnsi="Times New Roman" w:cs="Times New Roman"/>
          <w:sz w:val="28"/>
          <w:szCs w:val="28"/>
        </w:rPr>
        <w:t xml:space="preserve">билейной</w:t>
      </w:r>
      <w:r>
        <w:rPr>
          <w:rFonts w:ascii="Times New Roman" w:hAnsi="Times New Roman" w:cs="Times New Roman"/>
          <w:sz w:val="28"/>
          <w:szCs w:val="28"/>
        </w:rPr>
        <w:t xml:space="preserve">  протяженностью  1,296 км  с обустройством  тротуаров  по обе стороны  дороги , сумма контракта  71,7 млн. руб.</w:t>
      </w:r>
      <w:r/>
    </w:p>
    <w:p>
      <w:pPr>
        <w:ind w:firstLine="709"/>
        <w:jc w:val="both"/>
        <w:spacing w:after="0" w:line="240" w:lineRule="auto"/>
      </w:pPr>
      <w:r>
        <w:rPr>
          <w:rFonts w:ascii="Times New Roman" w:hAnsi="Times New Roman" w:cs="Times New Roman"/>
          <w:sz w:val="28"/>
          <w:szCs w:val="28"/>
        </w:rPr>
        <w:t xml:space="preserve">В плановом периоде 2024</w:t>
      </w:r>
      <w:r>
        <w:rPr>
          <w:rFonts w:ascii="Times New Roman" w:hAnsi="Times New Roman" w:cs="Times New Roman"/>
          <w:sz w:val="28"/>
          <w:szCs w:val="28"/>
        </w:rPr>
        <w:t xml:space="preserve">-2025 годов в сельских поселениях будут продолжены мероприятия по ремонту автомобиль</w:t>
      </w:r>
      <w:r>
        <w:rPr>
          <w:rFonts w:ascii="Times New Roman" w:hAnsi="Times New Roman" w:cs="Times New Roman"/>
          <w:sz w:val="28"/>
          <w:szCs w:val="28"/>
        </w:rPr>
        <w:t xml:space="preserve">ных дорог общего пользования и   приведению их в соответствие с нормативными требованиями. Особое  значение  придается  безопасности  дорожного движения, в связи с этим главным  объектом финансирования  является  реконструкция    и строительство тротуаров.</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pPr>
      <w:r>
        <w:rPr>
          <w:rFonts w:ascii="Times New Roman" w:hAnsi="Times New Roman" w:cs="Times New Roman"/>
          <w:b/>
          <w:sz w:val="28"/>
          <w:szCs w:val="28"/>
        </w:rPr>
        <w:t xml:space="preserve">7. </w:t>
      </w:r>
      <w:r>
        <w:rPr>
          <w:rFonts w:ascii="Times New Roman" w:hAnsi="Times New Roman" w:cs="Times New Roman"/>
          <w:b/>
          <w:sz w:val="28"/>
          <w:szCs w:val="28"/>
        </w:rPr>
        <w:t xml:space="preserve">«Доля населения, прож</w:t>
      </w:r>
      <w:r>
        <w:rPr>
          <w:rFonts w:ascii="Times New Roman" w:hAnsi="Times New Roman" w:cs="Times New Roman"/>
          <w:b/>
          <w:sz w:val="28"/>
          <w:szCs w:val="28"/>
        </w:rPr>
        <w:t xml:space="preserve">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процентов: </w:t>
      </w:r>
      <w:r>
        <w:rPr>
          <w:rFonts w:ascii="Times New Roman" w:hAnsi="Times New Roman" w:cs="Times New Roman"/>
          <w:sz w:val="28"/>
          <w:szCs w:val="28"/>
        </w:rPr>
        <w:t xml:space="preserve">2021 год – 0,0; 2022 год – 0,0; 2023 год – 0,0;</w:t>
      </w:r>
      <w:r>
        <w:rPr>
          <w:rFonts w:ascii="Times New Roman" w:hAnsi="Times New Roman" w:cs="Times New Roman"/>
          <w:sz w:val="28"/>
          <w:szCs w:val="28"/>
        </w:rPr>
        <w:t xml:space="preserve"> 2024 год – 0,0; 2025 год – 0,0; 2026 год – 0,0.</w:t>
      </w:r>
      <w:r/>
    </w:p>
    <w:p>
      <w:pPr>
        <w:ind w:firstLine="709"/>
        <w:jc w:val="both"/>
        <w:spacing w:after="0" w:line="240" w:lineRule="auto"/>
      </w:pPr>
      <w:r>
        <w:rPr>
          <w:rFonts w:ascii="Times New Roman" w:hAnsi="Times New Roman" w:cs="Times New Roman"/>
          <w:sz w:val="28"/>
          <w:szCs w:val="28"/>
        </w:rPr>
        <w:t xml:space="preserve">Пассажирский транспорт является одним из основных элементов социальной инфраструктуры Ленинградского района, обеспечивающим потребность жителей станицы Ленинградской и сельских поселений района в городских и пригородных пассажирских перевозках.</w:t>
      </w:r>
      <w:r/>
    </w:p>
    <w:p>
      <w:pPr>
        <w:ind w:firstLine="709"/>
        <w:jc w:val="both"/>
        <w:spacing w:after="0" w:line="240" w:lineRule="auto"/>
      </w:pPr>
      <w:r>
        <w:rPr>
          <w:rFonts w:ascii="Times New Roman" w:hAnsi="Times New Roman" w:cs="Times New Roman"/>
          <w:sz w:val="28"/>
          <w:szCs w:val="28"/>
        </w:rPr>
        <w:t xml:space="preserve">Ленинградская автостанция ежедневно обслуживает 29 междугородних рейсов и 19 </w:t>
      </w:r>
      <w:r>
        <w:rPr>
          <w:rFonts w:ascii="Times New Roman" w:hAnsi="Times New Roman" w:cs="Times New Roman"/>
          <w:sz w:val="28"/>
          <w:szCs w:val="28"/>
        </w:rPr>
        <w:t xml:space="preserve">межпоселенческих</w:t>
      </w:r>
      <w:r>
        <w:rPr>
          <w:rFonts w:ascii="Times New Roman" w:hAnsi="Times New Roman" w:cs="Times New Roman"/>
          <w:sz w:val="28"/>
          <w:szCs w:val="28"/>
        </w:rPr>
        <w:t xml:space="preserve"> рейсов, отправляет и принимает за день более 300 пассажиров. </w:t>
      </w:r>
      <w:r/>
    </w:p>
    <w:p>
      <w:pPr>
        <w:ind w:firstLine="709"/>
        <w:jc w:val="both"/>
        <w:spacing w:after="0" w:line="240" w:lineRule="auto"/>
      </w:pPr>
      <w:r>
        <w:rPr>
          <w:rFonts w:ascii="Times New Roman" w:hAnsi="Times New Roman" w:cs="Times New Roman"/>
          <w:sz w:val="28"/>
          <w:szCs w:val="28"/>
        </w:rPr>
        <w:t xml:space="preserve">На территории муниципального образования функционирует 3 междугородних маршрута, 9 </w:t>
      </w:r>
      <w:r>
        <w:rPr>
          <w:rFonts w:ascii="Times New Roman" w:hAnsi="Times New Roman" w:cs="Times New Roman"/>
          <w:sz w:val="28"/>
          <w:szCs w:val="28"/>
        </w:rPr>
        <w:t xml:space="preserve">внутристаничных</w:t>
      </w:r>
      <w:r>
        <w:rPr>
          <w:rFonts w:ascii="Times New Roman" w:hAnsi="Times New Roman" w:cs="Times New Roman"/>
          <w:sz w:val="28"/>
          <w:szCs w:val="28"/>
        </w:rPr>
        <w:t xml:space="preserve"> и 7 </w:t>
      </w:r>
      <w:r>
        <w:rPr>
          <w:rFonts w:ascii="Times New Roman" w:hAnsi="Times New Roman" w:cs="Times New Roman"/>
          <w:sz w:val="28"/>
          <w:szCs w:val="28"/>
        </w:rPr>
        <w:t xml:space="preserve">межпоселенческих</w:t>
      </w:r>
      <w:r>
        <w:rPr>
          <w:rFonts w:ascii="Times New Roman" w:hAnsi="Times New Roman" w:cs="Times New Roman"/>
          <w:sz w:val="28"/>
          <w:szCs w:val="28"/>
        </w:rPr>
        <w:t xml:space="preserve"> автобусных маршрутов пригородного сообщения. </w:t>
      </w:r>
      <w:r>
        <w:rPr>
          <w:rFonts w:ascii="Times New Roman" w:hAnsi="Times New Roman" w:cs="Times New Roman"/>
          <w:sz w:val="28"/>
          <w:szCs w:val="28"/>
        </w:rPr>
        <w:t xml:space="preserve">Транспортное</w:t>
      </w:r>
      <w:r>
        <w:rPr>
          <w:rFonts w:ascii="Times New Roman" w:hAnsi="Times New Roman" w:cs="Times New Roman"/>
          <w:sz w:val="28"/>
          <w:szCs w:val="28"/>
        </w:rPr>
        <w:t xml:space="preserve"> обслуживания </w:t>
      </w:r>
      <w:r>
        <w:rPr>
          <w:rFonts w:ascii="Times New Roman" w:hAnsi="Times New Roman" w:cs="Times New Roman"/>
          <w:sz w:val="28"/>
          <w:szCs w:val="28"/>
        </w:rPr>
        <w:t xml:space="preserve">населения по </w:t>
      </w:r>
      <w:r>
        <w:rPr>
          <w:rFonts w:ascii="Times New Roman" w:hAnsi="Times New Roman" w:cs="Times New Roman"/>
          <w:sz w:val="28"/>
          <w:szCs w:val="28"/>
        </w:rPr>
        <w:t xml:space="preserve">в</w:t>
      </w:r>
      <w:r>
        <w:rPr>
          <w:rFonts w:ascii="Times New Roman" w:hAnsi="Times New Roman" w:cs="Times New Roman"/>
          <w:sz w:val="28"/>
          <w:szCs w:val="28"/>
        </w:rPr>
        <w:t xml:space="preserve">нутристаничным</w:t>
      </w:r>
      <w:r>
        <w:rPr>
          <w:rFonts w:ascii="Times New Roman" w:hAnsi="Times New Roman" w:cs="Times New Roman"/>
          <w:sz w:val="28"/>
          <w:szCs w:val="28"/>
        </w:rPr>
        <w:t xml:space="preserve">  маршрутам в 2023</w:t>
      </w:r>
      <w:r>
        <w:rPr>
          <w:rFonts w:ascii="Times New Roman" w:hAnsi="Times New Roman" w:cs="Times New Roman"/>
          <w:sz w:val="28"/>
          <w:szCs w:val="28"/>
        </w:rPr>
        <w:t xml:space="preserve"> году осуществлялось: ООО «</w:t>
      </w:r>
      <w:r>
        <w:rPr>
          <w:rFonts w:ascii="Times New Roman" w:hAnsi="Times New Roman" w:cs="Times New Roman"/>
          <w:sz w:val="28"/>
          <w:szCs w:val="28"/>
        </w:rPr>
        <w:t xml:space="preserve">Пассажиртранс</w:t>
      </w:r>
      <w:r>
        <w:rPr>
          <w:rFonts w:ascii="Times New Roman" w:hAnsi="Times New Roman" w:cs="Times New Roman"/>
          <w:sz w:val="28"/>
          <w:szCs w:val="28"/>
        </w:rPr>
        <w:t xml:space="preserve">».</w:t>
      </w:r>
      <w:r/>
    </w:p>
    <w:p>
      <w:pPr>
        <w:ind w:firstLine="709"/>
        <w:jc w:val="both"/>
        <w:spacing w:after="0" w:line="240" w:lineRule="auto"/>
      </w:pPr>
      <w:r>
        <w:rPr>
          <w:rFonts w:ascii="Times New Roman" w:hAnsi="Times New Roman" w:cs="Times New Roman"/>
          <w:sz w:val="28"/>
          <w:szCs w:val="28"/>
        </w:rPr>
        <w:t xml:space="preserve">Регулярные пассажирские перевозки между населенными пунктами муниципального образования Ленинградский район на основе муниципального контракта выполнял</w:t>
      </w:r>
      <w:r>
        <w:rPr>
          <w:rFonts w:ascii="Times New Roman" w:hAnsi="Times New Roman" w:cs="Times New Roman"/>
          <w:sz w:val="28"/>
          <w:szCs w:val="28"/>
        </w:rPr>
        <w:t xml:space="preserve">о ООО</w:t>
      </w:r>
      <w:r>
        <w:rPr>
          <w:rFonts w:ascii="Times New Roman" w:hAnsi="Times New Roman" w:cs="Times New Roman"/>
          <w:sz w:val="28"/>
          <w:szCs w:val="28"/>
        </w:rPr>
        <w:t xml:space="preserve">  «</w:t>
      </w:r>
      <w:r>
        <w:rPr>
          <w:rFonts w:ascii="Times New Roman" w:hAnsi="Times New Roman" w:cs="Times New Roman"/>
          <w:sz w:val="28"/>
          <w:szCs w:val="28"/>
        </w:rPr>
        <w:t xml:space="preserve">Пассажиртранс</w:t>
      </w:r>
      <w:r>
        <w:rPr>
          <w:rFonts w:ascii="Times New Roman" w:hAnsi="Times New Roman" w:cs="Times New Roman"/>
          <w:sz w:val="28"/>
          <w:szCs w:val="28"/>
        </w:rPr>
        <w:t xml:space="preserve">».</w:t>
      </w:r>
      <w:r/>
    </w:p>
    <w:p>
      <w:pPr>
        <w:ind w:firstLine="709"/>
        <w:jc w:val="both"/>
        <w:spacing w:after="0" w:line="240" w:lineRule="auto"/>
      </w:pPr>
      <w:r>
        <w:rPr>
          <w:rFonts w:ascii="Times New Roman" w:hAnsi="Times New Roman" w:cs="Times New Roman"/>
          <w:sz w:val="28"/>
          <w:szCs w:val="28"/>
        </w:rPr>
        <w:t xml:space="preserve">Автобусы перевозчиков используют навигационную систему  ЭР</w:t>
      </w:r>
      <w:r>
        <w:rPr>
          <w:rFonts w:ascii="Times New Roman" w:hAnsi="Times New Roman" w:cs="Times New Roman"/>
          <w:sz w:val="28"/>
          <w:szCs w:val="28"/>
        </w:rPr>
        <w:t xml:space="preserve">А-</w:t>
      </w:r>
      <w:r>
        <w:rPr>
          <w:rFonts w:ascii="Times New Roman" w:hAnsi="Times New Roman" w:cs="Times New Roman"/>
          <w:sz w:val="28"/>
          <w:szCs w:val="28"/>
        </w:rPr>
        <w:t xml:space="preserve"> ГЛОНАСС, мониторинговая информация которых поступает в региональную информационно-навигационную систему. На всех маршрутах установлена система безналичной оплаты за проезд.</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widowControl w:val="off"/>
      </w:pPr>
      <w:r>
        <w:rPr>
          <w:rFonts w:ascii="Times New Roman" w:hAnsi="Times New Roman" w:eastAsia="Times New Roman" w:cs="Times New Roman"/>
          <w:b/>
          <w:sz w:val="28"/>
          <w:szCs w:val="28"/>
          <w:lang w:eastAsia="ru-RU"/>
        </w:rPr>
        <w:t xml:space="preserve">8. «Среднемесячная номинальная начисленная заработная плата работников», рублей:</w:t>
      </w:r>
      <w:r/>
    </w:p>
    <w:p>
      <w:pPr>
        <w:ind w:firstLine="708"/>
        <w:jc w:val="both"/>
        <w:spacing w:after="0" w:line="240" w:lineRule="auto"/>
        <w:widowControl w:val="off"/>
      </w:pPr>
      <w:r>
        <w:rPr>
          <w:rFonts w:ascii="Times New Roman" w:hAnsi="Times New Roman" w:eastAsia="Times New Roman" w:cs="Times New Roman"/>
          <w:sz w:val="28"/>
          <w:szCs w:val="28"/>
          <w:lang w:eastAsia="ru-RU"/>
        </w:rPr>
        <w:t xml:space="preserve">В динамике, с 2021</w:t>
      </w:r>
      <w:r>
        <w:rPr>
          <w:rFonts w:ascii="Times New Roman" w:hAnsi="Times New Roman" w:eastAsia="Times New Roman" w:cs="Times New Roman"/>
          <w:sz w:val="28"/>
          <w:szCs w:val="28"/>
          <w:lang w:eastAsia="ru-RU"/>
        </w:rPr>
        <w:t xml:space="preserve"> по 2026 гг., показатель «Среднемесячная номинальная начисленная заработная плата работников» имеет следующие фактические и прогнозируемые значения:</w:t>
      </w:r>
      <w:r/>
    </w:p>
    <w:p>
      <w:pPr>
        <w:ind w:firstLine="851"/>
        <w:spacing w:after="0" w:line="240" w:lineRule="auto"/>
        <w:widowControl w:val="off"/>
      </w:pPr>
      <w:r>
        <w:rPr>
          <w:rFonts w:ascii="Times New Roman" w:hAnsi="Times New Roman" w:eastAsia="Times New Roman" w:cs="Times New Roman"/>
          <w:sz w:val="28"/>
          <w:szCs w:val="28"/>
          <w:lang w:eastAsia="ru-RU"/>
        </w:rPr>
        <w:t xml:space="preserve">-крупных и средних предприятий и некоммерческих организаций:     2021 год – 38094,6 руб.; 2022 год – 43906,9 руб.;</w:t>
      </w:r>
      <w:r>
        <w:rPr>
          <w:rFonts w:ascii="Times New Roman" w:hAnsi="Times New Roman" w:eastAsia="Times New Roman" w:cs="Times New Roman"/>
          <w:sz w:val="28"/>
          <w:szCs w:val="28"/>
          <w:lang w:eastAsia="ru-RU"/>
        </w:rPr>
        <w:t xml:space="preserve">2023 год – 50944</w:t>
      </w: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 руб.; 2024 год – 5</w:t>
      </w:r>
      <w:r>
        <w:rPr>
          <w:rFonts w:ascii="Times New Roman" w:hAnsi="Times New Roman" w:eastAsia="Times New Roman" w:cs="Times New Roman"/>
          <w:sz w:val="28"/>
          <w:szCs w:val="28"/>
          <w:lang w:eastAsia="ru-RU"/>
        </w:rPr>
        <w:t xml:space="preserve">7617,0</w:t>
      </w:r>
      <w:r>
        <w:rPr>
          <w:rFonts w:ascii="Times New Roman" w:hAnsi="Times New Roman" w:eastAsia="Times New Roman" w:cs="Times New Roman"/>
          <w:sz w:val="28"/>
          <w:szCs w:val="28"/>
          <w:lang w:eastAsia="ru-RU"/>
        </w:rPr>
        <w:t xml:space="preserve"> руб.; 2025 год – </w:t>
      </w:r>
      <w:r>
        <w:rPr>
          <w:rFonts w:ascii="Times New Roman" w:hAnsi="Times New Roman" w:eastAsia="Times New Roman" w:cs="Times New Roman"/>
          <w:sz w:val="28"/>
          <w:szCs w:val="28"/>
          <w:lang w:eastAsia="ru-RU"/>
        </w:rPr>
        <w:t xml:space="preserve">62341,5</w:t>
      </w:r>
      <w:r>
        <w:rPr>
          <w:rFonts w:ascii="Times New Roman" w:hAnsi="Times New Roman" w:eastAsia="Times New Roman" w:cs="Times New Roman"/>
          <w:sz w:val="28"/>
          <w:szCs w:val="28"/>
          <w:lang w:eastAsia="ru-RU"/>
        </w:rPr>
        <w:t xml:space="preserve"> руб;2026 год – 67453,6 </w:t>
      </w:r>
      <w:r>
        <w:rPr>
          <w:rFonts w:ascii="Times New Roman" w:hAnsi="Times New Roman" w:eastAsia="Times New Roman" w:cs="Times New Roman"/>
          <w:sz w:val="28"/>
          <w:szCs w:val="28"/>
          <w:lang w:eastAsia="ru-RU"/>
        </w:rPr>
        <w:t xml:space="preserve">руб</w:t>
      </w:r>
      <w:r/>
    </w:p>
    <w:p>
      <w:pPr>
        <w:ind w:firstLine="851"/>
        <w:jc w:val="both"/>
        <w:spacing w:after="0" w:line="240" w:lineRule="auto"/>
        <w:widowControl w:val="off"/>
        <w:rPr>
          <w:color w:val="000000" w:themeColor="text1"/>
        </w:rPr>
      </w:pPr>
      <w:r>
        <w:rPr>
          <w:rFonts w:ascii="Times New Roman" w:hAnsi="Times New Roman" w:eastAsia="Times New Roman" w:cs="Times New Roman"/>
          <w:color w:val="000000" w:themeColor="text1"/>
          <w:sz w:val="28"/>
          <w:szCs w:val="28"/>
          <w:lang w:eastAsia="ru-RU"/>
        </w:rPr>
        <w:t xml:space="preserve">-муниципальных дошкольных образовательных учреждений:             2021 год –25370,8  руб.; 2022 год –28922,3 руб.;       2023 год –  32</w:t>
      </w:r>
      <w:r>
        <w:rPr>
          <w:rFonts w:ascii="Times New Roman" w:hAnsi="Times New Roman" w:eastAsia="Times New Roman" w:cs="Times New Roman"/>
          <w:color w:val="000000" w:themeColor="text1"/>
          <w:sz w:val="28"/>
          <w:szCs w:val="28"/>
          <w:lang w:eastAsia="ru-RU"/>
        </w:rPr>
        <w:t xml:space="preserve">927,4 руб.; 2024 год – 38 890,7 руб.; 2025 год – 38 890,7</w:t>
      </w:r>
      <w:r>
        <w:rPr>
          <w:rFonts w:ascii="Times New Roman" w:hAnsi="Times New Roman" w:eastAsia="Times New Roman" w:cs="Times New Roman"/>
          <w:color w:val="000000" w:themeColor="text1"/>
          <w:sz w:val="28"/>
          <w:szCs w:val="28"/>
          <w:lang w:eastAsia="ru-RU"/>
        </w:rPr>
        <w:t xml:space="preserve"> руб.</w:t>
      </w:r>
      <w:r>
        <w:rPr>
          <w:rFonts w:ascii="Times New Roman" w:hAnsi="Times New Roman" w:eastAsia="Times New Roman" w:cs="Times New Roman"/>
          <w:color w:val="000000" w:themeColor="text1"/>
          <w:sz w:val="28"/>
          <w:szCs w:val="28"/>
          <w:lang w:eastAsia="ru-RU"/>
        </w:rPr>
        <w:t xml:space="preserve">; 2026 год – 38 890,7</w:t>
      </w:r>
      <w:r>
        <w:rPr>
          <w:rFonts w:ascii="Times New Roman" w:hAnsi="Times New Roman" w:eastAsia="Times New Roman" w:cs="Times New Roman"/>
          <w:color w:val="000000" w:themeColor="text1"/>
          <w:sz w:val="28"/>
          <w:szCs w:val="28"/>
          <w:lang w:eastAsia="ru-RU"/>
        </w:rPr>
        <w:t xml:space="preserve"> руб.</w:t>
      </w:r>
      <w:r>
        <w:rPr>
          <w:color w:val="000000" w:themeColor="text1"/>
        </w:rPr>
      </w:r>
    </w:p>
    <w:p>
      <w:pPr>
        <w:ind w:firstLine="851"/>
        <w:jc w:val="both"/>
        <w:spacing w:after="0" w:line="240" w:lineRule="auto"/>
        <w:widowControl w:val="off"/>
        <w:rPr>
          <w:color w:val="000000" w:themeColor="text1"/>
        </w:rPr>
      </w:pPr>
      <w:r>
        <w:rPr>
          <w:rFonts w:ascii="Times New Roman" w:hAnsi="Times New Roman" w:eastAsia="Times New Roman" w:cs="Times New Roman"/>
          <w:color w:val="000000" w:themeColor="text1"/>
          <w:sz w:val="28"/>
          <w:szCs w:val="28"/>
          <w:lang w:eastAsia="ru-RU"/>
        </w:rPr>
        <w:t xml:space="preserve">-муниципальных общеобразовательных учреждений:                            2021 год –32716,9 руб.; 2022 год – 37056,0 руб.;       2023 год –  4</w:t>
      </w:r>
      <w:r>
        <w:rPr>
          <w:rFonts w:ascii="Times New Roman" w:hAnsi="Times New Roman" w:eastAsia="Times New Roman" w:cs="Times New Roman"/>
          <w:color w:val="000000" w:themeColor="text1"/>
          <w:sz w:val="28"/>
          <w:szCs w:val="28"/>
          <w:lang w:eastAsia="ru-RU"/>
        </w:rPr>
        <w:t xml:space="preserve">3217,7 руб.; 2024 год- 49 919,8 руб.; 2025 год – 49 919,8</w:t>
      </w:r>
      <w:r>
        <w:rPr>
          <w:rFonts w:ascii="Times New Roman" w:hAnsi="Times New Roman" w:eastAsia="Times New Roman" w:cs="Times New Roman"/>
          <w:color w:val="000000" w:themeColor="text1"/>
          <w:sz w:val="28"/>
          <w:szCs w:val="28"/>
          <w:lang w:eastAsia="ru-RU"/>
        </w:rPr>
        <w:t xml:space="preserve"> руб.</w:t>
      </w:r>
      <w:r>
        <w:rPr>
          <w:rFonts w:ascii="Times New Roman" w:hAnsi="Times New Roman" w:eastAsia="Times New Roman" w:cs="Times New Roman"/>
          <w:color w:val="000000" w:themeColor="text1"/>
          <w:sz w:val="28"/>
          <w:szCs w:val="28"/>
          <w:lang w:eastAsia="ru-RU"/>
        </w:rPr>
        <w:t xml:space="preserve">; 2026 год – 49 919,8</w:t>
      </w:r>
      <w:r>
        <w:rPr>
          <w:rFonts w:ascii="Times New Roman" w:hAnsi="Times New Roman" w:eastAsia="Times New Roman" w:cs="Times New Roman"/>
          <w:color w:val="000000" w:themeColor="text1"/>
          <w:sz w:val="28"/>
          <w:szCs w:val="28"/>
          <w:lang w:eastAsia="ru-RU"/>
        </w:rPr>
        <w:t xml:space="preserve"> руб.</w:t>
      </w:r>
      <w:r>
        <w:rPr>
          <w:color w:val="000000" w:themeColor="text1"/>
        </w:rPr>
      </w:r>
    </w:p>
    <w:p>
      <w:pPr>
        <w:ind w:firstLine="851"/>
        <w:jc w:val="both"/>
        <w:spacing w:after="0" w:line="240" w:lineRule="auto"/>
        <w:widowControl w:val="off"/>
        <w:rPr>
          <w:color w:val="000000" w:themeColor="text1"/>
        </w:rPr>
      </w:pPr>
      <w:r>
        <w:rPr>
          <w:rFonts w:ascii="Times New Roman" w:hAnsi="Times New Roman" w:eastAsia="Times New Roman" w:cs="Times New Roman"/>
          <w:color w:val="000000" w:themeColor="text1"/>
          <w:sz w:val="28"/>
          <w:szCs w:val="28"/>
          <w:lang w:eastAsia="ru-RU"/>
        </w:rPr>
        <w:t xml:space="preserve">-учителей муниципальных общеобразовательных учреждений:           2021 год  – 38041,9  руб.; 2022 год – 42527,9 руб.;  2023 год –4920</w:t>
      </w:r>
      <w:r>
        <w:rPr>
          <w:rFonts w:ascii="Times New Roman" w:hAnsi="Times New Roman" w:eastAsia="Times New Roman" w:cs="Times New Roman"/>
          <w:color w:val="000000" w:themeColor="text1"/>
          <w:sz w:val="28"/>
          <w:szCs w:val="28"/>
          <w:lang w:eastAsia="ru-RU"/>
        </w:rPr>
        <w:t xml:space="preserve">0,4  руб.; 2024 год  – 58 706,4 руб.; 2025 год – 58 706,4</w:t>
      </w:r>
      <w:r>
        <w:rPr>
          <w:rFonts w:ascii="Times New Roman" w:hAnsi="Times New Roman" w:eastAsia="Times New Roman" w:cs="Times New Roman"/>
          <w:color w:val="000000" w:themeColor="text1"/>
          <w:sz w:val="28"/>
          <w:szCs w:val="28"/>
          <w:lang w:eastAsia="ru-RU"/>
        </w:rPr>
        <w:t xml:space="preserve"> руб.</w:t>
      </w:r>
      <w:r>
        <w:rPr>
          <w:rFonts w:ascii="Times New Roman" w:hAnsi="Times New Roman" w:eastAsia="Times New Roman" w:cs="Times New Roman"/>
          <w:color w:val="000000" w:themeColor="text1"/>
          <w:sz w:val="28"/>
          <w:szCs w:val="28"/>
          <w:lang w:eastAsia="ru-RU"/>
        </w:rPr>
        <w:t xml:space="preserve">;</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2026 год – 58 706,4</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руб</w:t>
      </w:r>
      <w:r>
        <w:rPr>
          <w:color w:val="000000" w:themeColor="text1"/>
        </w:rPr>
      </w:r>
    </w:p>
    <w:p>
      <w:pPr>
        <w:ind w:firstLine="851"/>
        <w:jc w:val="both"/>
        <w:spacing w:after="0" w:line="240" w:lineRule="auto"/>
        <w:widowControl w:val="off"/>
      </w:pPr>
      <w:r>
        <w:rPr>
          <w:rFonts w:ascii="Times New Roman" w:hAnsi="Times New Roman" w:eastAsia="Times New Roman" w:cs="Times New Roman"/>
          <w:sz w:val="28"/>
          <w:szCs w:val="28"/>
          <w:lang w:eastAsia="ru-RU"/>
        </w:rPr>
        <w:t xml:space="preserve">-муниципальных учреждений культуры и искусства:                             2021 год –29366,0 руб.; 2022 год –33084,0 руб.;       </w:t>
      </w:r>
      <w:r>
        <w:rPr>
          <w:rFonts w:ascii="Times New Roman" w:hAnsi="Times New Roman" w:eastAsia="Times New Roman" w:cs="Times New Roman"/>
          <w:sz w:val="28"/>
          <w:szCs w:val="28"/>
          <w:lang w:eastAsia="ru-RU"/>
        </w:rPr>
        <w:t xml:space="preserve">2023 год –34738,0 руб.; 2024 год – 36475,0 руб.; 2025 – 38298,0 руб.;</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2026 – 40213,0 руб.</w:t>
      </w:r>
      <w:r/>
    </w:p>
    <w:p>
      <w:pPr>
        <w:ind w:firstLine="851"/>
        <w:jc w:val="both"/>
        <w:spacing w:after="0" w:line="240" w:lineRule="auto"/>
        <w:widowControl w:val="off"/>
      </w:pPr>
      <w:r>
        <w:rPr>
          <w:rFonts w:ascii="Times New Roman" w:hAnsi="Times New Roman" w:eastAsia="Times New Roman" w:cs="Times New Roman"/>
          <w:sz w:val="28"/>
          <w:szCs w:val="28"/>
          <w:lang w:eastAsia="ru-RU"/>
        </w:rPr>
        <w:t xml:space="preserve">- муниципальных учреждений физической культуры и спорта:             2021 год –52600,0 руб.; 2022 год – 53300,0 руб.; 2023 год – 57700,0 руб.; 2024 год – 59000,0 руб.; 2025 год – 60000,0  </w:t>
      </w:r>
      <w:r>
        <w:rPr>
          <w:rFonts w:ascii="Times New Roman" w:hAnsi="Times New Roman" w:eastAsia="Times New Roman" w:cs="Times New Roman"/>
          <w:sz w:val="28"/>
          <w:szCs w:val="28"/>
          <w:lang w:eastAsia="ru-RU"/>
        </w:rPr>
        <w:t xml:space="preserve">руб</w:t>
      </w:r>
      <w:r>
        <w:rPr>
          <w:rFonts w:ascii="Times New Roman" w:hAnsi="Times New Roman" w:eastAsia="Times New Roman" w:cs="Times New Roman"/>
          <w:sz w:val="28"/>
          <w:szCs w:val="28"/>
          <w:lang w:eastAsia="ru-RU"/>
        </w:rPr>
        <w:t xml:space="preserve">; 2026 год- 62000,00 руб.</w:t>
      </w:r>
      <w:r/>
    </w:p>
    <w:p>
      <w:pPr>
        <w:ind w:firstLine="851"/>
        <w:jc w:val="both"/>
        <w:spacing w:after="0" w:line="240" w:lineRule="auto"/>
        <w:widowControl w:val="off"/>
      </w:pPr>
      <w:r>
        <w:rPr>
          <w:rFonts w:ascii="Times New Roman" w:hAnsi="Times New Roman" w:eastAsia="Times New Roman" w:cs="Times New Roman"/>
          <w:sz w:val="28"/>
          <w:szCs w:val="28"/>
          <w:lang w:eastAsia="ru-RU"/>
        </w:rPr>
        <w:t xml:space="preserve">В течение 2021 - 2026</w:t>
      </w:r>
      <w:r>
        <w:rPr>
          <w:rFonts w:ascii="Times New Roman" w:hAnsi="Times New Roman" w:eastAsia="Times New Roman" w:cs="Times New Roman"/>
          <w:sz w:val="28"/>
          <w:szCs w:val="28"/>
          <w:lang w:eastAsia="ru-RU"/>
        </w:rPr>
        <w:t xml:space="preserve"> гг. в муниципальном образовании обеспечен рост среднемесячной номинальной начисленной заработной платы работников всех отраслей экономики и бюджетной сферы, что связано с на</w:t>
      </w:r>
      <w:r>
        <w:rPr>
          <w:rFonts w:ascii="Times New Roman" w:hAnsi="Times New Roman" w:eastAsia="Times New Roman" w:cs="Times New Roman"/>
          <w:sz w:val="28"/>
          <w:szCs w:val="28"/>
          <w:lang w:eastAsia="ru-RU"/>
        </w:rPr>
        <w:t xml:space="preserve">ращиваем темпов экономического развития и реализацией на основе бюджетного финансирования Указа Президента РФ от 7 мая 2012 г. № 597 «О мероприятиях по реализации государственной социальной политики», а также с повышением размера заработной платы в отрасли</w:t>
      </w:r>
      <w:r>
        <w:rPr>
          <w:rFonts w:ascii="Times New Roman" w:hAnsi="Times New Roman" w:eastAsia="Times New Roman" w:cs="Times New Roman"/>
          <w:sz w:val="28"/>
          <w:szCs w:val="28"/>
          <w:lang w:eastAsia="ru-RU"/>
        </w:rPr>
        <w:t xml:space="preserve"> «Физическая культура и спорт», «Культура и искусство».</w:t>
      </w:r>
      <w:r/>
    </w:p>
    <w:p>
      <w:pPr>
        <w:jc w:val="both"/>
        <w:spacing w:after="0" w:line="240" w:lineRule="auto"/>
        <w:widowControl w:val="off"/>
        <w:tabs>
          <w:tab w:val="left" w:pos="709" w:leader="none"/>
        </w:tabs>
        <w:rPr>
          <w:rFonts w:ascii="FreeSerif" w:hAnsi="FreeSerif" w:cs="FreeSerif"/>
          <w:b/>
          <w:sz w:val="28"/>
          <w:szCs w:val="28"/>
          <w:highlight w:val="white"/>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В период 2021-2026</w:t>
      </w:r>
      <w:r>
        <w:rPr>
          <w:rFonts w:ascii="Times New Roman" w:hAnsi="Times New Roman" w:eastAsia="Times New Roman" w:cs="Times New Roman"/>
          <w:sz w:val="28"/>
          <w:szCs w:val="28"/>
          <w:lang w:eastAsia="ru-RU"/>
        </w:rPr>
        <w:t xml:space="preserve"> гг. планируется дальнейшее увеличение размера среднемесячной номинальной начисленной заработной платы работников сферы образования, физической культуры, культуры и искусства, в </w:t>
      </w:r>
      <w:r>
        <w:rPr>
          <w:rFonts w:ascii="Times New Roman" w:hAnsi="Times New Roman" w:eastAsia="Times New Roman" w:cs="Times New Roman"/>
          <w:sz w:val="28"/>
          <w:szCs w:val="28"/>
          <w:lang w:eastAsia="ru-RU"/>
        </w:rPr>
        <w:t xml:space="preserve">соответствии с поручением Правительства РФ от 01.02.2019 г. № ТГ-П12-718 о недопущении снижения установленных Указами Президента РФ от 07.05.2012 № 597,</w:t>
      </w:r>
      <w:r>
        <w:rPr>
          <w:rFonts w:ascii="Arial" w:hAnsi="Arial" w:eastAsia="Times New Roman" w:cs="Arial"/>
          <w:sz w:val="20"/>
          <w:szCs w:val="20"/>
          <w:lang w:eastAsia="ru-RU"/>
        </w:rPr>
        <w:t xml:space="preserve"> </w:t>
      </w:r>
      <w:r>
        <w:rPr>
          <w:rFonts w:ascii="Times New Roman" w:hAnsi="Times New Roman" w:eastAsia="Times New Roman" w:cs="Times New Roman"/>
          <w:sz w:val="28"/>
          <w:szCs w:val="28"/>
          <w:lang w:eastAsia="ru-RU"/>
        </w:rPr>
        <w:t xml:space="preserve">от 01.06.2012 г. № 761, от 28.12.2012 г. № 1688 показателей оплаты труда отдельных категорий работников бюджетной сферы.</w:t>
      </w:r>
      <w:r>
        <w:rPr>
          <w:rFonts w:ascii="FreeSerif" w:hAnsi="FreeSerif" w:eastAsia="FreeSerif" w:cs="FreeSerif"/>
          <w:b/>
          <w:sz w:val="28"/>
          <w:szCs w:val="28"/>
          <w:lang w:eastAsia="ru-RU"/>
        </w:rPr>
        <w:t xml:space="preserve">   </w:t>
      </w:r>
      <w:r>
        <w:rPr>
          <w:rFonts w:ascii="FreeSerif" w:hAnsi="FreeSerif" w:eastAsia="FreeSerif" w:cs="FreeSerif"/>
          <w:b/>
          <w:sz w:val="28"/>
          <w:szCs w:val="28"/>
          <w:highlight w:val="white"/>
          <w:lang w:eastAsia="ru-RU"/>
        </w:rPr>
        <w:t xml:space="preserve">4.</w:t>
      </w:r>
      <w:r>
        <w:rPr>
          <w:rFonts w:ascii="FreeSerif" w:hAnsi="FreeSerif" w:eastAsia="FreeSerif" w:cs="FreeSerif"/>
          <w:b/>
          <w:sz w:val="28"/>
          <w:szCs w:val="28"/>
          <w:highlight w:val="white"/>
          <w:lang w:eastAsia="ru-RU"/>
        </w:rPr>
        <w:t xml:space="preserve"> «Среднемесячная номинальная начисленная заработная плата работников», рублей:</w:t>
      </w:r>
      <w:r>
        <w:rPr>
          <w:rFonts w:ascii="FreeSerif" w:hAnsi="FreeSerif" w:cs="FreeSerif"/>
          <w:b/>
          <w:sz w:val="28"/>
          <w:szCs w:val="28"/>
          <w:highlight w:val="white"/>
        </w:rPr>
      </w:r>
    </w:p>
    <w:p>
      <w:pPr>
        <w:ind w:firstLine="708"/>
        <w:jc w:val="both"/>
        <w:spacing w:after="0" w:line="240" w:lineRule="auto"/>
        <w:widowControl w:val="off"/>
        <w:rPr>
          <w:rFonts w:ascii="FreeSerif" w:hAnsi="FreeSerif" w:cs="FreeSerif"/>
          <w:sz w:val="28"/>
          <w:szCs w:val="28"/>
          <w:highlight w:val="white"/>
        </w:rPr>
      </w:pPr>
      <w:r>
        <w:rPr>
          <w:rFonts w:ascii="FreeSerif" w:hAnsi="FreeSerif" w:eastAsia="FreeSerif" w:cs="FreeSerif"/>
          <w:sz w:val="28"/>
          <w:szCs w:val="28"/>
          <w:highlight w:val="white"/>
          <w:lang w:eastAsia="ru-RU"/>
        </w:rPr>
        <w:t xml:space="preserve">В динамике, с 2021 по 2026 гг., показатель «Среднемесячная номинальная начисленная заработная плата работников крупных и средних предприятий и некоммерческих организаций» имеет следующие фактические и прогнозируемые значения:</w:t>
      </w:r>
      <w:r>
        <w:rPr>
          <w:rFonts w:ascii="FreeSerif" w:hAnsi="FreeSerif" w:cs="FreeSerif"/>
          <w:sz w:val="28"/>
          <w:szCs w:val="28"/>
          <w:highlight w:val="white"/>
        </w:rPr>
      </w:r>
    </w:p>
    <w:p>
      <w:pPr>
        <w:jc w:val="both"/>
        <w:spacing w:after="0" w:line="240" w:lineRule="auto"/>
        <w:widowControl w:val="off"/>
        <w:tabs>
          <w:tab w:val="left" w:pos="709" w:leader="none"/>
        </w:tabs>
        <w:rPr>
          <w:rFonts w:ascii="FreeSerif" w:hAnsi="FreeSerif" w:cs="FreeSerif"/>
          <w:sz w:val="28"/>
          <w:szCs w:val="28"/>
          <w:highlight w:val="white"/>
        </w:rPr>
      </w:pPr>
      <w:r>
        <w:rPr>
          <w:rFonts w:ascii="FreeSerif" w:hAnsi="FreeSerif" w:eastAsia="FreeSerif" w:cs="FreeSerif"/>
          <w:sz w:val="28"/>
          <w:szCs w:val="28"/>
          <w:highlight w:val="white"/>
          <w:lang w:eastAsia="ru-RU"/>
        </w:rPr>
        <w:t xml:space="preserve">            Среднемесячная номинальная начисленная заработная плата работников крупных и средних предприятий и некоммерческих организаций увеличивается </w:t>
      </w:r>
      <w:r>
        <w:rPr>
          <w:rFonts w:ascii="FreeSerif" w:hAnsi="FreeSerif" w:eastAsia="FreeSerif" w:cs="FreeSerif"/>
          <w:color w:val="000000"/>
          <w:sz w:val="28"/>
          <w:szCs w:val="28"/>
          <w:highlight w:val="white"/>
        </w:rPr>
        <w:t xml:space="preserve">за счет роста заработной платы в сельском хозяйстве на предприятиях перерабатывающей промышленности, а также сельхозпредприятий: </w:t>
      </w:r>
      <w:r>
        <w:rPr>
          <w:rFonts w:ascii="FreeSerif" w:hAnsi="FreeSerif" w:eastAsia="FreeSerif" w:cs="FreeSerif"/>
          <w:color w:val="000000"/>
          <w:sz w:val="28"/>
          <w:szCs w:val="28"/>
          <w:highlight w:val="white"/>
        </w:rPr>
        <w:t xml:space="preserve">ООО «Первомайская ИПС», ООО «Вторая Пятилетка», АО «Трудовое», АО «Белое», ОАО «Имени Ильича», в строител</w:t>
      </w:r>
      <w:r>
        <w:rPr>
          <w:rFonts w:ascii="FreeSerif" w:hAnsi="FreeSerif" w:eastAsia="FreeSerif" w:cs="FreeSerif"/>
          <w:color w:val="000000"/>
          <w:sz w:val="28"/>
          <w:szCs w:val="28"/>
          <w:highlight w:val="white"/>
        </w:rPr>
        <w:t xml:space="preserve">ьстве</w:t>
      </w:r>
      <w:r>
        <w:rPr>
          <w:rFonts w:ascii="FreeSerif" w:hAnsi="FreeSerif" w:eastAsia="FreeSerif" w:cs="FreeSerif"/>
          <w:color w:val="000000"/>
          <w:sz w:val="28"/>
          <w:szCs w:val="28"/>
          <w:highlight w:val="white"/>
        </w:rPr>
        <w:t xml:space="preserve">, за счёт предприятия </w:t>
      </w:r>
      <w:r>
        <w:rPr>
          <w:rFonts w:ascii="FreeSerif" w:hAnsi="FreeSerif" w:eastAsia="FreeSerif" w:cs="FreeSerif"/>
          <w:sz w:val="28"/>
          <w:szCs w:val="28"/>
          <w:highlight w:val="white"/>
        </w:rPr>
        <w:t xml:space="preserve">НАО «Ленинградское ДРСУ»</w:t>
      </w:r>
      <w:r>
        <w:rPr>
          <w:rFonts w:ascii="FreeSerif" w:hAnsi="FreeSerif" w:eastAsia="FreeSerif" w:cs="FreeSerif"/>
          <w:color w:val="000000"/>
          <w:sz w:val="28"/>
          <w:szCs w:val="28"/>
          <w:highlight w:val="white"/>
        </w:rPr>
        <w:t xml:space="preserve">, в торговле за счет предприятий АО «Тандер» и ООО «Агроторг»</w:t>
      </w:r>
      <w:r>
        <w:rPr>
          <w:rFonts w:ascii="FreeSerif" w:hAnsi="FreeSerif" w:eastAsia="FreeSerif" w:cs="FreeSerif"/>
          <w:sz w:val="28"/>
          <w:szCs w:val="28"/>
          <w:highlight w:val="white"/>
          <w:lang w:eastAsia="ru-RU"/>
        </w:rPr>
        <w:t xml:space="preserve">, а также </w:t>
      </w:r>
      <w:r>
        <w:rPr>
          <w:rFonts w:ascii="FreeSerif" w:hAnsi="FreeSerif" w:eastAsia="FreeSerif" w:cs="FreeSerif"/>
          <w:sz w:val="28"/>
          <w:szCs w:val="28"/>
          <w:highlight w:val="white"/>
        </w:rPr>
        <w:t xml:space="preserve">за счет ежегодной индексации заработной платы по таким видам деятельности, как «Образование», «Спорт», «Культура».</w:t>
      </w:r>
      <w:r>
        <w:rPr>
          <w:rFonts w:ascii="FreeSerif" w:hAnsi="FreeSerif" w:cs="FreeSerif"/>
          <w:sz w:val="28"/>
          <w:szCs w:val="28"/>
          <w:highlight w:val="white"/>
        </w:rPr>
      </w:r>
    </w:p>
    <w:p>
      <w:pPr>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851"/>
        <w:jc w:val="center"/>
        <w:spacing w:after="0" w:line="240" w:lineRule="auto"/>
        <w:tabs>
          <w:tab w:val="left" w:pos="851" w:leader="none"/>
        </w:tabs>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Раздел </w:t>
      </w:r>
      <w:r>
        <w:rPr>
          <w:rFonts w:ascii="Times New Roman" w:hAnsi="Times New Roman" w:cs="Times New Roman"/>
          <w:b/>
          <w:sz w:val="28"/>
          <w:szCs w:val="28"/>
          <w:lang w:val="en-US" w:eastAsia="ru-RU"/>
        </w:rPr>
        <w:t xml:space="preserve">II</w:t>
      </w:r>
      <w:r>
        <w:rPr>
          <w:rFonts w:ascii="Times New Roman" w:hAnsi="Times New Roman" w:cs="Times New Roman"/>
          <w:b/>
          <w:sz w:val="28"/>
          <w:szCs w:val="28"/>
          <w:lang w:eastAsia="ru-RU"/>
        </w:rPr>
        <w:t xml:space="preserve">. «Дошкольное образование.</w:t>
      </w:r>
      <w:r>
        <w:rPr>
          <w:rFonts w:ascii="Times New Roman" w:hAnsi="Times New Roman" w:cs="Times New Roman"/>
          <w:b/>
          <w:sz w:val="28"/>
          <w:szCs w:val="28"/>
          <w:lang w:eastAsia="ru-RU"/>
        </w:rPr>
      </w:r>
    </w:p>
    <w:p>
      <w:pPr>
        <w:ind w:firstLine="851"/>
        <w:jc w:val="center"/>
        <w:spacing w:after="0" w:line="240" w:lineRule="auto"/>
        <w:tabs>
          <w:tab w:val="left" w:pos="851" w:leader="none"/>
        </w:tabs>
        <w:rPr>
          <w:b/>
        </w:rPr>
      </w:pPr>
      <w:r>
        <w:rPr>
          <w:b/>
        </w:rPr>
      </w:r>
      <w:r>
        <w:rPr>
          <w:b/>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 </w:t>
      </w:r>
      <w:r>
        <w:rPr>
          <w:rFonts w:ascii="Times New Roman" w:hAnsi="Times New Roman" w:cs="Times New Roman"/>
          <w:color w:val="000000" w:themeColor="text1"/>
          <w:sz w:val="28"/>
          <w:szCs w:val="28"/>
          <w:lang w:eastAsia="ru-RU"/>
        </w:rPr>
        <w:t xml:space="preserve">2021 год – 60,0%; 2022 год – 60,0%; 2023 год – 60,0%; 2024 год – 60,0%; 2025 год – 60,0%, 2026 год – 60,0%.</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Обеспеченность дошкольным образованием - 100%, в дошкольных образовательных учреждениях более 800 свободных мест. По данным статистики в Ленинградском районе на 1 января 2</w:t>
      </w:r>
      <w:r>
        <w:rPr>
          <w:rFonts w:ascii="Times New Roman" w:hAnsi="Times New Roman" w:cs="Times New Roman"/>
          <w:color w:val="000000" w:themeColor="text1"/>
          <w:sz w:val="28"/>
          <w:szCs w:val="28"/>
          <w:lang w:eastAsia="ru-RU"/>
        </w:rPr>
        <w:t xml:space="preserve">024</w:t>
      </w:r>
      <w:r>
        <w:rPr>
          <w:rFonts w:ascii="Times New Roman" w:hAnsi="Times New Roman" w:cs="Times New Roman"/>
          <w:color w:val="000000" w:themeColor="text1"/>
          <w:sz w:val="28"/>
          <w:szCs w:val="28"/>
          <w:lang w:eastAsia="ru-RU"/>
        </w:rPr>
        <w:t xml:space="preserve"> года зарегистрированы 3740 ребенок в возрасте от 1 до 6 лет. </w:t>
      </w:r>
      <w:r>
        <w:rPr>
          <w:color w:val="000000" w:themeColor="text1"/>
        </w:rPr>
      </w:r>
    </w:p>
    <w:p>
      <w:pPr>
        <w:ind w:firstLine="851"/>
        <w:jc w:val="both"/>
        <w:spacing w:after="0" w:line="240" w:lineRule="auto"/>
        <w:tabs>
          <w:tab w:val="left" w:pos="851" w:leader="none"/>
        </w:tabs>
        <w:rPr>
          <w:color w:val="ff0000"/>
        </w:rPr>
      </w:pPr>
      <w:r>
        <w:rPr>
          <w:color w:val="ff0000"/>
        </w:rPr>
      </w:r>
      <w:r>
        <w:rPr>
          <w:color w:val="ff0000"/>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процентов:</w:t>
      </w:r>
      <w:r>
        <w:rPr>
          <w:rFonts w:ascii="Times New Roman" w:hAnsi="Times New Roman" w:cs="Times New Roman"/>
          <w:color w:val="000000" w:themeColor="text1"/>
          <w:sz w:val="28"/>
          <w:szCs w:val="28"/>
          <w:lang w:eastAsia="ru-RU"/>
        </w:rPr>
        <w:t xml:space="preserve">  2021 год – 0,0; 2022 год – 0,0; 2023 год – 0,0; 2024 год – 0,0; 2025 год – 0,0, 2026 год – 0,0.</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2023 году очередь для определения в муниципальные дошкольные образовательные учреждения отсутствовала. В целом по муниц</w:t>
      </w:r>
      <w:r>
        <w:rPr>
          <w:rFonts w:ascii="Times New Roman" w:hAnsi="Times New Roman" w:cs="Times New Roman"/>
          <w:color w:val="000000" w:themeColor="text1"/>
          <w:sz w:val="28"/>
          <w:szCs w:val="28"/>
          <w:lang w:eastAsia="ru-RU"/>
        </w:rPr>
        <w:t xml:space="preserve">ипальному образованию, на основе принятых мер, потребность в детских садах для детей в возрасте от 3-х до 7 лет полностью удовлетворена. В 2024 году изменение данного показателя не планируется, продолжится информационно-разъяснительная работа по приему на </w:t>
      </w:r>
      <w:r>
        <w:rPr>
          <w:rFonts w:ascii="Times New Roman" w:hAnsi="Times New Roman" w:cs="Times New Roman"/>
          <w:color w:val="000000" w:themeColor="text1"/>
          <w:sz w:val="28"/>
          <w:szCs w:val="28"/>
          <w:lang w:eastAsia="ru-RU"/>
        </w:rPr>
        <w:t xml:space="preserve">обучение по</w:t>
      </w:r>
      <w:r>
        <w:rPr>
          <w:rFonts w:ascii="Times New Roman" w:hAnsi="Times New Roman" w:cs="Times New Roman"/>
          <w:color w:val="000000" w:themeColor="text1"/>
          <w:sz w:val="28"/>
          <w:szCs w:val="28"/>
          <w:lang w:eastAsia="ru-RU"/>
        </w:rPr>
        <w:t xml:space="preserve"> образовательным программам дошкольного образования, а также уточнения списков детей, стоящих на учете для определения в дошкольное учреждение. В период  2020-2026 гг. планируется сохранение достигнутых значений показателя.</w:t>
      </w:r>
      <w:r>
        <w:rPr>
          <w:color w:val="000000" w:themeColor="text1"/>
        </w:rPr>
      </w:r>
    </w:p>
    <w:p>
      <w:pPr>
        <w:ind w:firstLine="851"/>
        <w:jc w:val="both"/>
        <w:spacing w:after="0" w:line="240" w:lineRule="auto"/>
        <w:tabs>
          <w:tab w:val="left" w:pos="851" w:leader="none"/>
        </w:tabs>
      </w:pPr>
      <w: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r>
        <w:rPr>
          <w:rFonts w:ascii="Times New Roman" w:hAnsi="Times New Roman" w:cs="Times New Roman"/>
          <w:color w:val="000000" w:themeColor="text1"/>
          <w:sz w:val="28"/>
          <w:szCs w:val="28"/>
          <w:lang w:eastAsia="ru-RU"/>
        </w:rPr>
        <w:t xml:space="preserve"> 2021 год – 0,0; 2022 год – 0,0; 2023 год – 0,0; 2024 год – 0,0; 2025 год – 0,0, 2026 год – 0,0.</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муниципальном образовании отсутствуют здания дошкольных образовательных учреждений, находящиеся в аварийном с</w:t>
      </w:r>
      <w:r>
        <w:rPr>
          <w:rFonts w:ascii="Times New Roman" w:hAnsi="Times New Roman" w:cs="Times New Roman"/>
          <w:color w:val="000000" w:themeColor="text1"/>
          <w:sz w:val="28"/>
          <w:szCs w:val="28"/>
          <w:lang w:eastAsia="ru-RU"/>
        </w:rPr>
        <w:t xml:space="preserve">остоянии или требующие капитального ремонта. Достижение указанного показателя обусловлено реализацией мероприятий по капитальному ремонту детских дошкольных образовательных учреждений. Изменение данного показателя в период 2024 – 2026 годов не планируется.</w:t>
      </w:r>
      <w:r>
        <w:rPr>
          <w:color w:val="000000" w:themeColor="text1"/>
        </w:rPr>
      </w:r>
    </w:p>
    <w:p>
      <w:pPr>
        <w:ind w:firstLine="851"/>
        <w:jc w:val="center"/>
        <w:spacing w:after="0" w:line="240" w:lineRule="auto"/>
        <w:tabs>
          <w:tab w:val="left" w:pos="851" w:leader="none"/>
        </w:tabs>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ind w:firstLine="851"/>
        <w:jc w:val="center"/>
        <w:spacing w:after="0" w:line="240" w:lineRule="auto"/>
        <w:tabs>
          <w:tab w:val="left" w:pos="851" w:leader="none"/>
        </w:tabs>
        <w:rPr>
          <w:b/>
          <w:color w:val="000000" w:themeColor="text1"/>
        </w:rPr>
      </w:pPr>
      <w:r>
        <w:rPr>
          <w:rFonts w:ascii="Times New Roman" w:hAnsi="Times New Roman" w:cs="Times New Roman"/>
          <w:b/>
          <w:color w:val="000000" w:themeColor="text1"/>
          <w:sz w:val="28"/>
          <w:szCs w:val="28"/>
          <w:lang w:eastAsia="ru-RU"/>
        </w:rPr>
        <w:t xml:space="preserve">Раздел III. «Общее и дополнительное образование»</w:t>
      </w:r>
      <w:r>
        <w:rPr>
          <w:b/>
          <w:color w:val="000000" w:themeColor="text1"/>
        </w:rPr>
      </w:r>
    </w:p>
    <w:p>
      <w:pPr>
        <w:ind w:firstLine="851"/>
        <w:jc w:val="center"/>
        <w:spacing w:after="0" w:line="240" w:lineRule="auto"/>
        <w:tabs>
          <w:tab w:val="left" w:pos="851" w:leader="none"/>
        </w:tabs>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r>
      <w:r>
        <w:rPr>
          <w:rFonts w:ascii="Times New Roman" w:hAnsi="Times New Roman" w:cs="Times New Roman"/>
          <w:b/>
          <w:color w:val="000000" w:themeColor="text1"/>
          <w:sz w:val="28"/>
          <w:szCs w:val="28"/>
          <w:lang w:eastAsia="ru-RU"/>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r>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2021 год – 0,0; 2022 год – 0,0; 2023 год – 0,0; 2024 год – 0,0; 2025 год  – 0,0, 2026 год </w:t>
      </w:r>
      <w:r>
        <w:rPr>
          <w:rFonts w:ascii="Times New Roman" w:hAnsi="Times New Roman" w:cs="Times New Roman"/>
          <w:color w:val="000000" w:themeColor="text1"/>
          <w:sz w:val="28"/>
          <w:szCs w:val="28"/>
          <w:lang w:eastAsia="ru-RU"/>
        </w:rPr>
        <w:t xml:space="preserve">–</w:t>
      </w:r>
      <w:r>
        <w:rPr>
          <w:rFonts w:ascii="Times New Roman" w:hAnsi="Times New Roman" w:cs="Times New Roman"/>
          <w:color w:val="000000" w:themeColor="text1"/>
          <w:sz w:val="28"/>
          <w:szCs w:val="28"/>
          <w:lang w:eastAsia="ru-RU"/>
        </w:rPr>
        <w:t xml:space="preserve"> 0</w:t>
      </w:r>
      <w:r>
        <w:rPr>
          <w:rFonts w:ascii="Times New Roman" w:hAnsi="Times New Roman" w:cs="Times New Roman"/>
          <w:color w:val="000000" w:themeColor="text1"/>
          <w:sz w:val="28"/>
          <w:szCs w:val="28"/>
          <w:lang w:eastAsia="ru-RU"/>
        </w:rPr>
        <w:t xml:space="preserve">,0</w:t>
      </w:r>
      <w:r>
        <w:rPr>
          <w:rFonts w:ascii="Times New Roman" w:hAnsi="Times New Roman" w:cs="Times New Roman"/>
          <w:color w:val="000000" w:themeColor="text1"/>
          <w:sz w:val="28"/>
          <w:szCs w:val="28"/>
          <w:lang w:eastAsia="ru-RU"/>
        </w:rPr>
        <w:t xml:space="preserve">. </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2023 году доля выпускников муниципальных общеобразовательных у</w:t>
      </w:r>
      <w:r>
        <w:rPr>
          <w:rFonts w:ascii="Times New Roman" w:hAnsi="Times New Roman" w:cs="Times New Roman"/>
          <w:color w:val="000000" w:themeColor="text1"/>
          <w:sz w:val="28"/>
          <w:szCs w:val="28"/>
          <w:lang w:eastAsia="ru-RU"/>
        </w:rPr>
        <w:t xml:space="preserve">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 0,0 % (все выпускники общеобразовательных учреждений получили аттестат о среднем (полном) образовании).</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период 2024-2026 годов изменение доли выпускников муниципальных общеобразовательных учреждений, не получивших аттестат о среднем (полном) образовании на основе повышения качества образовательного процесса не планируется.</w:t>
      </w:r>
      <w:r>
        <w:rPr>
          <w:color w:val="000000" w:themeColor="text1"/>
        </w:rPr>
      </w:r>
    </w:p>
    <w:p>
      <w:pPr>
        <w:ind w:firstLine="851"/>
        <w:jc w:val="both"/>
        <w:spacing w:after="0" w:line="240" w:lineRule="auto"/>
        <w:tabs>
          <w:tab w:val="left" w:pos="851" w:leader="none"/>
        </w:tabs>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r>
      <w:r>
        <w:rPr>
          <w:rFonts w:ascii="Times New Roman" w:hAnsi="Times New Roman" w:cs="Times New Roman"/>
          <w:color w:val="ff0000"/>
          <w:sz w:val="28"/>
          <w:szCs w:val="28"/>
          <w:lang w:eastAsia="ru-RU"/>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 </w:t>
      </w:r>
      <w:r>
        <w:rPr>
          <w:rFonts w:ascii="Times New Roman" w:hAnsi="Times New Roman" w:cs="Times New Roman"/>
          <w:color w:val="000000" w:themeColor="text1"/>
          <w:sz w:val="28"/>
          <w:szCs w:val="28"/>
          <w:lang w:eastAsia="ru-RU"/>
        </w:rPr>
        <w:t xml:space="preserve"> 2021 год – 100,0; 2022 год – 100,0; 2023 год  – 100,0; 2024 год – 100,0, 2025 год – 100,0, 2026 год – 100,0.</w:t>
      </w:r>
      <w:r>
        <w:rPr>
          <w:color w:val="000000" w:themeColor="text1"/>
        </w:rPr>
      </w:r>
    </w:p>
    <w:p>
      <w:pPr>
        <w:contextualSpacing/>
        <w:ind w:firstLine="708"/>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Образование – одна из ключевых отраслей в социальной сфере Ленинградского района. </w:t>
      </w:r>
      <w:r>
        <w:rPr>
          <w:rFonts w:ascii="Times New Roman" w:hAnsi="Times New Roman" w:cs="Times New Roman"/>
          <w:color w:val="000000" w:themeColor="text1"/>
          <w:sz w:val="28"/>
          <w:szCs w:val="28"/>
        </w:rPr>
        <w:t xml:space="preserve">Бюджет отрасли в 2023 году составил 1 260 803 595,42 руб.</w:t>
      </w:r>
      <w:r>
        <w:rPr>
          <w:rFonts w:ascii="Times New Roman" w:hAnsi="Times New Roman" w:cs="Times New Roman"/>
          <w:color w:val="000000" w:themeColor="text1"/>
          <w:sz w:val="28"/>
          <w:szCs w:val="28"/>
        </w:rPr>
      </w:r>
    </w:p>
    <w:p>
      <w:pPr>
        <w:contextualSpacing/>
        <w:ind w:firstLine="708"/>
        <w:jc w:val="both"/>
        <w:spacing w:after="0" w:line="240" w:lineRule="auto"/>
        <w:rPr>
          <w:color w:val="000000" w:themeColor="text1"/>
        </w:rPr>
      </w:pPr>
      <w:r>
        <w:rPr>
          <w:rFonts w:ascii="Times New Roman" w:hAnsi="Times New Roman" w:cs="Times New Roman"/>
          <w:bCs/>
          <w:color w:val="000000" w:themeColor="text1"/>
          <w:sz w:val="28"/>
          <w:szCs w:val="28"/>
        </w:rPr>
        <w:t xml:space="preserve">Денежные</w:t>
      </w:r>
      <w:r>
        <w:rPr>
          <w:rFonts w:ascii="Times New Roman" w:hAnsi="Times New Roman" w:cs="Times New Roman"/>
          <w:bCs/>
          <w:color w:val="000000" w:themeColor="text1"/>
          <w:sz w:val="28"/>
          <w:szCs w:val="28"/>
        </w:rPr>
        <w:t xml:space="preserve"> средства были направлены:</w:t>
      </w:r>
      <w:r>
        <w:rPr>
          <w:color w:val="000000" w:themeColor="text1"/>
        </w:rPr>
      </w:r>
    </w:p>
    <w:p>
      <w:pPr>
        <w:pStyle w:val="879"/>
        <w:ind w:left="0"/>
        <w:jc w:val="both"/>
        <w:spacing w:after="0" w:line="240" w:lineRule="auto"/>
        <w:rPr>
          <w:color w:val="000000" w:themeColor="text1"/>
        </w:rPr>
      </w:pPr>
      <w:r>
        <w:rPr>
          <w:rFonts w:ascii="Times New Roman" w:hAnsi="Times New Roman" w:eastAsia="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 На выплату заработной платы – 838 774 500,00 руб.</w:t>
      </w:r>
      <w:r>
        <w:rPr>
          <w:color w:val="000000" w:themeColor="text1"/>
        </w:rPr>
      </w:r>
    </w:p>
    <w:p>
      <w:pPr>
        <w:ind w:firstLine="708"/>
        <w:jc w:val="both"/>
        <w:spacing w:after="0" w:line="240" w:lineRule="auto"/>
        <w:rPr>
          <w:color w:val="000000" w:themeColor="text1"/>
        </w:rPr>
      </w:pPr>
      <w:r>
        <w:rPr>
          <w:rFonts w:ascii="Times New Roman" w:hAnsi="Times New Roman" w:cs="Times New Roman"/>
          <w:bCs/>
          <w:color w:val="000000" w:themeColor="text1"/>
          <w:sz w:val="28"/>
          <w:szCs w:val="28"/>
        </w:rPr>
        <w:t xml:space="preserve">2. На 100% обеспеченность охраны </w:t>
      </w:r>
      <w:r>
        <w:rPr>
          <w:rFonts w:ascii="Times New Roman" w:hAnsi="Times New Roman" w:cs="Times New Roman"/>
          <w:color w:val="000000" w:themeColor="text1"/>
          <w:sz w:val="28"/>
          <w:szCs w:val="28"/>
        </w:rPr>
        <w:t xml:space="preserve">образовательных организаций частными казачьими охранными предприятиями.  Средства муниципального бюджета  </w:t>
      </w:r>
      <w:r>
        <w:rPr>
          <w:rFonts w:ascii="Times New Roman" w:hAnsi="Times New Roman" w:cs="Times New Roman"/>
          <w:bCs/>
          <w:color w:val="000000" w:themeColor="text1"/>
          <w:sz w:val="28"/>
          <w:szCs w:val="28"/>
        </w:rPr>
        <w:t xml:space="preserve">28 816 308,08 руб.</w:t>
      </w:r>
      <w:r>
        <w:rPr>
          <w:color w:val="000000" w:themeColor="text1"/>
        </w:rPr>
      </w:r>
    </w:p>
    <w:p>
      <w:pPr>
        <w:contextualSpacing/>
        <w:ind w:firstLine="708"/>
        <w:jc w:val="both"/>
        <w:spacing w:after="0" w:line="240" w:lineRule="auto"/>
        <w:rPr>
          <w:color w:val="000000" w:themeColor="text1"/>
        </w:rPr>
      </w:pPr>
      <w:r>
        <w:rPr>
          <w:rFonts w:ascii="Times New Roman" w:hAnsi="Times New Roman" w:cs="Times New Roman"/>
          <w:color w:val="000000" w:themeColor="text1"/>
          <w:sz w:val="28"/>
          <w:szCs w:val="28"/>
        </w:rPr>
        <w:t xml:space="preserve">3.</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На развитие инфраструктуры, материальные затраты, коммунальные услуги, уплату налогов, проведение медицинских осмотров, организацию питания детей направлено</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393 212 787,34 руб.</w:t>
      </w:r>
      <w:r>
        <w:rPr>
          <w:color w:val="000000" w:themeColor="text1"/>
        </w:rPr>
      </w:r>
    </w:p>
    <w:p>
      <w:pPr>
        <w:contextualSpacing/>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 Улучшая инфраструктуру образовательных организаций в 2023 году, проведен ряд мероприятий на сумму 29 470 680,97 руб.:</w:t>
      </w:r>
      <w:r>
        <w:rPr>
          <w:rFonts w:ascii="Times New Roman" w:hAnsi="Times New Roman" w:cs="Times New Roman"/>
          <w:color w:val="000000" w:themeColor="text1"/>
          <w:sz w:val="28"/>
          <w:szCs w:val="28"/>
        </w:rPr>
      </w:r>
    </w:p>
    <w:p>
      <w:pPr>
        <w:contextualSpacing/>
        <w:ind w:firstLine="708"/>
        <w:jc w:val="both"/>
        <w:spacing w:after="0" w:line="240" w:lineRule="auto"/>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Выполнен монтаж уличного освещения в 20 образовательных организациях на сумму 11 413 110 руб. за </w:t>
      </w:r>
      <w:r>
        <w:rPr>
          <w:rFonts w:ascii="Times New Roman" w:hAnsi="Times New Roman"/>
          <w:color w:val="000000" w:themeColor="text1"/>
          <w:sz w:val="28"/>
          <w:szCs w:val="28"/>
          <w:lang w:eastAsia="ru-RU"/>
        </w:rPr>
        <w:t xml:space="preserve">счет средств муниципального бюджета; </w:t>
      </w:r>
      <w:r>
        <w:rPr>
          <w:rFonts w:ascii="Times New Roman" w:hAnsi="Times New Roman"/>
          <w:color w:val="000000" w:themeColor="text1"/>
          <w:sz w:val="28"/>
          <w:szCs w:val="28"/>
          <w:lang w:eastAsia="ru-RU"/>
        </w:rPr>
      </w:r>
    </w:p>
    <w:p>
      <w:pPr>
        <w:contextualSpacing/>
        <w:ind w:firstLine="576"/>
        <w:jc w:val="both"/>
        <w:spacing w:after="0" w:line="240" w:lineRule="auto"/>
        <w:rPr>
          <w:rFonts w:ascii="Times New Roman" w:hAnsi="Times New Roman"/>
          <w:color w:val="000000" w:themeColor="text1"/>
        </w:rPr>
      </w:pPr>
      <w:r>
        <w:rPr>
          <w:rFonts w:ascii="Times New Roman" w:hAnsi="Times New Roman"/>
          <w:color w:val="000000" w:themeColor="text1"/>
          <w:sz w:val="28"/>
          <w:szCs w:val="28"/>
        </w:rPr>
        <w:t xml:space="preserve">Выполнены мероприятия по обеспечению безопасности образовательных организаций на сумму 1 028 800,00 рублей — СОШ № 1, 2, 3, 6, 7, 13, 12, 17, 27, гимназия, ДОУ № 3, 34, 15, 30, 4, 33, 25, ДЮЦ, ЛУЦ (видеонаблюдение, видеодомофоны, тревожная сигнализация).</w:t>
      </w:r>
      <w:r>
        <w:rPr>
          <w:rFonts w:ascii="Times New Roman" w:hAnsi="Times New Roman"/>
          <w:color w:val="000000" w:themeColor="text1"/>
        </w:rPr>
      </w:r>
    </w:p>
    <w:p>
      <w:pPr>
        <w:contextualSpacing/>
        <w:ind w:firstLine="576"/>
        <w:jc w:val="both"/>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Выполнены противопожарные мероприятия из средств муниципального бюдж</w:t>
      </w:r>
      <w:r>
        <w:rPr>
          <w:rFonts w:ascii="Times New Roman" w:hAnsi="Times New Roman"/>
          <w:color w:val="000000" w:themeColor="text1"/>
          <w:sz w:val="28"/>
          <w:szCs w:val="28"/>
        </w:rPr>
        <w:t xml:space="preserve">ета на сумму 12 916 134,07 руб. в СОШ № 1, 13, 7, 10, 11, гимназия, ДОУ № 1, 11, 5, 20, 34, ДЮЦ, ЛУЦ, ДЮСШ (модернизация АПС, огнезащитная обработка деревянных конструкций кровли, монтаж системы экстренного оповещения о пожаре, разработка плана эвакуации).</w:t>
      </w:r>
      <w:r>
        <w:rPr>
          <w:rFonts w:ascii="Times New Roman" w:hAnsi="Times New Roman"/>
          <w:color w:val="000000" w:themeColor="text1"/>
          <w:sz w:val="28"/>
          <w:szCs w:val="28"/>
        </w:rPr>
      </w:r>
    </w:p>
    <w:p>
      <w:pPr>
        <w:contextualSpacing/>
        <w:ind w:firstLine="576"/>
        <w:jc w:val="both"/>
        <w:spacing w:after="0" w:line="240" w:lineRule="auto"/>
        <w:rPr>
          <w:rFonts w:ascii="Times New Roman" w:hAnsi="Times New Roman"/>
          <w:color w:val="000000" w:themeColor="text1"/>
        </w:rPr>
      </w:pPr>
      <w:r>
        <w:rPr>
          <w:rFonts w:ascii="Times New Roman" w:hAnsi="Times New Roman"/>
          <w:color w:val="000000" w:themeColor="text1"/>
          <w:sz w:val="28"/>
          <w:szCs w:val="28"/>
        </w:rPr>
        <w:t xml:space="preserve">Ремонт полов (путей эвакуации) в СОШ № 1, 2, 4, 10,  ДОУ № 1, 5, 11, 19,  20, 21 , ЛУЦ на сумму 9 113 753,73 руб.;</w:t>
      </w:r>
      <w:r>
        <w:rPr>
          <w:rFonts w:ascii="Times New Roman" w:hAnsi="Times New Roman"/>
          <w:color w:val="000000" w:themeColor="text1"/>
        </w:rPr>
      </w:r>
    </w:p>
    <w:p>
      <w:pPr>
        <w:contextualSpacing/>
        <w:ind w:firstLine="576"/>
        <w:jc w:val="both"/>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lang w:eastAsia="ru-RU"/>
        </w:rPr>
        <w:t xml:space="preserve">На исполнение предписаний </w:t>
      </w:r>
      <w:r>
        <w:rPr>
          <w:rFonts w:ascii="Times New Roman" w:hAnsi="Times New Roman"/>
          <w:color w:val="000000" w:themeColor="text1"/>
          <w:sz w:val="28"/>
          <w:szCs w:val="28"/>
          <w:lang w:eastAsia="ru-RU"/>
        </w:rPr>
        <w:t xml:space="preserve">Роспотребнадзора</w:t>
      </w:r>
      <w:r>
        <w:rPr>
          <w:rFonts w:ascii="Times New Roman" w:hAnsi="Times New Roman"/>
          <w:color w:val="000000" w:themeColor="text1"/>
          <w:sz w:val="28"/>
          <w:szCs w:val="28"/>
          <w:lang w:eastAsia="ru-RU"/>
        </w:rPr>
        <w:t xml:space="preserve">, надзорных органов направлены денежные средства</w:t>
      </w:r>
      <w:r>
        <w:rPr>
          <w:rFonts w:ascii="Times New Roman" w:hAnsi="Times New Roman"/>
          <w:color w:val="000000" w:themeColor="text1"/>
          <w:sz w:val="28"/>
          <w:szCs w:val="28"/>
        </w:rPr>
        <w:t xml:space="preserve"> в сумме 1 262 043,33 руб. (ДОУ № 3, 15,                    СОШ № 4, 7, 13, 16, ДЮЦ) средства муниципального бюджета.</w:t>
      </w:r>
      <w:r>
        <w:rPr>
          <w:rFonts w:ascii="Times New Roman" w:hAnsi="Times New Roman"/>
          <w:color w:val="000000" w:themeColor="text1"/>
          <w:sz w:val="28"/>
          <w:szCs w:val="28"/>
        </w:rPr>
      </w:r>
    </w:p>
    <w:p>
      <w:pPr>
        <w:jc w:val="both"/>
        <w:spacing w:after="0" w:line="240" w:lineRule="auto"/>
        <w:tabs>
          <w:tab w:val="left" w:pos="708" w:leader="none"/>
        </w:tabs>
        <w:rPr>
          <w:rFonts w:ascii="Times New Roman" w:hAnsi="Times New Roman"/>
          <w:color w:val="000000" w:themeColor="text1"/>
          <w:sz w:val="28"/>
          <w:szCs w:val="28"/>
          <w:lang w:eastAsia="ru-RU"/>
        </w:rPr>
      </w:pPr>
      <w:r>
        <w:rPr>
          <w:rFonts w:ascii="Times New Roman" w:hAnsi="Times New Roman"/>
          <w:color w:val="000000" w:themeColor="text1"/>
          <w:sz w:val="28"/>
          <w:szCs w:val="28"/>
        </w:rPr>
        <w:tab/>
        <w:t xml:space="preserve">Благоустройство территории ДОУ № 8, СОШ № 4, 16 на сумму 17 378 164,02 руб., из них: 13 405 900,00 руб. средства Законодательного Собрания Краснодарского края и 3 972 264,02 руб. </w:t>
      </w:r>
      <w:r>
        <w:rPr>
          <w:rFonts w:ascii="Times New Roman" w:hAnsi="Times New Roman"/>
          <w:color w:val="000000" w:themeColor="text1"/>
          <w:sz w:val="28"/>
          <w:szCs w:val="28"/>
          <w:lang w:eastAsia="ru-RU"/>
        </w:rPr>
        <w:t xml:space="preserve">средства муниципального бюджета;</w:t>
      </w:r>
      <w:r>
        <w:rPr>
          <w:rFonts w:ascii="Times New Roman" w:hAnsi="Times New Roman"/>
          <w:color w:val="000000" w:themeColor="text1"/>
          <w:sz w:val="28"/>
          <w:szCs w:val="28"/>
          <w:lang w:eastAsia="ru-RU"/>
        </w:rPr>
      </w:r>
    </w:p>
    <w:p>
      <w:pPr>
        <w:jc w:val="both"/>
        <w:spacing w:after="0" w:line="240" w:lineRule="auto"/>
        <w:tabs>
          <w:tab w:val="left" w:pos="708" w:leader="none"/>
        </w:tabs>
        <w:rPr>
          <w:rFonts w:ascii="Times New Roman" w:hAnsi="Times New Roman"/>
          <w:color w:val="000000" w:themeColor="text1"/>
          <w:sz w:val="28"/>
          <w:szCs w:val="28"/>
        </w:rPr>
      </w:pPr>
      <w:r>
        <w:rPr>
          <w:rFonts w:ascii="Times New Roman" w:hAnsi="Times New Roman"/>
          <w:color w:val="000000" w:themeColor="text1"/>
          <w:sz w:val="28"/>
          <w:szCs w:val="28"/>
        </w:rPr>
        <w:tab/>
        <w:t xml:space="preserve">Устройство питающей </w:t>
      </w:r>
      <w:r>
        <w:rPr>
          <w:rFonts w:ascii="Times New Roman" w:hAnsi="Times New Roman"/>
          <w:color w:val="000000" w:themeColor="text1"/>
          <w:sz w:val="28"/>
          <w:szCs w:val="28"/>
        </w:rPr>
        <w:t xml:space="preserve">ВЛ</w:t>
      </w:r>
      <w:r>
        <w:rPr>
          <w:rFonts w:ascii="Times New Roman" w:hAnsi="Times New Roman"/>
          <w:color w:val="000000" w:themeColor="text1"/>
          <w:sz w:val="28"/>
          <w:szCs w:val="28"/>
        </w:rPr>
        <w:t xml:space="preserve"> в СОШ № 5,  ДОУ № 19 на сумму 521 851 ,08 руб. </w:t>
      </w:r>
      <w:r>
        <w:rPr>
          <w:rFonts w:ascii="Times New Roman" w:hAnsi="Times New Roman"/>
          <w:color w:val="000000" w:themeColor="text1"/>
          <w:sz w:val="28"/>
          <w:szCs w:val="28"/>
          <w:lang w:eastAsia="ru-RU"/>
        </w:rPr>
        <w:t xml:space="preserve">средства муниципального бюджета</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r>
    </w:p>
    <w:p>
      <w:pPr>
        <w:jc w:val="both"/>
        <w:spacing w:after="0" w:line="240" w:lineRule="auto"/>
        <w:tabs>
          <w:tab w:val="left" w:pos="708" w:leader="none"/>
        </w:tabs>
        <w:rPr>
          <w:color w:val="000000" w:themeColor="text1"/>
        </w:rPr>
      </w:pPr>
      <w:r>
        <w:rPr>
          <w:rFonts w:ascii="Times New Roman" w:hAnsi="Times New Roman" w:cs="Times New Roman"/>
          <w:color w:val="000000" w:themeColor="text1"/>
          <w:sz w:val="28"/>
          <w:szCs w:val="28"/>
        </w:rPr>
        <w:tab/>
        <w:t xml:space="preserve">Ремонт туалетных комнат в СОШ № 12 на сумму 2 500 000,00 руб.;</w:t>
      </w:r>
      <w:r>
        <w:rPr>
          <w:color w:val="000000" w:themeColor="text1"/>
        </w:rPr>
      </w:r>
    </w:p>
    <w:p>
      <w:pPr>
        <w:jc w:val="both"/>
        <w:spacing w:after="0" w:line="240" w:lineRule="auto"/>
        <w:tabs>
          <w:tab w:val="left" w:pos="708" w:leader="none"/>
        </w:tabs>
        <w:rPr>
          <w:rFonts w:ascii="Times New Roman" w:hAnsi="Times New Roman"/>
          <w:color w:val="000000" w:themeColor="text1"/>
        </w:rPr>
      </w:pPr>
      <w:r>
        <w:rPr>
          <w:rFonts w:ascii="Times New Roman" w:hAnsi="Times New Roman"/>
          <w:color w:val="000000" w:themeColor="text1"/>
          <w:sz w:val="28"/>
          <w:szCs w:val="28"/>
        </w:rPr>
        <w:tab/>
      </w:r>
      <w:r>
        <w:rPr>
          <w:rFonts w:ascii="Times New Roman" w:hAnsi="Times New Roman"/>
          <w:color w:val="000000" w:themeColor="text1"/>
          <w:sz w:val="28"/>
          <w:szCs w:val="28"/>
          <w:shd w:val="clear" w:color="auto" w:fill="ffffff"/>
        </w:rPr>
        <w:t xml:space="preserve">Ремонт спортивного зала СОШ № 13 на сумму 250 000,00 руб. средства муниципального бюджета;</w:t>
      </w:r>
      <w:r>
        <w:rPr>
          <w:rFonts w:ascii="Times New Roman" w:hAnsi="Times New Roman"/>
          <w:color w:val="000000" w:themeColor="text1"/>
        </w:rPr>
      </w:r>
    </w:p>
    <w:p>
      <w:pPr>
        <w:jc w:val="both"/>
        <w:spacing w:after="0" w:line="240" w:lineRule="auto"/>
        <w:tabs>
          <w:tab w:val="left" w:pos="708" w:leader="none"/>
        </w:tabs>
        <w:rPr>
          <w:rFonts w:ascii="Times New Roman" w:hAnsi="Times New Roman"/>
          <w:color w:val="000000" w:themeColor="text1"/>
        </w:rPr>
      </w:pPr>
      <w:r>
        <w:rPr>
          <w:rFonts w:ascii="Times New Roman" w:hAnsi="Times New Roman"/>
          <w:color w:val="000000" w:themeColor="text1"/>
          <w:sz w:val="28"/>
          <w:szCs w:val="28"/>
          <w:shd w:val="clear" w:color="auto" w:fill="ffffff"/>
        </w:rPr>
        <w:tab/>
        <w:t xml:space="preserve">Ремонт раздевалок спортивного зала СОШ № 11 на сумму     308 200,00 руб. средства муниципального бюджета;</w:t>
      </w:r>
      <w:r>
        <w:rPr>
          <w:rFonts w:ascii="Times New Roman" w:hAnsi="Times New Roman"/>
          <w:color w:val="000000" w:themeColor="text1"/>
        </w:rPr>
      </w:r>
    </w:p>
    <w:p>
      <w:pPr>
        <w:jc w:val="both"/>
        <w:spacing w:after="0" w:line="240" w:lineRule="auto"/>
        <w:tabs>
          <w:tab w:val="left" w:pos="708" w:leader="none"/>
        </w:tabs>
        <w:rPr>
          <w:rFonts w:ascii="Times New Roman" w:hAnsi="Times New Roman"/>
          <w:color w:val="000000" w:themeColor="text1"/>
          <w:highlight w:val="white"/>
        </w:rPr>
      </w:pPr>
      <w:r>
        <w:rPr>
          <w:rFonts w:ascii="Times New Roman" w:hAnsi="Times New Roman"/>
          <w:color w:val="000000" w:themeColor="text1"/>
          <w:sz w:val="28"/>
          <w:szCs w:val="28"/>
          <w:shd w:val="clear" w:color="auto" w:fill="ffffff"/>
        </w:rPr>
        <w:tab/>
        <w:t xml:space="preserve">Ремонт пищеблока СОШ № 12 на сумму 650 000,00 руб. средства муниципального бюджета;</w:t>
      </w:r>
      <w:r>
        <w:rPr>
          <w:rFonts w:ascii="Times New Roman" w:hAnsi="Times New Roman"/>
          <w:color w:val="000000" w:themeColor="text1"/>
          <w:highlight w:val="white"/>
        </w:rPr>
      </w:r>
    </w:p>
    <w:p>
      <w:pPr>
        <w:jc w:val="both"/>
        <w:spacing w:after="0" w:line="240" w:lineRule="auto"/>
        <w:tabs>
          <w:tab w:val="left" w:pos="708" w:leader="none"/>
        </w:tabs>
        <w:rPr>
          <w:rFonts w:ascii="Times New Roman" w:hAnsi="Times New Roman"/>
          <w:color w:val="000000" w:themeColor="text1"/>
          <w:sz w:val="28"/>
          <w:szCs w:val="28"/>
        </w:rPr>
      </w:pPr>
      <w:r>
        <w:rPr>
          <w:rFonts w:ascii="Times New Roman" w:hAnsi="Times New Roman"/>
          <w:color w:val="000000" w:themeColor="text1"/>
          <w:sz w:val="28"/>
          <w:szCs w:val="28"/>
        </w:rPr>
        <w:tab/>
        <w:t xml:space="preserve">Ремонт холодного водоснабжения в СОШ № 16 на сумму 200 000,00 руб. </w:t>
      </w:r>
      <w:r>
        <w:rPr>
          <w:rFonts w:ascii="Times New Roman" w:hAnsi="Times New Roman"/>
          <w:color w:val="000000" w:themeColor="text1"/>
          <w:sz w:val="28"/>
          <w:szCs w:val="28"/>
          <w:lang w:eastAsia="ru-RU"/>
        </w:rPr>
        <w:t xml:space="preserve">средства муниципального бюджета</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r>
    </w:p>
    <w:p>
      <w:pPr>
        <w:jc w:val="both"/>
        <w:spacing w:after="0" w:line="240" w:lineRule="auto"/>
        <w:tabs>
          <w:tab w:val="left" w:pos="0" w:leader="none"/>
        </w:tabs>
        <w:rPr>
          <w:rFonts w:ascii="Times New Roman" w:hAnsi="Times New Roman"/>
          <w:color w:val="000000" w:themeColor="text1"/>
        </w:rPr>
      </w:pPr>
      <w:r>
        <w:rPr>
          <w:rFonts w:ascii="Times New Roman" w:hAnsi="Times New Roman"/>
          <w:color w:val="000000" w:themeColor="text1"/>
          <w:sz w:val="28"/>
          <w:szCs w:val="28"/>
        </w:rPr>
        <w:tab/>
        <w:t xml:space="preserve">Ремонт ограждения в ДОУ № 2  на сумму 275 600 руб.;</w:t>
      </w:r>
      <w:r>
        <w:rPr>
          <w:rFonts w:ascii="Times New Roman" w:hAnsi="Times New Roman"/>
          <w:color w:val="000000" w:themeColor="text1"/>
        </w:rPr>
      </w:r>
    </w:p>
    <w:p>
      <w:pPr>
        <w:jc w:val="both"/>
        <w:spacing w:after="0" w:line="240" w:lineRule="auto"/>
        <w:tabs>
          <w:tab w:val="left" w:pos="0" w:leader="none"/>
        </w:tabs>
        <w:rPr>
          <w:rFonts w:ascii="Times New Roman" w:hAnsi="Times New Roman"/>
          <w:color w:val="000000" w:themeColor="text1"/>
        </w:rPr>
      </w:pPr>
      <w:r>
        <w:rPr>
          <w:rFonts w:ascii="Times New Roman" w:hAnsi="Times New Roman"/>
          <w:color w:val="000000" w:themeColor="text1"/>
          <w:sz w:val="28"/>
          <w:szCs w:val="28"/>
        </w:rPr>
        <w:tab/>
        <w:t xml:space="preserve">Устройство автоматических ворот в СОШ № 1 на сумму 295 000 руб.; </w:t>
      </w:r>
      <w:r>
        <w:rPr>
          <w:rFonts w:ascii="Times New Roman" w:hAnsi="Times New Roman"/>
          <w:color w:val="000000" w:themeColor="text1"/>
        </w:rPr>
      </w:r>
    </w:p>
    <w:p>
      <w:pPr>
        <w:jc w:val="both"/>
        <w:spacing w:after="0" w:line="240" w:lineRule="auto"/>
        <w:tabs>
          <w:tab w:val="left" w:pos="708" w:leader="none"/>
        </w:tabs>
        <w:rPr>
          <w:rFonts w:ascii="Times New Roman" w:hAnsi="Times New Roman"/>
          <w:color w:val="000000" w:themeColor="text1"/>
        </w:rPr>
      </w:pPr>
      <w:r>
        <w:rPr>
          <w:rFonts w:ascii="Times New Roman" w:hAnsi="Times New Roman"/>
          <w:color w:val="000000" w:themeColor="text1"/>
          <w:sz w:val="28"/>
          <w:szCs w:val="28"/>
        </w:rPr>
        <w:tab/>
        <w:t xml:space="preserve">Ремонт запасного входа здания  СОШ № 2 на сумму 200 000 руб. </w:t>
      </w:r>
      <w:r>
        <w:rPr>
          <w:rFonts w:ascii="Times New Roman" w:hAnsi="Times New Roman"/>
          <w:color w:val="000000" w:themeColor="text1"/>
        </w:rPr>
      </w:r>
    </w:p>
    <w:p>
      <w:pPr>
        <w:contextualSpacing/>
        <w:ind w:firstLine="576"/>
        <w:jc w:val="both"/>
        <w:spacing w:after="0" w:line="240" w:lineRule="auto"/>
        <w:rPr>
          <w:color w:val="000000" w:themeColor="text1"/>
        </w:rPr>
      </w:pPr>
      <w:r>
        <w:rPr>
          <w:rFonts w:ascii="Times New Roman" w:hAnsi="Times New Roman" w:cs="Times New Roman"/>
          <w:color w:val="000000" w:themeColor="text1"/>
          <w:sz w:val="28"/>
          <w:szCs w:val="28"/>
        </w:rPr>
        <w:t xml:space="preserve">6. Осуществляя меры соц. поддержки, произведена выплата молодым педагогам (6 человек) в сумме 390 600,00 руб.</w:t>
      </w:r>
      <w:r>
        <w:rPr>
          <w:color w:val="000000" w:themeColor="text1"/>
        </w:rPr>
      </w:r>
    </w:p>
    <w:p>
      <w:pPr>
        <w:contextualSpacing/>
        <w:ind w:firstLine="576"/>
        <w:jc w:val="both"/>
        <w:spacing w:after="0" w:line="240" w:lineRule="auto"/>
        <w:rPr>
          <w:color w:val="000000" w:themeColor="text1"/>
        </w:rPr>
      </w:pPr>
      <w:r>
        <w:rPr>
          <w:rFonts w:ascii="Times New Roman" w:hAnsi="Times New Roman" w:cs="Times New Roman"/>
          <w:color w:val="000000" w:themeColor="text1"/>
          <w:sz w:val="28"/>
          <w:szCs w:val="28"/>
        </w:rPr>
        <w:t xml:space="preserve">7. Выплачена стипендия одаренным детям в сумме 250 000,00 руб.</w:t>
      </w:r>
      <w:r>
        <w:rPr>
          <w:color w:val="000000" w:themeColor="text1"/>
        </w:rPr>
      </w:r>
    </w:p>
    <w:p>
      <w:pPr>
        <w:contextualSpacing/>
        <w:ind w:firstLine="576"/>
        <w:jc w:val="both"/>
        <w:spacing w:after="0" w:line="240" w:lineRule="auto"/>
        <w:rPr>
          <w:color w:val="000000" w:themeColor="text1"/>
        </w:rPr>
      </w:pPr>
      <w:r>
        <w:rPr>
          <w:rFonts w:ascii="Times New Roman" w:hAnsi="Times New Roman" w:cs="Times New Roman"/>
          <w:color w:val="000000" w:themeColor="text1"/>
          <w:sz w:val="28"/>
          <w:szCs w:val="28"/>
        </w:rPr>
        <w:t xml:space="preserve">8. Выполнена подготовка проектно-сметной документации и экспертиза проектно-сметной документации на сумму 243 689,04 руб.</w:t>
      </w:r>
      <w:r>
        <w:rPr>
          <w:color w:val="000000" w:themeColor="text1"/>
        </w:rPr>
      </w:r>
    </w:p>
    <w:p>
      <w:pPr>
        <w:contextualSpacing/>
        <w:ind w:firstLine="576"/>
        <w:jc w:val="both"/>
        <w:spacing w:after="0" w:line="240" w:lineRule="auto"/>
        <w:rPr>
          <w:color w:val="000000" w:themeColor="text1"/>
        </w:rPr>
      </w:pPr>
      <w:r>
        <w:rPr>
          <w:rFonts w:ascii="Times New Roman" w:hAnsi="Times New Roman" w:cs="Times New Roman"/>
          <w:color w:val="000000" w:themeColor="text1"/>
          <w:sz w:val="28"/>
          <w:szCs w:val="28"/>
        </w:rPr>
        <w:t xml:space="preserve">9. В 2022 году на подготовку образовательных организаций к началу нового учебного года привлечено внебюджетных средств более 4 863 202,64 руб.</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Удельный вес численности обучающихся, охваченных подвозом составляет 100%, количество автобусов - 21. </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2023 году в рамках реализации федеральной программы «Земский учитель» в район прибыл 4 учителя (1 – учитель русского языка и литературы. 1 учитель физики в МБОУ гимназию; 1 учитель английского языка в МБОУ СОШ № 4, 1 учитель математики в МАОУ СОШ № 11).</w:t>
      </w:r>
      <w:r>
        <w:rPr>
          <w:color w:val="000000" w:themeColor="text1"/>
        </w:rPr>
      </w:r>
    </w:p>
    <w:p>
      <w:pPr>
        <w:ind w:firstLine="851"/>
        <w:jc w:val="both"/>
        <w:spacing w:after="0" w:line="240" w:lineRule="auto"/>
        <w:tabs>
          <w:tab w:val="left" w:pos="851" w:leader="none"/>
        </w:tabs>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В 2024 году планируется реализация следующих мероприятий по повышению эффективности образования: </w:t>
      </w:r>
      <w:r>
        <w:rPr>
          <w:rFonts w:ascii="Times New Roman" w:hAnsi="Times New Roman" w:cs="Times New Roman"/>
          <w:color w:val="000000" w:themeColor="text1"/>
          <w:sz w:val="28"/>
          <w:szCs w:val="28"/>
          <w:lang w:eastAsia="ru-RU"/>
        </w:rPr>
      </w:r>
    </w:p>
    <w:p>
      <w:pPr>
        <w:ind w:firstLine="851"/>
        <w:jc w:val="both"/>
        <w:spacing w:after="0" w:line="240" w:lineRule="auto"/>
        <w:tabs>
          <w:tab w:val="left" w:pos="851" w:leader="none"/>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Осуществляя меры соц. поддержки, произведена выплата молодым педагогам (15 человек) в сумме 976 500,00 руб.</w:t>
      </w:r>
      <w:r>
        <w:rPr>
          <w:rFonts w:ascii="Times New Roman" w:hAnsi="Times New Roman" w:cs="Times New Roman"/>
          <w:color w:val="000000" w:themeColor="text1"/>
          <w:sz w:val="28"/>
          <w:szCs w:val="28"/>
        </w:rPr>
      </w:r>
    </w:p>
    <w:p>
      <w:pPr>
        <w:ind w:firstLine="851"/>
        <w:jc w:val="both"/>
        <w:spacing w:after="0" w:line="240" w:lineRule="auto"/>
        <w:tabs>
          <w:tab w:val="left" w:pos="851" w:leader="none"/>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Выполнена подготовка проектно-сметной документации и экспертиза проектно-сметной документации ДЮЦ, СЮТ на сумму 2 950 000,00 руб.</w:t>
      </w:r>
      <w:r>
        <w:rPr>
          <w:rFonts w:ascii="Times New Roman" w:hAnsi="Times New Roman" w:cs="Times New Roman"/>
          <w:color w:val="000000" w:themeColor="text1"/>
          <w:sz w:val="28"/>
          <w:szCs w:val="28"/>
        </w:rPr>
      </w:r>
    </w:p>
    <w:p>
      <w:pPr>
        <w:ind w:firstLine="708"/>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на заключение кон</w:t>
      </w:r>
      <w:r>
        <w:rPr>
          <w:rFonts w:ascii="Times New Roman" w:hAnsi="Times New Roman" w:eastAsia="Times New Roman" w:cs="Times New Roman"/>
          <w:color w:val="000000" w:themeColor="text1"/>
          <w:sz w:val="28"/>
          <w:szCs w:val="28"/>
          <w:lang w:eastAsia="ru-RU"/>
        </w:rPr>
        <w:t xml:space="preserve">трактов для проведения профильных лагерей дневного пребывания и лагерей труда и отдыха с дневным пребыванием на базе муниципальных образовательных организаций (приготовление продуктов питания, оплата услуг по приготовлению блюд) в сумме 932 700,00 рублей; </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t xml:space="preserve">  на создание центров образования цифрового и гуманитарного профилей «Точка роста», проведение ремонтных работ в помещениях центров образования цифрового и гуманитарного профилей «Точка роста» МБОУ СОШ № 7, 9, 16, МБОУ ООШ № 27 в сумме 4 000 000,00 рублей;</w:t>
      </w:r>
      <w:r>
        <w:rPr>
          <w:rFonts w:ascii="Times New Roman" w:hAnsi="Times New Roman" w:eastAsia="Times New Roman" w:cs="Times New Roman"/>
          <w:color w:val="000000" w:themeColor="text1"/>
          <w:sz w:val="28"/>
          <w:szCs w:val="28"/>
          <w:lang w:eastAsia="ru-RU"/>
        </w:rPr>
      </w:r>
    </w:p>
    <w:p>
      <w:pPr>
        <w:jc w:val="both"/>
        <w:spacing w:after="0" w:line="240" w:lineRule="auto"/>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         на проведение ремонтных работ в рамках проекта «Цифровая образовательная среда» в МАОУ СОШ № 1, 2, 6 в сумме 1 500 000,00 рублей;</w:t>
      </w:r>
      <w:r>
        <w:rPr>
          <w:rFonts w:ascii="Times New Roman" w:hAnsi="Times New Roman" w:eastAsia="Times New Roman" w:cs="Times New Roman"/>
          <w:color w:val="000000" w:themeColor="text1"/>
          <w:sz w:val="28"/>
          <w:szCs w:val="28"/>
          <w:lang w:eastAsia="ru-RU"/>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 проведение капитальных ремонтов кровли, замена оконных блоков путей эвакуации (замена полового покрытия), благоустройство территорий в образовательных организациях;</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 ремонт помещений и обеденного зала столовой МБОУ СОШ № 2;</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 организация замены компьютерного парка, обновление и установка локальных вычислительных информационных систем в школах;</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 участие в программе «Земский учитель».</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2024 – 2026 гг. планируется сохранение доли на уровне 100% муниципальных общеобразовательных учреждений, соответствующих современным требованиям обучения.</w:t>
      </w:r>
      <w:r>
        <w:rPr>
          <w:color w:val="000000" w:themeColor="text1"/>
        </w:rPr>
      </w:r>
    </w:p>
    <w:p>
      <w:pPr>
        <w:ind w:firstLine="851"/>
        <w:jc w:val="both"/>
        <w:spacing w:after="0" w:line="240" w:lineRule="auto"/>
        <w:tabs>
          <w:tab w:val="left" w:pos="851" w:leader="none"/>
        </w:tabs>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Pr>
          <w:rFonts w:ascii="Times New Roman" w:hAnsi="Times New Roman" w:cs="Times New Roman"/>
          <w:color w:val="000000" w:themeColor="text1"/>
          <w:sz w:val="28"/>
          <w:szCs w:val="28"/>
          <w:lang w:eastAsia="ru-RU"/>
        </w:rPr>
        <w:t xml:space="preserve">, </w:t>
      </w:r>
      <w:r>
        <w:rPr>
          <w:rFonts w:ascii="Times New Roman" w:hAnsi="Times New Roman" w:cs="Times New Roman"/>
          <w:b/>
          <w:color w:val="000000" w:themeColor="text1"/>
          <w:sz w:val="28"/>
          <w:szCs w:val="28"/>
          <w:lang w:eastAsia="ru-RU"/>
        </w:rPr>
        <w:t xml:space="preserve">процентов: </w:t>
      </w:r>
      <w:r>
        <w:rPr>
          <w:rFonts w:ascii="Times New Roman" w:hAnsi="Times New Roman" w:cs="Times New Roman"/>
          <w:color w:val="000000" w:themeColor="text1"/>
          <w:sz w:val="28"/>
          <w:szCs w:val="28"/>
          <w:lang w:eastAsia="ru-RU"/>
        </w:rPr>
        <w:t xml:space="preserve">2021 год – 4,7; 2022 год – 4,7; 2023 год  – 4,7</w:t>
      </w:r>
      <w:r>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2024 год – 4,7; 2025 год – 4,7; 2026 год – 4,7.</w:t>
      </w:r>
      <w:r>
        <w:rPr>
          <w:color w:val="000000" w:themeColor="text1"/>
        </w:rPr>
      </w:r>
    </w:p>
    <w:p>
      <w:pPr>
        <w:jc w:val="both"/>
        <w:spacing w:after="0" w:line="240" w:lineRule="auto"/>
        <w:tabs>
          <w:tab w:val="left" w:pos="851" w:leader="none"/>
        </w:tabs>
        <w:rPr>
          <w:color w:val="ff0000"/>
        </w:rPr>
      </w:pPr>
      <w:r>
        <w:rPr>
          <w:color w:val="ff0000"/>
        </w:rPr>
      </w:r>
      <w:r>
        <w:rPr>
          <w:color w:val="ff0000"/>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Общеобразовательные организации, здания которых находятся в аварийном состоянии, отсутствуют, но здания  СОШ № 1, 6 требуют  капитального ремонта.</w:t>
      </w:r>
      <w:r>
        <w:rPr>
          <w:color w:val="000000" w:themeColor="text1"/>
        </w:rPr>
      </w:r>
    </w:p>
    <w:p>
      <w:pPr>
        <w:spacing w:after="160" w:line="240" w:lineRule="auto"/>
        <w:rPr>
          <w:color w:val="000000" w:themeColor="text1"/>
        </w:rPr>
      </w:pPr>
      <w:r>
        <w:rPr>
          <w:rFonts w:ascii="Times New Roman" w:hAnsi="Times New Roman" w:cs="Times New Roman"/>
          <w:color w:val="000000" w:themeColor="text1"/>
          <w:sz w:val="28"/>
          <w:szCs w:val="28"/>
        </w:rPr>
        <w:tab/>
        <w:t xml:space="preserve">Потребность в проведении капитального ремонта зданий школ, согласно формы  федерального статистического отчета ОО</w:t>
      </w:r>
      <w:r>
        <w:rPr>
          <w:rFonts w:ascii="Times New Roman" w:hAnsi="Times New Roman" w:cs="Times New Roman"/>
          <w:color w:val="000000" w:themeColor="text1"/>
          <w:sz w:val="28"/>
          <w:szCs w:val="28"/>
        </w:rPr>
        <w:t xml:space="preserve">2</w:t>
      </w:r>
      <w:r>
        <w:rPr>
          <w:rFonts w:ascii="Times New Roman" w:hAnsi="Times New Roman" w:cs="Times New Roman"/>
          <w:color w:val="000000" w:themeColor="text1"/>
          <w:sz w:val="28"/>
          <w:szCs w:val="28"/>
        </w:rPr>
        <w:t xml:space="preserve"> за 2023 год (форма ФСН № ОО-2) — СОШ № 1, СОШ №  3, СОШ №  6, СОШ № 12, 13 - что составляет 23 %  от общего числа образовательных учреждений  21 школа).</w:t>
      </w:r>
      <w:r>
        <w:rPr>
          <w:color w:val="000000" w:themeColor="text1"/>
        </w:rPr>
      </w:r>
    </w:p>
    <w:p>
      <w:pPr>
        <w:ind w:firstLine="851"/>
        <w:jc w:val="both"/>
        <w:spacing w:after="0" w:line="240" w:lineRule="auto"/>
        <w:tabs>
          <w:tab w:val="left" w:pos="851" w:leader="none"/>
        </w:tabs>
        <w:rPr>
          <w:color w:val="000000" w:themeColor="text1"/>
        </w:rPr>
      </w:pPr>
      <w:r>
        <w:rPr>
          <w:color w:val="000000" w:themeColor="text1"/>
        </w:rPr>
      </w:r>
      <w:r>
        <w:rPr>
          <w:color w:val="000000" w:themeColor="text1"/>
        </w:rPr>
      </w:r>
    </w:p>
    <w:p>
      <w:pPr>
        <w:pStyle w:val="88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16. «Доля детей первой и второй групп здоровья в общей </w:t>
      </w:r>
      <w:r>
        <w:rPr>
          <w:rFonts w:ascii="Times New Roman" w:hAnsi="Times New Roman" w:cs="Times New Roman"/>
          <w:b/>
          <w:color w:val="000000" w:themeColor="text1"/>
          <w:sz w:val="28"/>
          <w:szCs w:val="28"/>
        </w:rPr>
        <w:t xml:space="preserve">численности</w:t>
      </w:r>
      <w:r>
        <w:rPr>
          <w:rFonts w:ascii="Times New Roman" w:hAnsi="Times New Roman" w:cs="Times New Roman"/>
          <w:b/>
          <w:color w:val="000000" w:themeColor="text1"/>
          <w:sz w:val="28"/>
          <w:szCs w:val="28"/>
        </w:rPr>
        <w:t xml:space="preserve"> обучающихся в муниципальных общеобразовательных учреждениях», процентов:</w:t>
      </w:r>
      <w:r>
        <w:rPr>
          <w:rFonts w:ascii="Times New Roman" w:hAnsi="Times New Roman" w:cs="Times New Roman"/>
          <w:color w:val="000000" w:themeColor="text1"/>
          <w:sz w:val="28"/>
          <w:szCs w:val="28"/>
        </w:rPr>
        <w:t xml:space="preserve"> 2021 год – 80,5; 2022 год – 81,0;  2023 год – 81,0; </w:t>
      </w:r>
      <w:r>
        <w:rPr>
          <w:rFonts w:ascii="Times New Roman" w:hAnsi="Times New Roman" w:cs="Times New Roman"/>
          <w:color w:val="000000" w:themeColor="text1"/>
          <w:sz w:val="28"/>
          <w:szCs w:val="28"/>
        </w:rPr>
        <w:t xml:space="preserve">2024год – 81,0; 2025 год – 81,0;</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2026 год – 81,0.</w:t>
      </w:r>
      <w:r>
        <w:rPr>
          <w:rFonts w:ascii="Times New Roman" w:hAnsi="Times New Roman" w:cs="Times New Roman"/>
          <w:color w:val="000000" w:themeColor="text1"/>
          <w:sz w:val="28"/>
          <w:szCs w:val="28"/>
        </w:rPr>
      </w:r>
    </w:p>
    <w:p>
      <w:pPr>
        <w:pStyle w:val="88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доля детей первой и второй групп здоровья в общей </w:t>
      </w:r>
      <w:r>
        <w:rPr>
          <w:rFonts w:ascii="Times New Roman" w:hAnsi="Times New Roman" w:cs="Times New Roman"/>
          <w:color w:val="000000" w:themeColor="text1"/>
          <w:sz w:val="28"/>
          <w:szCs w:val="28"/>
        </w:rPr>
        <w:t xml:space="preserve">численности</w:t>
      </w:r>
      <w:r>
        <w:rPr>
          <w:rFonts w:ascii="Times New Roman" w:hAnsi="Times New Roman" w:cs="Times New Roman"/>
          <w:color w:val="000000" w:themeColor="text1"/>
          <w:sz w:val="28"/>
          <w:szCs w:val="28"/>
        </w:rPr>
        <w:t xml:space="preserve"> обучающихся в муниципальных общеобразовательных учреждениях составила 81,0 %.</w:t>
      </w:r>
      <w:r>
        <w:rPr>
          <w:rFonts w:ascii="Times New Roman" w:hAnsi="Times New Roman" w:cs="Times New Roman"/>
          <w:color w:val="000000" w:themeColor="text1"/>
          <w:sz w:val="28"/>
          <w:szCs w:val="28"/>
        </w:rPr>
      </w:r>
    </w:p>
    <w:p>
      <w:pPr>
        <w:pStyle w:val="88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Укреплению здоровья школьников способствует развитие спортивной базы образовательных учреждений, деятельность спорткомплекса «Лидер»,  плавательного спорткомплекса с бассейнами «</w:t>
      </w:r>
      <w:r>
        <w:rPr>
          <w:rFonts w:ascii="Times New Roman" w:hAnsi="Times New Roman" w:cs="Times New Roman"/>
          <w:color w:val="000000" w:themeColor="text1"/>
          <w:sz w:val="28"/>
          <w:szCs w:val="28"/>
        </w:rPr>
        <w:t xml:space="preserve">Акватика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p>
    <w:p>
      <w:pPr>
        <w:ind w:firstLine="851"/>
        <w:jc w:val="both"/>
        <w:spacing w:after="0" w:line="240" w:lineRule="auto"/>
        <w:tabs>
          <w:tab w:val="left" w:pos="851" w:leader="none"/>
        </w:tabs>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r>
      <w:r>
        <w:rPr>
          <w:rFonts w:ascii="Times New Roman" w:hAnsi="Times New Roman" w:cs="Times New Roman"/>
          <w:color w:val="ff0000"/>
          <w:sz w:val="28"/>
          <w:szCs w:val="28"/>
          <w:lang w:eastAsia="ru-RU"/>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17. «Доля обучающихся в муниципальных общеобразовательных учреждениях, занимающихся во вторую (третью) смену, в общей </w:t>
      </w:r>
      <w:r>
        <w:rPr>
          <w:rFonts w:ascii="Times New Roman" w:hAnsi="Times New Roman" w:cs="Times New Roman"/>
          <w:b/>
          <w:color w:val="000000" w:themeColor="text1"/>
          <w:sz w:val="28"/>
          <w:szCs w:val="28"/>
          <w:lang w:eastAsia="ru-RU"/>
        </w:rPr>
        <w:t xml:space="preserve">численности</w:t>
      </w:r>
      <w:r>
        <w:rPr>
          <w:rFonts w:ascii="Times New Roman" w:hAnsi="Times New Roman" w:cs="Times New Roman"/>
          <w:b/>
          <w:color w:val="000000" w:themeColor="text1"/>
          <w:sz w:val="28"/>
          <w:szCs w:val="28"/>
          <w:lang w:eastAsia="ru-RU"/>
        </w:rPr>
        <w:t xml:space="preserve"> обучающихся в муниципальных общеобразовательных учреждениях», процентов:</w:t>
      </w:r>
      <w:r>
        <w:rPr>
          <w:rFonts w:ascii="Times New Roman" w:hAnsi="Times New Roman" w:cs="Times New Roman"/>
          <w:color w:val="000000" w:themeColor="text1"/>
          <w:sz w:val="28"/>
          <w:szCs w:val="28"/>
          <w:lang w:eastAsia="ru-RU"/>
        </w:rPr>
        <w:t xml:space="preserve">  2021 год – 0,0; 2022 год – 0,0; 2023 год – 0,0; 2024 год – 0,0, 2025 год – 0,0, 2026 год – 0,0 .</w:t>
      </w:r>
      <w:r>
        <w:rPr>
          <w:color w:val="000000" w:themeColor="text1"/>
        </w:rPr>
      </w:r>
    </w:p>
    <w:p>
      <w:pPr>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ab/>
        <w:t xml:space="preserve">Доля обучающихся в муниципальных общеобразовательных учреждениях, занимающихся во вторую (третью) смену, в общей </w:t>
      </w:r>
      <w:r>
        <w:rPr>
          <w:rFonts w:ascii="Times New Roman" w:hAnsi="Times New Roman" w:cs="Times New Roman"/>
          <w:color w:val="000000" w:themeColor="text1"/>
          <w:sz w:val="28"/>
          <w:szCs w:val="28"/>
          <w:lang w:eastAsia="ru-RU"/>
        </w:rPr>
        <w:t xml:space="preserve">численности</w:t>
      </w:r>
      <w:r>
        <w:rPr>
          <w:rFonts w:ascii="Times New Roman" w:hAnsi="Times New Roman" w:cs="Times New Roman"/>
          <w:color w:val="000000" w:themeColor="text1"/>
          <w:sz w:val="28"/>
          <w:szCs w:val="28"/>
          <w:lang w:eastAsia="ru-RU"/>
        </w:rPr>
        <w:t xml:space="preserve"> обучающихся в муниципальных учреждениях в 2023 году составила «0,0»%.</w:t>
      </w:r>
      <w:r>
        <w:rPr>
          <w:color w:val="000000" w:themeColor="text1"/>
        </w:rPr>
      </w:r>
    </w:p>
    <w:p>
      <w:pPr>
        <w:jc w:val="both"/>
        <w:spacing w:after="0" w:line="240" w:lineRule="auto"/>
        <w:tabs>
          <w:tab w:val="left" w:pos="851" w:leader="none"/>
        </w:tabs>
        <w:rPr>
          <w:color w:val="000000" w:themeColor="text1"/>
        </w:rPr>
      </w:pPr>
      <w:r>
        <w:rPr>
          <w:color w:val="000000" w:themeColor="text1"/>
        </w:rPr>
        <w:tab/>
      </w:r>
      <w:r>
        <w:rPr>
          <w:rFonts w:ascii="Times New Roman" w:hAnsi="Times New Roman" w:cs="Times New Roman"/>
          <w:color w:val="000000" w:themeColor="text1"/>
          <w:sz w:val="28"/>
          <w:szCs w:val="28"/>
        </w:rPr>
        <w:t xml:space="preserve">В период 2024-2026 годы  обучение школьников во вторую и третью смену не планируется.</w:t>
      </w:r>
      <w:r>
        <w:rPr>
          <w:color w:val="000000" w:themeColor="text1"/>
        </w:rPr>
      </w:r>
    </w:p>
    <w:p>
      <w:pPr>
        <w:jc w:val="both"/>
        <w:spacing w:after="0" w:line="240" w:lineRule="auto"/>
        <w:tabs>
          <w:tab w:val="left" w:pos="851" w:leader="none"/>
        </w:tabs>
      </w:pPr>
      <w: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18. </w:t>
      </w:r>
      <w:r>
        <w:rPr>
          <w:rFonts w:ascii="Times New Roman" w:hAnsi="Times New Roman" w:cs="Times New Roman"/>
          <w:b/>
          <w:color w:val="000000" w:themeColor="text1"/>
          <w:sz w:val="28"/>
          <w:szCs w:val="28"/>
          <w:lang w:eastAsia="ru-RU"/>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тыс. руб.</w:t>
      </w:r>
      <w:r>
        <w:rPr>
          <w:rFonts w:ascii="Times New Roman" w:hAnsi="Times New Roman" w:cs="Times New Roman"/>
          <w:color w:val="000000" w:themeColor="text1"/>
          <w:sz w:val="28"/>
          <w:szCs w:val="28"/>
          <w:lang w:eastAsia="ru-RU"/>
        </w:rPr>
        <w:t xml:space="preserve">: 2021 год – 78,7 тыс. руб., 2022 год – 96,3 тыс. руб., 2023 год – 198</w:t>
      </w:r>
      <w:r>
        <w:rPr>
          <w:rFonts w:ascii="Times New Roman" w:hAnsi="Times New Roman" w:cs="Times New Roman"/>
          <w:color w:val="000000" w:themeColor="text1"/>
          <w:sz w:val="28"/>
          <w:szCs w:val="28"/>
          <w:lang w:eastAsia="ru-RU"/>
        </w:rPr>
        <w:t xml:space="preserve">,70 тыс. руб., 2024 год – 209,4 тыс. руб.,  2025 год –189,5</w:t>
      </w:r>
      <w:r>
        <w:rPr>
          <w:rFonts w:ascii="Times New Roman" w:hAnsi="Times New Roman" w:cs="Times New Roman"/>
          <w:color w:val="000000" w:themeColor="text1"/>
          <w:sz w:val="28"/>
          <w:szCs w:val="28"/>
          <w:lang w:eastAsia="ru-RU"/>
        </w:rPr>
        <w:t xml:space="preserve"> тыс. руб.</w:t>
      </w:r>
      <w:r>
        <w:rPr>
          <w:rFonts w:ascii="Times New Roman" w:hAnsi="Times New Roman" w:cs="Times New Roman"/>
          <w:color w:val="000000" w:themeColor="text1"/>
          <w:sz w:val="28"/>
          <w:szCs w:val="28"/>
          <w:lang w:eastAsia="ru-RU"/>
        </w:rPr>
        <w:t xml:space="preserve">;2026 год –170,1</w:t>
      </w:r>
      <w:r>
        <w:rPr>
          <w:rFonts w:ascii="Times New Roman" w:hAnsi="Times New Roman" w:cs="Times New Roman"/>
          <w:color w:val="000000" w:themeColor="text1"/>
          <w:sz w:val="28"/>
          <w:szCs w:val="28"/>
          <w:lang w:eastAsia="ru-RU"/>
        </w:rPr>
        <w:t xml:space="preserve"> тыс. руб.</w:t>
      </w:r>
      <w:r>
        <w:rPr>
          <w:color w:val="000000" w:themeColor="text1"/>
        </w:rPr>
      </w:r>
    </w:p>
    <w:p>
      <w:pPr>
        <w:jc w:val="both"/>
        <w:spacing w:after="0" w:line="240" w:lineRule="auto"/>
        <w:tabs>
          <w:tab w:val="left" w:pos="851" w:leader="none"/>
        </w:tabs>
        <w:rPr>
          <w:color w:val="000000" w:themeColor="text1"/>
        </w:rPr>
      </w:pPr>
      <w:r>
        <w:rPr>
          <w:color w:val="000000" w:themeColor="text1"/>
        </w:rPr>
        <w:tab/>
      </w:r>
      <w:r>
        <w:rPr>
          <w:rFonts w:ascii="Times New Roman" w:hAnsi="Times New Roman" w:cs="Times New Roman"/>
          <w:color w:val="000000" w:themeColor="text1"/>
          <w:sz w:val="28"/>
          <w:szCs w:val="28"/>
          <w:lang w:eastAsia="ru-RU"/>
        </w:rPr>
        <w:t xml:space="preserve">В 2023 году расходы бюджета муниципального образования на общее образование в расчете на 1 обучающегося составили 198,70 тыс. руб. По сравнению с 2022 годом расходы выше на 102,4 тыс. руб.</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Финансовое обеспечение мер по реализации проектов модернизации в сфере образования осуществлялось на условиях </w:t>
      </w:r>
      <w:r>
        <w:rPr>
          <w:rFonts w:ascii="Times New Roman" w:hAnsi="Times New Roman" w:cs="Times New Roman"/>
          <w:color w:val="000000" w:themeColor="text1"/>
          <w:sz w:val="28"/>
          <w:szCs w:val="28"/>
          <w:lang w:eastAsia="ru-RU"/>
        </w:rPr>
        <w:t xml:space="preserve">софинансирования</w:t>
      </w:r>
      <w:r>
        <w:rPr>
          <w:rFonts w:ascii="Times New Roman" w:hAnsi="Times New Roman" w:cs="Times New Roman"/>
          <w:color w:val="000000" w:themeColor="text1"/>
          <w:sz w:val="28"/>
          <w:szCs w:val="28"/>
          <w:lang w:eastAsia="ru-RU"/>
        </w:rPr>
        <w:t xml:space="preserve"> муниципального и вышестоящих бюджетов.</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2024 году ожидается увеличение расходов бюджета муниципального образования на общее образование в расчете на 1 обучающегося до 209,37 тыс. руб., что выше уровня 2023 г., в связи с увеличением бюджетных расходов.</w:t>
      </w:r>
      <w:r>
        <w:rPr>
          <w:color w:val="000000" w:themeColor="text1"/>
        </w:rPr>
      </w:r>
    </w:p>
    <w:p>
      <w:pPr>
        <w:ind w:firstLine="851"/>
        <w:jc w:val="both"/>
        <w:spacing w:after="0" w:line="240" w:lineRule="auto"/>
        <w:tabs>
          <w:tab w:val="left" w:pos="851" w:leader="none"/>
        </w:tabs>
        <w:rPr>
          <w:color w:val="ff0000"/>
        </w:rPr>
      </w:pPr>
      <w:r>
        <w:rPr>
          <w:rFonts w:ascii="Times New Roman" w:hAnsi="Times New Roman" w:cs="Times New Roman"/>
          <w:color w:val="000000" w:themeColor="text1"/>
          <w:sz w:val="28"/>
          <w:szCs w:val="28"/>
        </w:rPr>
        <w:t xml:space="preserve">В 2022 году органами местног</w:t>
      </w:r>
      <w:r>
        <w:rPr>
          <w:rFonts w:ascii="Times New Roman" w:hAnsi="Times New Roman" w:cs="Times New Roman"/>
          <w:color w:val="000000" w:themeColor="text1"/>
          <w:sz w:val="28"/>
          <w:szCs w:val="28"/>
        </w:rPr>
        <w:t xml:space="preserve">о самоуправления муниципального образования Ленинградский район особое внимание уделялось вопросам модернизации дошкольного, общего и дополнительного образования детей, эффективному исполнению Указов Президента Российской Федерации, по развитию образования</w:t>
      </w:r>
      <w:r>
        <w:rPr>
          <w:rFonts w:ascii="Times New Roman" w:hAnsi="Times New Roman" w:cs="Times New Roman"/>
          <w:color w:val="ff0000"/>
          <w:sz w:val="28"/>
          <w:szCs w:val="28"/>
        </w:rPr>
        <w:t xml:space="preserve">.</w:t>
      </w:r>
      <w:r>
        <w:rPr>
          <w:color w:val="ff0000"/>
        </w:rPr>
      </w:r>
    </w:p>
    <w:p>
      <w:pPr>
        <w:ind w:firstLine="851"/>
        <w:jc w:val="both"/>
        <w:spacing w:after="0" w:line="240" w:lineRule="auto"/>
        <w:tabs>
          <w:tab w:val="left" w:pos="851" w:leader="none"/>
        </w:tabs>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tabs>
          <w:tab w:val="left" w:pos="851" w:leader="none"/>
        </w:tabs>
        <w:rPr>
          <w:color w:val="000000" w:themeColor="text1"/>
        </w:rPr>
      </w:pPr>
      <w:r>
        <w:rPr>
          <w:rFonts w:ascii="Times New Roman" w:hAnsi="Times New Roman" w:cs="Times New Roman"/>
          <w:b/>
          <w:color w:val="000000" w:themeColor="text1"/>
          <w:sz w:val="28"/>
          <w:szCs w:val="28"/>
          <w:lang w:eastAsia="ru-RU"/>
        </w:rPr>
        <w:t xml:space="preserve">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r>
        <w:rPr>
          <w:rFonts w:ascii="Times New Roman" w:hAnsi="Times New Roman" w:cs="Times New Roman"/>
          <w:color w:val="000000" w:themeColor="text1"/>
          <w:sz w:val="28"/>
          <w:szCs w:val="28"/>
          <w:lang w:eastAsia="ru-RU"/>
        </w:rPr>
        <w:t xml:space="preserve"> %; 2021 год –75,0 %; 2022 год -83,1 %; 2023 год – 87,80; 2023 год – 87,8% 2024 год– 87,8%,2025 год–87,8%, 2026 год – 87,8%.</w:t>
      </w:r>
      <w:r>
        <w:rPr>
          <w:color w:val="000000" w:themeColor="text1"/>
        </w:rPr>
      </w:r>
    </w:p>
    <w:p>
      <w:pPr>
        <w:ind w:firstLine="851"/>
        <w:jc w:val="both"/>
        <w:spacing w:after="0" w:line="240" w:lineRule="auto"/>
        <w:tabs>
          <w:tab w:val="left" w:pos="851" w:leader="none"/>
        </w:tabs>
        <w:rPr>
          <w:color w:val="000000" w:themeColor="text1"/>
        </w:rPr>
      </w:pPr>
      <w:r>
        <w:rPr>
          <w:rFonts w:ascii="Times New Roman" w:hAnsi="Times New Roman" w:cs="Times New Roman"/>
          <w:color w:val="000000" w:themeColor="text1"/>
          <w:sz w:val="28"/>
          <w:szCs w:val="28"/>
          <w:lang w:eastAsia="ru-RU"/>
        </w:rPr>
        <w:t xml:space="preserve">В 2023 году программами дополнительного образования были охвачены 5485 школьника. В целях развития этого направления реализуется «Дорожная карта», выполнение которой позволит к 2024 году решить задачу организации занятости 87,8 % детей и подростков.</w:t>
      </w:r>
      <w:r>
        <w:rPr>
          <w:color w:val="000000" w:themeColor="text1"/>
        </w:rPr>
      </w:r>
    </w:p>
    <w:p>
      <w:pPr>
        <w:ind w:firstLine="851"/>
        <w:jc w:val="both"/>
        <w:spacing w:after="0" w:line="240" w:lineRule="auto"/>
        <w:tabs>
          <w:tab w:val="left" w:pos="851" w:leader="none"/>
        </w:tabs>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cente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Раздел IV. «Культура».</w:t>
      </w:r>
      <w:r>
        <w:rPr>
          <w:rFonts w:ascii="Times New Roman" w:hAnsi="Times New Roman" w:cs="Times New Roman"/>
          <w:b/>
          <w:sz w:val="28"/>
          <w:szCs w:val="28"/>
          <w:lang w:eastAsia="ru-RU"/>
        </w:rPr>
      </w:r>
    </w:p>
    <w:p>
      <w:pPr>
        <w:jc w:val="center"/>
        <w:spacing w:after="0" w:line="240" w:lineRule="auto"/>
      </w:pPr>
      <w:r/>
      <w:r/>
    </w:p>
    <w:p>
      <w:pPr>
        <w:jc w:val="both"/>
        <w:spacing w:after="0" w:line="240" w:lineRule="auto"/>
        <w:tabs>
          <w:tab w:val="left" w:pos="851" w:leader="none"/>
        </w:tabs>
      </w:pPr>
      <w:r>
        <w:rPr>
          <w:rFonts w:ascii="Times New Roman" w:hAnsi="Times New Roman" w:cs="Times New Roman"/>
          <w:b/>
          <w:sz w:val="28"/>
          <w:szCs w:val="28"/>
          <w:lang w:eastAsia="ru-RU"/>
        </w:rPr>
        <w:t xml:space="preserve">20. «Уровень фактической обеспеченности учреждениями культуры от нормативной потребности, процентов, в том числе:</w:t>
      </w:r>
      <w:r/>
    </w:p>
    <w:p>
      <w:pPr>
        <w:ind w:firstLine="851"/>
        <w:jc w:val="both"/>
        <w:spacing w:after="0" w:line="240" w:lineRule="auto"/>
      </w:pPr>
      <w:r>
        <w:rPr>
          <w:rFonts w:ascii="Times New Roman" w:hAnsi="Times New Roman" w:cs="Times New Roman"/>
          <w:b/>
          <w:sz w:val="28"/>
          <w:szCs w:val="28"/>
          <w:lang w:eastAsia="ru-RU"/>
        </w:rPr>
        <w:t xml:space="preserve">- клубами и учреждениями клубного типа:</w:t>
      </w:r>
      <w:r>
        <w:rPr>
          <w:rFonts w:ascii="Times New Roman" w:hAnsi="Times New Roman" w:cs="Times New Roman"/>
          <w:sz w:val="28"/>
          <w:szCs w:val="28"/>
          <w:lang w:eastAsia="ru-RU"/>
        </w:rPr>
        <w:t xml:space="preserve"> 2021 год – 122,0;                2022 год – 122,0; 2023 год – 122,0; 2024 год –  122,0; 2025 год  –  122,0; 2026 – 122,0. </w:t>
      </w:r>
      <w:r/>
    </w:p>
    <w:p>
      <w:pPr>
        <w:ind w:firstLine="851"/>
        <w:jc w:val="both"/>
        <w:spacing w:after="0" w:line="240" w:lineRule="auto"/>
      </w:pPr>
      <w:r>
        <w:rPr>
          <w:rFonts w:ascii="Times New Roman" w:hAnsi="Times New Roman" w:cs="Times New Roman"/>
          <w:b/>
          <w:sz w:val="28"/>
          <w:szCs w:val="28"/>
          <w:lang w:eastAsia="ru-RU"/>
        </w:rPr>
        <w:t xml:space="preserve">- библиотеками:</w:t>
      </w:r>
      <w:r>
        <w:rPr>
          <w:rFonts w:ascii="Times New Roman" w:hAnsi="Times New Roman" w:cs="Times New Roman"/>
          <w:sz w:val="28"/>
          <w:szCs w:val="28"/>
          <w:lang w:eastAsia="ru-RU"/>
        </w:rPr>
        <w:t xml:space="preserve"> 2021 год – 64,0; 2022 год – 64,0; 2023 год – 64,0; 2024 год – 64,0; 2025 год – 64,0; 2026 год – 64,0.</w:t>
      </w:r>
      <w:r/>
    </w:p>
    <w:p>
      <w:pPr>
        <w:ind w:firstLine="851"/>
        <w:jc w:val="both"/>
        <w:spacing w:after="0" w:line="240" w:lineRule="auto"/>
      </w:pPr>
      <w:r>
        <w:rPr>
          <w:rFonts w:ascii="Times New Roman" w:hAnsi="Times New Roman" w:cs="Times New Roman"/>
          <w:b/>
          <w:sz w:val="28"/>
          <w:szCs w:val="28"/>
          <w:lang w:eastAsia="ru-RU"/>
        </w:rPr>
        <w:t xml:space="preserve">- парками культуры и отдыха:</w:t>
      </w:r>
      <w:r>
        <w:rPr>
          <w:rFonts w:ascii="Times New Roman" w:hAnsi="Times New Roman" w:cs="Times New Roman"/>
          <w:sz w:val="28"/>
          <w:szCs w:val="28"/>
          <w:lang w:eastAsia="ru-RU"/>
        </w:rPr>
        <w:t xml:space="preserve"> 2021 год - 0,0; 2022 год – 0,0; 2023 год –0,0; 2024 год - 0,0; 2025 год - 0,0; 2026 год – 0,0.</w:t>
      </w:r>
      <w:r/>
    </w:p>
    <w:p>
      <w:pPr>
        <w:ind w:firstLine="851"/>
        <w:jc w:val="both"/>
        <w:spacing w:after="0" w:line="240" w:lineRule="auto"/>
      </w:pPr>
      <w:r>
        <w:rPr>
          <w:rFonts w:ascii="Times New Roman" w:hAnsi="Times New Roman" w:eastAsia="Times New Roman" w:cs="Times New Roman"/>
          <w:sz w:val="28"/>
          <w:szCs w:val="28"/>
          <w:lang w:eastAsia="ru-RU"/>
        </w:rPr>
        <w:t xml:space="preserve">Ленинградский район является одним из самых активно развивающихся творческих районов Краснодарского края. В нем сосредоточено 40 учреждений культуры, в которых работает более 300 работников культуры.</w:t>
      </w:r>
      <w:r/>
    </w:p>
    <w:p>
      <w:pPr>
        <w:ind w:firstLine="709"/>
        <w:jc w:val="both"/>
        <w:spacing w:after="0" w:line="240" w:lineRule="auto"/>
        <w:widowControl w:val="off"/>
      </w:pPr>
      <w:r>
        <w:rPr>
          <w:rFonts w:ascii="Times New Roman" w:hAnsi="Times New Roman" w:cs="Times New Roman"/>
          <w:sz w:val="28"/>
          <w:szCs w:val="28"/>
        </w:rPr>
        <w:t xml:space="preserve">-3 учреждения дополнительного образования;</w:t>
      </w:r>
      <w:r/>
    </w:p>
    <w:p>
      <w:pPr>
        <w:ind w:firstLine="709"/>
        <w:jc w:val="both"/>
        <w:spacing w:after="0" w:line="240" w:lineRule="auto"/>
        <w:widowControl w:val="off"/>
      </w:pPr>
      <w:r>
        <w:rPr>
          <w:rFonts w:ascii="Times New Roman" w:hAnsi="Times New Roman" w:cs="Times New Roman"/>
          <w:sz w:val="28"/>
          <w:szCs w:val="28"/>
        </w:rPr>
        <w:t xml:space="preserve">-17 учреждений клубного типа;</w:t>
      </w:r>
      <w:r/>
    </w:p>
    <w:p>
      <w:pPr>
        <w:ind w:firstLine="709"/>
        <w:jc w:val="both"/>
        <w:spacing w:after="0" w:line="240" w:lineRule="auto"/>
        <w:widowControl w:val="off"/>
      </w:pPr>
      <w:r>
        <w:rPr>
          <w:rFonts w:ascii="Times New Roman" w:hAnsi="Times New Roman" w:cs="Times New Roman"/>
          <w:sz w:val="28"/>
          <w:szCs w:val="28"/>
        </w:rPr>
        <w:t xml:space="preserve">-Ленинградская </w:t>
      </w:r>
      <w:r>
        <w:rPr>
          <w:rFonts w:ascii="Times New Roman" w:hAnsi="Times New Roman" w:cs="Times New Roman"/>
          <w:sz w:val="28"/>
          <w:szCs w:val="28"/>
        </w:rPr>
        <w:t xml:space="preserve">межпоселенческая</w:t>
      </w:r>
      <w:r>
        <w:rPr>
          <w:rFonts w:ascii="Times New Roman" w:hAnsi="Times New Roman" w:cs="Times New Roman"/>
          <w:sz w:val="28"/>
          <w:szCs w:val="28"/>
        </w:rPr>
        <w:t xml:space="preserve"> библиотека с 17 филиалами;</w:t>
      </w:r>
      <w:r/>
    </w:p>
    <w:p>
      <w:pPr>
        <w:ind w:firstLine="709"/>
        <w:jc w:val="both"/>
        <w:spacing w:after="0" w:line="240" w:lineRule="auto"/>
        <w:widowControl w:val="off"/>
      </w:pPr>
      <w:r>
        <w:rPr>
          <w:rFonts w:ascii="Times New Roman" w:hAnsi="Times New Roman" w:cs="Times New Roman"/>
          <w:sz w:val="28"/>
          <w:szCs w:val="28"/>
        </w:rPr>
        <w:t xml:space="preserve">-Ленинградский районный историко-краеведческий музей;</w:t>
      </w:r>
      <w:r/>
    </w:p>
    <w:p>
      <w:pPr>
        <w:ind w:firstLine="709"/>
        <w:jc w:val="both"/>
        <w:spacing w:after="0" w:line="240" w:lineRule="auto"/>
        <w:widowControl w:val="off"/>
      </w:pPr>
      <w:r>
        <w:rPr>
          <w:rFonts w:ascii="Times New Roman" w:hAnsi="Times New Roman" w:cs="Times New Roman"/>
          <w:sz w:val="28"/>
          <w:szCs w:val="28"/>
        </w:rPr>
        <w:t xml:space="preserve">-кинотеатр «Горн»;</w:t>
      </w:r>
      <w:r/>
    </w:p>
    <w:p>
      <w:pPr>
        <w:ind w:firstLine="709"/>
        <w:jc w:val="both"/>
        <w:spacing w:after="0" w:line="240" w:lineRule="auto"/>
        <w:widowControl w:val="off"/>
      </w:pPr>
      <w:r>
        <w:rPr>
          <w:rFonts w:ascii="Times New Roman" w:hAnsi="Times New Roman" w:cs="Times New Roman"/>
          <w:sz w:val="28"/>
          <w:szCs w:val="28"/>
        </w:rPr>
        <w:t xml:space="preserve">-Районный организационно-методический центр культуры.</w:t>
      </w:r>
      <w:r/>
    </w:p>
    <w:p>
      <w:pPr>
        <w:ind w:firstLine="709"/>
        <w:jc w:val="both"/>
        <w:spacing w:after="0" w:line="240" w:lineRule="auto"/>
        <w:widowControl w:val="off"/>
      </w:pPr>
      <w:r>
        <w:rPr>
          <w:rFonts w:ascii="Times New Roman" w:hAnsi="Times New Roman" w:eastAsia="Times New Roman" w:cs="Times New Roman"/>
          <w:sz w:val="28"/>
          <w:szCs w:val="28"/>
          <w:lang w:eastAsia="ru-RU"/>
        </w:rPr>
        <w:t xml:space="preserve">31 коллектив имеют заслуженные звания «образцовый» и «народный» самодеятельный коллектив. </w:t>
      </w:r>
      <w:r/>
    </w:p>
    <w:p>
      <w:pPr>
        <w:ind w:firstLine="709"/>
        <w:jc w:val="both"/>
        <w:spacing w:after="0" w:line="240" w:lineRule="auto"/>
        <w:widowControl w:val="off"/>
      </w:pPr>
      <w:r>
        <w:rPr>
          <w:rFonts w:ascii="Times New Roman" w:hAnsi="Times New Roman" w:eastAsia="Times New Roman" w:cs="Times New Roman"/>
          <w:sz w:val="28"/>
          <w:szCs w:val="28"/>
          <w:lang w:eastAsia="ru-RU"/>
        </w:rPr>
        <w:t xml:space="preserve">36 сотрудников и ветеранов отрасли «Культура» имеют почетные звания «Заслуженный работник культуры России» и «Заслуженный работник культуры Кубани». </w:t>
      </w:r>
      <w:r/>
    </w:p>
    <w:p>
      <w:pPr>
        <w:ind w:firstLine="709"/>
        <w:jc w:val="both"/>
        <w:spacing w:after="0" w:line="240" w:lineRule="auto"/>
      </w:pPr>
      <w:r>
        <w:rPr>
          <w:rFonts w:ascii="Times New Roman" w:hAnsi="Times New Roman" w:cs="Times New Roman"/>
          <w:sz w:val="28"/>
          <w:szCs w:val="28"/>
        </w:rPr>
        <w:t xml:space="preserve">Общее количество учащихся </w:t>
      </w:r>
      <w:r>
        <w:rPr>
          <w:rFonts w:ascii="Times New Roman" w:hAnsi="Times New Roman" w:cs="Times New Roman"/>
          <w:sz w:val="28"/>
          <w:szCs w:val="28"/>
          <w:u w:val="single"/>
        </w:rPr>
        <w:t xml:space="preserve">у</w:t>
      </w:r>
      <w:r>
        <w:rPr>
          <w:rFonts w:ascii="Times New Roman" w:hAnsi="Times New Roman" w:cs="Times New Roman"/>
          <w:sz w:val="28"/>
          <w:szCs w:val="28"/>
        </w:rPr>
        <w:t xml:space="preserve">чреждений дополнительного образования составляет 879 человека. Количество преподавателей – 54 человека. В </w:t>
      </w:r>
      <w:r>
        <w:rPr>
          <w:rFonts w:ascii="Times New Roman" w:hAnsi="Times New Roman" w:cs="Times New Roman"/>
          <w:sz w:val="28"/>
          <w:szCs w:val="28"/>
        </w:rPr>
        <w:t xml:space="preserve">учреждениях дополнительного образования реализуется                                                  </w:t>
      </w:r>
      <w:r>
        <w:rPr>
          <w:rFonts w:ascii="Times New Roman" w:hAnsi="Times New Roman" w:cs="Times New Roman"/>
          <w:sz w:val="28"/>
          <w:szCs w:val="28"/>
        </w:rPr>
        <w:t xml:space="preserve">6 общеобразовательных и 10 предпрофессиональных программ.</w:t>
      </w:r>
      <w:r/>
    </w:p>
    <w:p>
      <w:pPr>
        <w:ind w:firstLine="709"/>
        <w:jc w:val="both"/>
        <w:spacing w:after="0" w:line="240" w:lineRule="auto"/>
      </w:pPr>
      <w:r>
        <w:rPr>
          <w:rFonts w:ascii="Times New Roman" w:hAnsi="Times New Roman" w:eastAsia="Times New Roman" w:cs="Times New Roman"/>
          <w:sz w:val="28"/>
          <w:szCs w:val="28"/>
          <w:lang w:eastAsia="ru-RU"/>
        </w:rPr>
        <w:t xml:space="preserve">На базе 17 сельских домов культуры работает 271 клубное формирование, которые посещают 5807 человек, 167 коллективов самодеятельного народного творчества объединяют 3216 участников. В 2023 году учреждениями культуры проведено 5315 мероприятий.</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Благодаря поддержке министерства культуры Российской федерации и Краснодарского края  в 2023 году существенно улучшилась  материально – техническая база домов культуры: </w:t>
      </w:r>
      <w:r>
        <w:rPr>
          <w:rFonts w:ascii="Times New Roman" w:hAnsi="Times New Roman" w:cs="Times New Roman"/>
          <w:sz w:val="28"/>
          <w:szCs w:val="28"/>
        </w:rPr>
      </w:r>
    </w:p>
    <w:p>
      <w:pPr>
        <w:ind w:firstLine="709"/>
        <w:jc w:val="both"/>
        <w:spacing w:after="30" w:line="259" w:lineRule="auto"/>
        <w:shd w:val="clear" w:color="auto" w:fill="ffffff"/>
        <w:rPr>
          <w:rFonts w:ascii="Times New Roman" w:hAnsi="Times New Roman" w:cs="Times New Roman"/>
          <w:sz w:val="28"/>
          <w:szCs w:val="28"/>
        </w:rPr>
        <w:outlineLvl w:val="1"/>
      </w:pPr>
      <w:r>
        <w:rPr>
          <w:rFonts w:ascii="Times New Roman" w:hAnsi="Times New Roman" w:cs="Times New Roman"/>
          <w:sz w:val="28"/>
          <w:szCs w:val="28"/>
        </w:rPr>
        <w:t xml:space="preserve">В рамках реализации </w:t>
      </w:r>
      <w:r>
        <w:rPr>
          <w:rFonts w:ascii="Times New Roman" w:hAnsi="Times New Roman" w:cs="Times New Roman"/>
          <w:color w:val="000000"/>
          <w:sz w:val="28"/>
          <w:szCs w:val="28"/>
        </w:rPr>
        <w:t xml:space="preserve">регионального проекта «Культурная Среда»</w:t>
      </w:r>
      <w:r>
        <w:rPr>
          <w:rFonts w:ascii="Times New Roman" w:hAnsi="Times New Roman" w:cs="Times New Roman"/>
          <w:sz w:val="28"/>
          <w:szCs w:val="28"/>
        </w:rPr>
        <w:t xml:space="preserve"> национального проекта «Культура» реализованного на территории муниципального образования Ленинградский район посредством получения субсидий из федерального и краевого бюджетов в муниципальном бюджетном учреждении культуры "Ленинградская </w:t>
      </w:r>
      <w:r>
        <w:rPr>
          <w:rFonts w:ascii="Times New Roman" w:hAnsi="Times New Roman" w:cs="Times New Roman"/>
          <w:sz w:val="28"/>
          <w:szCs w:val="28"/>
        </w:rPr>
        <w:t xml:space="preserve">межпоселенческая</w:t>
      </w:r>
      <w:r>
        <w:rPr>
          <w:rFonts w:ascii="Times New Roman" w:hAnsi="Times New Roman" w:cs="Times New Roman"/>
          <w:sz w:val="28"/>
          <w:szCs w:val="28"/>
        </w:rPr>
        <w:t xml:space="preserve"> библиотека" создана детская модельная библиотека.</w:t>
      </w:r>
      <w:r>
        <w:rPr>
          <w:rFonts w:ascii="Times New Roman" w:hAnsi="Times New Roman" w:cs="Times New Roman"/>
          <w:sz w:val="28"/>
          <w:szCs w:val="28"/>
        </w:rPr>
        <w:t xml:space="preserve"> </w:t>
      </w:r>
      <w:r>
        <w:rPr>
          <w:rFonts w:ascii="Times New Roman" w:hAnsi="Times New Roman" w:cs="Times New Roman"/>
          <w:sz w:val="28"/>
          <w:szCs w:val="28"/>
        </w:rPr>
        <w:t xml:space="preserve">Общий объем финансирования 5 918, 5 тыс. руб. (федеральный бюджет – 5 000 тыс. руб., краевой бюджет – 208,3 тыс. руб., местный бюджет – 710,2 тыс. руб.);</w:t>
      </w:r>
      <w:r>
        <w:rPr>
          <w:rFonts w:ascii="Times New Roman" w:hAnsi="Times New Roman" w:cs="Times New Roman"/>
          <w:sz w:val="28"/>
          <w:szCs w:val="28"/>
        </w:rPr>
      </w:r>
    </w:p>
    <w:p>
      <w:pPr>
        <w:ind w:firstLine="709"/>
        <w:jc w:val="both"/>
        <w:spacing w:after="30" w:line="259" w:lineRule="auto"/>
        <w:shd w:val="clear" w:color="auto" w:fill="ffffff"/>
        <w:rPr>
          <w:rFonts w:ascii="Times New Roman" w:hAnsi="Times New Roman" w:cs="Times New Roman"/>
          <w:color w:val="000000"/>
          <w:sz w:val="28"/>
          <w:szCs w:val="28"/>
        </w:rPr>
        <w:outlineLvl w:val="1"/>
      </w:pPr>
      <w:r>
        <w:rPr>
          <w:rFonts w:ascii="Times New Roman" w:hAnsi="Times New Roman" w:cs="Times New Roman"/>
          <w:bCs/>
          <w:iCs/>
          <w:color w:val="000000"/>
          <w:sz w:val="28"/>
          <w:szCs w:val="28"/>
        </w:rPr>
        <w:t xml:space="preserve">Благодаря реализации государственной программы Краснодарского края «Развитие культуры» на капитальный ремонт помещений (фойе) и капитальный ремонт крыши в муниципальном казённом учреждении «Сельский дом культуры хутора Коржи </w:t>
      </w:r>
      <w:r>
        <w:rPr>
          <w:rFonts w:ascii="Times New Roman" w:hAnsi="Times New Roman" w:cs="Times New Roman"/>
          <w:bCs/>
          <w:iCs/>
          <w:color w:val="000000"/>
          <w:sz w:val="28"/>
          <w:szCs w:val="28"/>
        </w:rPr>
        <w:t xml:space="preserve">Коржовского</w:t>
      </w:r>
      <w:r>
        <w:rPr>
          <w:rFonts w:ascii="Times New Roman" w:hAnsi="Times New Roman" w:cs="Times New Roman"/>
          <w:bCs/>
          <w:iCs/>
          <w:color w:val="000000"/>
          <w:sz w:val="28"/>
          <w:szCs w:val="28"/>
        </w:rPr>
        <w:t xml:space="preserve"> сельского поселения Ленинградского района» было выделено 7 7745,4 тыс. руб. (краевой бюджет – 6 970,9 тыс. руб., местный бюджет – 695,9 тыс. руб.) и приобретены кресла</w:t>
      </w:r>
      <w:r>
        <w:rPr>
          <w:rFonts w:ascii="Times New Roman" w:hAnsi="Times New Roman" w:cs="Times New Roman"/>
          <w:b/>
          <w:bCs/>
          <w:i/>
          <w:iCs/>
          <w:color w:val="000000"/>
          <w:sz w:val="28"/>
          <w:szCs w:val="28"/>
        </w:rPr>
        <w:t xml:space="preserve"> </w:t>
      </w:r>
      <w:r>
        <w:rPr>
          <w:rFonts w:ascii="Times New Roman" w:hAnsi="Times New Roman" w:cs="Times New Roman"/>
          <w:bCs/>
          <w:iCs/>
          <w:color w:val="000000"/>
          <w:sz w:val="28"/>
          <w:szCs w:val="28"/>
        </w:rPr>
        <w:t xml:space="preserve">для зрительного зала в </w:t>
      </w:r>
      <w:r>
        <w:rPr>
          <w:rFonts w:ascii="Times New Roman" w:hAnsi="Times New Roman" w:cs="Times New Roman"/>
          <w:color w:val="000000"/>
          <w:sz w:val="28"/>
          <w:szCs w:val="28"/>
        </w:rPr>
        <w:t xml:space="preserve">муниципальное казенное учреждение сельский дом</w:t>
      </w:r>
      <w:r>
        <w:rPr>
          <w:rFonts w:ascii="Times New Roman" w:hAnsi="Times New Roman" w:cs="Times New Roman"/>
          <w:color w:val="000000"/>
          <w:sz w:val="28"/>
          <w:szCs w:val="28"/>
        </w:rPr>
        <w:t xml:space="preserve"> культуры х. Западного </w:t>
      </w:r>
      <w:r>
        <w:rPr>
          <w:rFonts w:ascii="Times New Roman" w:hAnsi="Times New Roman" w:cs="Times New Roman"/>
          <w:color w:val="000000"/>
          <w:sz w:val="28"/>
          <w:szCs w:val="28"/>
        </w:rPr>
        <w:t xml:space="preserve">Западного</w:t>
      </w:r>
      <w:r>
        <w:rPr>
          <w:rFonts w:ascii="Times New Roman" w:hAnsi="Times New Roman" w:cs="Times New Roman"/>
          <w:color w:val="000000"/>
          <w:sz w:val="28"/>
          <w:szCs w:val="28"/>
        </w:rPr>
        <w:t xml:space="preserve"> сельского поселения Ленинградского района на общую сумму 742,7 тыс. руб. (</w:t>
      </w:r>
      <w:r>
        <w:rPr>
          <w:rFonts w:ascii="Times New Roman" w:hAnsi="Times New Roman" w:cs="Times New Roman"/>
          <w:bCs/>
          <w:iCs/>
          <w:color w:val="000000"/>
          <w:sz w:val="28"/>
          <w:szCs w:val="28"/>
        </w:rPr>
        <w:t xml:space="preserve">краевой бюджет – 609,0 тыс. руб., местный бюджет – 133,7 тыс. руб.</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jc w:val="both"/>
        <w:spacing w:after="0" w:line="240" w:lineRule="auto"/>
      </w:pPr>
      <w:r/>
      <w:r/>
    </w:p>
    <w:p>
      <w:pPr>
        <w:jc w:val="both"/>
        <w:spacing w:after="0" w:line="240" w:lineRule="auto"/>
        <w:tabs>
          <w:tab w:val="left" w:pos="851" w:leader="none"/>
        </w:tabs>
      </w:pPr>
      <w:r>
        <w:rPr>
          <w:rFonts w:ascii="Times New Roman" w:hAnsi="Times New Roman" w:cs="Times New Roman"/>
          <w:b/>
          <w:sz w:val="28"/>
          <w:szCs w:val="28"/>
          <w:lang w:eastAsia="ru-RU"/>
        </w:rPr>
        <w:t xml:space="preserve">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r>
        <w:rPr>
          <w:rFonts w:ascii="Times New Roman" w:hAnsi="Times New Roman" w:cs="Times New Roman"/>
          <w:sz w:val="28"/>
          <w:szCs w:val="28"/>
          <w:lang w:eastAsia="ru-RU"/>
        </w:rPr>
        <w:t xml:space="preserve"> 2021 год – 12,5; 2022 год – 8,3; 2023 год – 4,5; 2024 год – 4,5; 2025 год –4,5; 2026 год – 0,0.</w:t>
      </w:r>
      <w:r/>
    </w:p>
    <w:p>
      <w:pPr>
        <w:ind w:firstLine="851"/>
        <w:jc w:val="both"/>
        <w:spacing w:after="0" w:line="240" w:lineRule="auto"/>
        <w:tabs>
          <w:tab w:val="left" w:pos="851" w:leader="none"/>
        </w:tabs>
      </w:pPr>
      <w:r>
        <w:rPr>
          <w:rFonts w:ascii="Times New Roman" w:hAnsi="Times New Roman" w:cs="Times New Roman"/>
          <w:sz w:val="28"/>
          <w:szCs w:val="28"/>
          <w:lang w:eastAsia="ru-RU"/>
        </w:rPr>
        <w:t xml:space="preserve">Доля муниципальных учреждений культуры, здания к</w:t>
      </w:r>
      <w:r>
        <w:rPr>
          <w:rFonts w:ascii="Times New Roman" w:hAnsi="Times New Roman" w:cs="Times New Roman"/>
          <w:sz w:val="28"/>
          <w:szCs w:val="28"/>
          <w:lang w:eastAsia="ru-RU"/>
        </w:rPr>
        <w:t xml:space="preserve">оторых находятся в аварийном состоянии или требуют капитального ремонта, в общем количестве муниципальных учреждений культуры в 2023 году составило 4,5 %. Подготовлена проектная документация на капитальный ремонт МБУ Сельский дом культуры «Кубань» станицы </w:t>
      </w:r>
      <w:r>
        <w:rPr>
          <w:rFonts w:ascii="Times New Roman" w:hAnsi="Times New Roman" w:cs="Times New Roman"/>
          <w:sz w:val="28"/>
          <w:szCs w:val="28"/>
          <w:lang w:eastAsia="ru-RU"/>
        </w:rPr>
        <w:t xml:space="preserve">Новоплатнировской</w:t>
      </w:r>
      <w:r>
        <w:rPr>
          <w:rFonts w:ascii="Times New Roman" w:hAnsi="Times New Roman" w:cs="Times New Roman"/>
          <w:sz w:val="28"/>
          <w:szCs w:val="28"/>
          <w:lang w:eastAsia="ru-RU"/>
        </w:rPr>
        <w:t xml:space="preserve">. Первый этап ремонта (кровля и замена дверей и окон) запланирован в 2023 году.</w:t>
      </w:r>
      <w:r/>
    </w:p>
    <w:p>
      <w:pPr>
        <w:ind w:firstLine="851"/>
        <w:jc w:val="both"/>
        <w:spacing w:after="0" w:line="240" w:lineRule="auto"/>
        <w:tabs>
          <w:tab w:val="left" w:pos="851" w:leader="none"/>
        </w:tabs>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tabs>
          <w:tab w:val="left" w:pos="851" w:leader="none"/>
        </w:tabs>
      </w:pPr>
      <w:r>
        <w:rPr>
          <w:rFonts w:ascii="Times New Roman" w:hAnsi="Times New Roman" w:cs="Times New Roman"/>
          <w:b/>
          <w:sz w:val="28"/>
          <w:szCs w:val="28"/>
          <w:lang w:eastAsia="ru-RU"/>
        </w:rPr>
        <w:t xml:space="preserve">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w:t>
      </w:r>
      <w:r>
        <w:rPr>
          <w:rFonts w:ascii="Times New Roman" w:hAnsi="Times New Roman" w:cs="Times New Roman"/>
          <w:b/>
          <w:sz w:val="28"/>
          <w:szCs w:val="28"/>
          <w:lang w:eastAsia="ru-RU"/>
        </w:rPr>
        <w:t xml:space="preserve">муниципальной собственности», процентов:</w:t>
      </w:r>
      <w:r>
        <w:rPr>
          <w:rFonts w:ascii="Times New Roman" w:hAnsi="Times New Roman" w:cs="Times New Roman"/>
          <w:sz w:val="28"/>
          <w:szCs w:val="28"/>
          <w:lang w:eastAsia="ru-RU"/>
        </w:rPr>
        <w:t xml:space="preserve">  2021 год – 21,4; 2022 год  – 21,4; 2023 год – 14,2; 2024 год – 7,1; 2025 год– 0; 2026 год-0.</w:t>
      </w:r>
      <w:r/>
    </w:p>
    <w:p>
      <w:pPr>
        <w:ind w:firstLine="709"/>
        <w:jc w:val="both"/>
        <w:spacing w:after="0" w:line="240" w:lineRule="auto"/>
        <w:tabs>
          <w:tab w:val="left" w:pos="851" w:leader="none"/>
        </w:tabs>
      </w:pPr>
      <w:r>
        <w:rPr>
          <w:rFonts w:ascii="Times New Roman" w:hAnsi="Times New Roman" w:cs="Times New Roman"/>
          <w:sz w:val="28"/>
          <w:szCs w:val="28"/>
          <w:lang w:eastAsia="ru-RU"/>
        </w:rPr>
        <w:t xml:space="preserve">На территории муниципального образования находятся 15 памятников культурного наследия. Органами местного самоуправления проводится активная работа по сохранению, ремонту и реконструкции данных объектов.</w:t>
      </w:r>
      <w:r/>
    </w:p>
    <w:p>
      <w:pPr>
        <w:ind w:firstLine="709"/>
        <w:jc w:val="both"/>
        <w:spacing w:after="0" w:line="240" w:lineRule="auto"/>
        <w:tabs>
          <w:tab w:val="left" w:pos="851" w:leader="none"/>
        </w:tabs>
        <w:rPr>
          <w:highlight w:val="yellow"/>
        </w:rPr>
      </w:pPr>
      <w:r>
        <w:rPr>
          <w:rFonts w:ascii="Times New Roman" w:hAnsi="Times New Roman" w:cs="Times New Roman"/>
          <w:sz w:val="28"/>
          <w:szCs w:val="28"/>
          <w:lang w:eastAsia="ru-RU"/>
        </w:rPr>
        <w:t xml:space="preserve">В 2023 году выполнены  работы по сохранению объекта культурного наследия:</w:t>
      </w:r>
      <w:r>
        <w:t xml:space="preserve"> </w:t>
      </w:r>
      <w:r>
        <w:rPr>
          <w:rFonts w:ascii="Times New Roman" w:hAnsi="Times New Roman" w:cs="Times New Roman"/>
          <w:color w:val="000000"/>
          <w:sz w:val="28"/>
          <w:szCs w:val="28"/>
        </w:rPr>
        <w:t xml:space="preserve">реконструкция и капитальный ремонт МБУК «Ленинградский историко-краеведческий музей». </w:t>
      </w:r>
      <w:r>
        <w:rPr>
          <w:rFonts w:ascii="Times New Roman" w:hAnsi="Times New Roman" w:cs="Times New Roman"/>
          <w:color w:val="000000"/>
          <w:sz w:val="28"/>
          <w:szCs w:val="28"/>
        </w:rPr>
        <w:t xml:space="preserve">Общий объем финансирования 14 834,4 тыс. руб. (</w:t>
      </w:r>
      <w:r>
        <w:rPr>
          <w:rFonts w:ascii="Times New Roman" w:hAnsi="Times New Roman" w:cs="Times New Roman"/>
          <w:sz w:val="28"/>
          <w:szCs w:val="28"/>
        </w:rPr>
        <w:t xml:space="preserve">федеральный бюджет – 10 182,4 тыс. руб., краевой бюджет – 424,3 тыс. руб., местный бюджет – 1 456,4 тыс. руб., дополнительные средства местного бюджета – 2 771,3 тыс. руб.</w:t>
      </w:r>
      <w:r>
        <w:rPr>
          <w:rFonts w:ascii="Times New Roman" w:hAnsi="Times New Roman" w:cs="Times New Roman"/>
          <w:color w:val="000000"/>
          <w:sz w:val="28"/>
          <w:szCs w:val="28"/>
        </w:rPr>
        <w:t xml:space="preserve">)</w:t>
      </w:r>
      <w:r>
        <w:rPr>
          <w:highlight w:val="yellow"/>
        </w:rPr>
      </w:r>
    </w:p>
    <w:p>
      <w:pPr>
        <w:ind w:firstLine="851"/>
        <w:jc w:val="both"/>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ind w:firstLine="851"/>
        <w:jc w:val="cente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Раздел V. «Физическая культура и спорт».</w:t>
      </w:r>
      <w:r>
        <w:rPr>
          <w:rFonts w:ascii="Times New Roman" w:hAnsi="Times New Roman" w:cs="Times New Roman"/>
          <w:b/>
          <w:sz w:val="28"/>
          <w:szCs w:val="28"/>
          <w:lang w:eastAsia="ru-RU"/>
        </w:rPr>
      </w:r>
    </w:p>
    <w:p>
      <w:pPr>
        <w:ind w:firstLine="851"/>
        <w:jc w:val="center"/>
        <w:spacing w:after="0" w:line="240" w:lineRule="auto"/>
      </w:pPr>
      <w:r/>
      <w:r/>
    </w:p>
    <w:p>
      <w:pPr>
        <w:jc w:val="both"/>
        <w:spacing w:after="0" w:line="240" w:lineRule="auto"/>
      </w:pPr>
      <w:r>
        <w:rPr>
          <w:rFonts w:ascii="Times New Roman" w:hAnsi="Times New Roman" w:cs="Times New Roman"/>
          <w:b/>
          <w:sz w:val="28"/>
          <w:szCs w:val="28"/>
          <w:lang w:eastAsia="ru-RU"/>
        </w:rPr>
        <w:t xml:space="preserve">23. «Доля населения, систематически занимающегося физической культурой и спортом», процентов:</w:t>
      </w:r>
      <w:r>
        <w:rPr>
          <w:rFonts w:ascii="Times New Roman" w:hAnsi="Times New Roman" w:cs="Times New Roman"/>
          <w:sz w:val="28"/>
          <w:szCs w:val="28"/>
          <w:lang w:eastAsia="ru-RU"/>
        </w:rPr>
        <w:t xml:space="preserve"> 2021 год – 57,41; 2022 год – 58,57; 2023 год – 65,72; 2024 год – 66,5; 2025 год – 67,5, 2026 год-68,5</w:t>
      </w:r>
      <w:r/>
    </w:p>
    <w:p>
      <w:pPr>
        <w:jc w:val="both"/>
        <w:spacing w:after="0" w:line="240" w:lineRule="auto"/>
      </w:pPr>
      <w:r>
        <w:rPr>
          <w:rFonts w:ascii="Times New Roman" w:hAnsi="Times New Roman" w:cs="Times New Roman"/>
          <w:b/>
          <w:sz w:val="28"/>
          <w:szCs w:val="28"/>
          <w:lang w:eastAsia="ru-RU"/>
        </w:rPr>
        <w:t xml:space="preserve">23.(1). «Доля обучающихся, систематически занимающихся физической культурой и спортом, в общей численности обучающихся», процентов: </w:t>
      </w:r>
      <w:r>
        <w:rPr>
          <w:rFonts w:ascii="Times New Roman" w:hAnsi="Times New Roman" w:cs="Times New Roman"/>
          <w:sz w:val="28"/>
          <w:szCs w:val="28"/>
          <w:lang w:eastAsia="ru-RU"/>
        </w:rPr>
        <w:t xml:space="preserve"> 2021 год – 39,1; 2022 год – 41,0; 2023 год – 48,2; 2024 год – 50,0; 2025 год – 52,0, 2026 год- 53,0</w:t>
      </w:r>
      <w:r/>
    </w:p>
    <w:p>
      <w:pPr>
        <w:ind w:firstLine="708"/>
        <w:jc w:val="both"/>
        <w:spacing w:after="0" w:line="240" w:lineRule="auto"/>
      </w:pPr>
      <w:r>
        <w:rPr>
          <w:rFonts w:ascii="Times New Roman" w:hAnsi="Times New Roman" w:eastAsia="Times New Roman" w:cs="Times New Roman"/>
          <w:sz w:val="28"/>
          <w:szCs w:val="28"/>
          <w:lang w:eastAsia="ar-SA"/>
        </w:rPr>
        <w:t xml:space="preserve">Стратегическими целями государственной политики в сфере массовог</w:t>
      </w:r>
      <w:r>
        <w:rPr>
          <w:rFonts w:ascii="Times New Roman" w:hAnsi="Times New Roman" w:eastAsia="Times New Roman" w:cs="Times New Roman"/>
          <w:sz w:val="28"/>
          <w:szCs w:val="28"/>
          <w:lang w:eastAsia="ar-SA"/>
        </w:rPr>
        <w:t xml:space="preserve">о спорта является создание условий, ориентирующих граждан на здоровый образ жизни. Администрацией муниципального образования Ленинградский район во взаимодействии с администрациями сельских поселений муниципального образования Ленинградский район, учрежден</w:t>
      </w:r>
      <w:r>
        <w:rPr>
          <w:rFonts w:ascii="Times New Roman" w:hAnsi="Times New Roman" w:eastAsia="Times New Roman" w:cs="Times New Roman"/>
          <w:sz w:val="28"/>
          <w:szCs w:val="28"/>
          <w:lang w:eastAsia="ar-SA"/>
        </w:rPr>
        <w:t xml:space="preserve">иями спортивной направленности проводится системная работа по улучшению условий для занятий физической культурой и спортом широких слоев населения муниципального образования Ленинградский район, улучшению качества проводимых спортивно-массовых мероприятий.</w:t>
      </w:r>
      <w:r/>
    </w:p>
    <w:p>
      <w:pPr>
        <w:ind w:firstLine="708"/>
        <w:jc w:val="both"/>
        <w:spacing w:after="0" w:line="240" w:lineRule="auto"/>
      </w:pPr>
      <w:r>
        <w:rPr>
          <w:rFonts w:ascii="Times New Roman" w:hAnsi="Times New Roman" w:cs="Times New Roman"/>
          <w:b/>
          <w:sz w:val="28"/>
          <w:szCs w:val="28"/>
          <w:lang w:eastAsia="ru-RU"/>
        </w:rPr>
        <w:t xml:space="preserve">Доля </w:t>
      </w:r>
      <w:r>
        <w:rPr>
          <w:rFonts w:ascii="Times New Roman" w:hAnsi="Times New Roman" w:cs="Times New Roman"/>
          <w:b/>
          <w:sz w:val="28"/>
          <w:szCs w:val="28"/>
          <w:lang w:eastAsia="ru-RU"/>
        </w:rPr>
        <w:t xml:space="preserve">населения, систематически занимающегося физической культурой и спортом муниципального образования Ленинградский район в </w:t>
      </w:r>
      <w:r>
        <w:rPr>
          <w:rFonts w:ascii="Times New Roman" w:hAnsi="Times New Roman" w:cs="Times New Roman"/>
          <w:sz w:val="28"/>
          <w:szCs w:val="28"/>
          <w:lang w:eastAsia="ru-RU"/>
        </w:rPr>
        <w:t xml:space="preserve">2023 году составила</w:t>
      </w:r>
      <w:r>
        <w:rPr>
          <w:rFonts w:ascii="Times New Roman" w:hAnsi="Times New Roman" w:cs="Times New Roman"/>
          <w:sz w:val="28"/>
          <w:szCs w:val="28"/>
          <w:lang w:eastAsia="ru-RU"/>
        </w:rPr>
        <w:t xml:space="preserve"> – 65,72</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w:t>
      </w:r>
      <w:r/>
    </w:p>
    <w:p>
      <w:pPr>
        <w:ind w:firstLine="708"/>
        <w:jc w:val="both"/>
        <w:spacing w:after="0" w:line="240" w:lineRule="auto"/>
        <w:rPr>
          <w:highlight w:val="yellow"/>
        </w:rPr>
      </w:pPr>
      <w:r>
        <w:rPr>
          <w:rFonts w:ascii="Times New Roman" w:hAnsi="Times New Roman" w:cs="Times New Roman"/>
          <w:b/>
          <w:sz w:val="28"/>
          <w:szCs w:val="28"/>
          <w:lang w:eastAsia="ru-RU"/>
        </w:rPr>
        <w:t xml:space="preserve">Доля обучающихся, систематически занимающихся физической культурой и спортом, в общей численности обучающихся», процентов: </w:t>
      </w:r>
      <w:r>
        <w:rPr>
          <w:rFonts w:ascii="Times New Roman" w:hAnsi="Times New Roman" w:cs="Times New Roman"/>
          <w:sz w:val="28"/>
          <w:szCs w:val="28"/>
          <w:lang w:eastAsia="ru-RU"/>
        </w:rPr>
        <w:t xml:space="preserve">2023 год – </w:t>
      </w:r>
      <w:r>
        <w:rPr>
          <w:rFonts w:ascii="Times New Roman" w:hAnsi="Times New Roman" w:cs="Times New Roman"/>
          <w:sz w:val="28"/>
          <w:szCs w:val="28"/>
          <w:lang w:eastAsia="ru-RU"/>
        </w:rPr>
        <w:t xml:space="preserve">48,2 %.</w:t>
      </w:r>
      <w:r>
        <w:rPr>
          <w:highlight w:val="yellow"/>
        </w:rPr>
      </w:r>
    </w:p>
    <w:p>
      <w:pPr>
        <w:ind w:firstLine="708"/>
        <w:jc w:val="both"/>
        <w:spacing w:after="0" w:line="240" w:lineRule="auto"/>
      </w:pPr>
      <w:r>
        <w:rPr>
          <w:rFonts w:ascii="Times New Roman" w:hAnsi="Times New Roman" w:cs="Times New Roman"/>
          <w:sz w:val="28"/>
          <w:szCs w:val="28"/>
          <w:lang w:eastAsia="ru-RU"/>
        </w:rPr>
        <w:t xml:space="preserve">На территории муниципального образования Ленинградский район функционируют 104 спор</w:t>
      </w:r>
      <w:r>
        <w:rPr>
          <w:rFonts w:ascii="Times New Roman" w:hAnsi="Times New Roman" w:cs="Times New Roman"/>
          <w:sz w:val="28"/>
          <w:szCs w:val="28"/>
          <w:lang w:eastAsia="ru-RU"/>
        </w:rPr>
        <w:t xml:space="preserve">тивных сооружения, в том числе: 2 стадиона, 1 база по гребному спорту, городошный корт, 2 плавательных бассейна, универсально спортивный комплекс, 52 плоскостных спортивных сооружений (футбольные поля, спортивные многофункциональные и городошные площадки, </w:t>
      </w:r>
      <w:r>
        <w:rPr>
          <w:rFonts w:ascii="Times New Roman" w:hAnsi="Times New Roman" w:cs="Times New Roman"/>
          <w:sz w:val="28"/>
          <w:szCs w:val="28"/>
          <w:lang w:eastAsia="ru-RU"/>
        </w:rPr>
        <w:t xml:space="preserve">скейт</w:t>
      </w:r>
      <w:r>
        <w:rPr>
          <w:rFonts w:ascii="Times New Roman" w:hAnsi="Times New Roman" w:cs="Times New Roman"/>
          <w:sz w:val="28"/>
          <w:szCs w:val="28"/>
          <w:lang w:eastAsia="ru-RU"/>
        </w:rPr>
        <w:t xml:space="preserve"> – площадка для занятий экстремальными видами спорта, площадки с тренажерами), тир, 34 спортивных зала.</w:t>
      </w:r>
      <w:r>
        <w:rPr>
          <w:rFonts w:ascii="Times New Roman" w:hAnsi="Times New Roman" w:cs="Times New Roman"/>
          <w:sz w:val="28"/>
          <w:szCs w:val="28"/>
          <w:lang w:eastAsia="ru-RU"/>
        </w:rPr>
        <w:t xml:space="preserve"> Ленинградский район активно участвует в региональном проекте «Спорт – норма жизни» национального проекта «Демография».</w:t>
      </w:r>
      <w:r/>
    </w:p>
    <w:p>
      <w:pPr>
        <w:ind w:firstLine="708"/>
        <w:jc w:val="both"/>
        <w:spacing w:after="0" w:line="240" w:lineRule="auto"/>
      </w:pPr>
      <w:r>
        <w:rPr>
          <w:rFonts w:ascii="Times New Roman" w:hAnsi="Times New Roman" w:cs="Times New Roman"/>
          <w:sz w:val="28"/>
          <w:szCs w:val="28"/>
          <w:lang w:eastAsia="ru-RU"/>
        </w:rPr>
        <w:t xml:space="preserve">В 2021-2023 гг. в рамках </w:t>
      </w:r>
      <w:r>
        <w:rPr>
          <w:rFonts w:ascii="Times New Roman" w:hAnsi="Times New Roman" w:cs="Times New Roman"/>
          <w:sz w:val="28"/>
          <w:szCs w:val="28"/>
          <w:lang w:eastAsia="ru-RU"/>
        </w:rPr>
        <w:t xml:space="preserve">софинансирования</w:t>
      </w:r>
      <w:r>
        <w:rPr>
          <w:rFonts w:ascii="Times New Roman" w:hAnsi="Times New Roman" w:cs="Times New Roman"/>
          <w:sz w:val="28"/>
          <w:szCs w:val="28"/>
          <w:lang w:eastAsia="ru-RU"/>
        </w:rPr>
        <w:t xml:space="preserve"> расходных обязательств по программе «Развитие физической культуры и спорта Краснодарского края» и национального проекта «Спорт – норма жизни» для создания благ</w:t>
      </w:r>
      <w:r>
        <w:rPr>
          <w:rFonts w:ascii="Times New Roman" w:hAnsi="Times New Roman" w:cs="Times New Roman"/>
          <w:sz w:val="28"/>
          <w:szCs w:val="28"/>
          <w:lang w:eastAsia="ru-RU"/>
        </w:rPr>
        <w:t xml:space="preserve">оприятных условий развития на территории муниципального образования Ленинградский район физической культуры и массового спорта. В декабре 2023 г завершено строительство спортивного объекта - «Центр единоборств» (ст. Ленинградской на центральном стадионе), </w:t>
      </w:r>
      <w:r>
        <w:rPr>
          <w:rFonts w:ascii="Times New Roman" w:hAnsi="Times New Roman" w:cs="Times New Roman"/>
          <w:sz w:val="28"/>
          <w:szCs w:val="28"/>
          <w:lang w:eastAsia="ru-RU"/>
        </w:rPr>
        <w:t xml:space="preserve">Согласно утвержденной стратегии развития физической культуры и спорта в Краснодарском крае на период до 2030 года малобюджетный спортивный зал шаговой доступности по ул. Победы, 2а в ст. Крыловской запланирован на 2029 год.</w:t>
      </w:r>
      <w:r>
        <w:rPr>
          <w:rFonts w:ascii="Times New Roman" w:hAnsi="Times New Roman" w:cs="Times New Roman"/>
          <w:sz w:val="28"/>
          <w:szCs w:val="28"/>
          <w:lang w:eastAsia="ru-RU"/>
        </w:rPr>
        <w:t xml:space="preserve"> На 2025-26 год </w:t>
      </w:r>
      <w:r>
        <w:rPr>
          <w:rFonts w:ascii="Times New Roman" w:hAnsi="Times New Roman" w:cs="Times New Roman"/>
          <w:sz w:val="28"/>
          <w:szCs w:val="28"/>
          <w:lang w:eastAsia="ru-RU"/>
        </w:rPr>
        <w:t xml:space="preserve">запланирована</w:t>
      </w:r>
      <w:r>
        <w:rPr>
          <w:rFonts w:ascii="Times New Roman" w:hAnsi="Times New Roman" w:cs="Times New Roman"/>
          <w:sz w:val="28"/>
          <w:szCs w:val="28"/>
          <w:lang w:eastAsia="ru-RU"/>
        </w:rPr>
        <w:t xml:space="preserve"> капитальный ремонт центрального стадиона ст. Ленинградской.</w:t>
      </w:r>
      <w:r/>
    </w:p>
    <w:p>
      <w:pPr>
        <w:ind w:firstLine="851"/>
        <w:jc w:val="cente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ind w:firstLine="851"/>
        <w:jc w:val="center"/>
        <w:spacing w:after="0" w:line="240" w:lineRule="auto"/>
      </w:pPr>
      <w:r>
        <w:rPr>
          <w:rFonts w:ascii="Times New Roman" w:hAnsi="Times New Roman" w:cs="Times New Roman"/>
          <w:b/>
          <w:sz w:val="28"/>
          <w:szCs w:val="28"/>
          <w:lang w:eastAsia="ru-RU"/>
        </w:rPr>
        <w:t xml:space="preserve">Раздел VI. «Жилищное строительство и обеспечение граждан жильем».</w:t>
      </w:r>
      <w:r/>
    </w:p>
    <w:p>
      <w:pPr>
        <w:jc w:val="both"/>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jc w:val="both"/>
        <w:spacing w:after="0" w:line="240" w:lineRule="auto"/>
      </w:pPr>
      <w:r>
        <w:rPr>
          <w:rFonts w:ascii="Times New Roman" w:hAnsi="Times New Roman" w:cs="Times New Roman"/>
          <w:b/>
          <w:sz w:val="28"/>
          <w:szCs w:val="28"/>
          <w:lang w:eastAsia="ru-RU"/>
        </w:rPr>
        <w:t xml:space="preserve">24. «Общая площадь жилых помещений, приходящаяся в среднем на одного жителя», - всего, кв. метров</w:t>
      </w:r>
      <w:r>
        <w:rPr>
          <w:rFonts w:ascii="Times New Roman" w:hAnsi="Times New Roman" w:cs="Times New Roman"/>
          <w:sz w:val="28"/>
          <w:szCs w:val="28"/>
          <w:lang w:eastAsia="ru-RU"/>
        </w:rPr>
        <w:t xml:space="preserve">: 2021 год – 25,1</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2022 год – 25,2; 2023 год – 25,2; 2024 год  – 25,2</w:t>
      </w:r>
      <w:r>
        <w:rPr>
          <w:rFonts w:ascii="Times New Roman" w:hAnsi="Times New Roman" w:cs="Times New Roman"/>
          <w:sz w:val="28"/>
          <w:szCs w:val="28"/>
          <w:lang w:eastAsia="ru-RU"/>
        </w:rPr>
        <w:t xml:space="preserve">; 2025 год  –25,</w:t>
      </w:r>
      <w:r>
        <w:rPr>
          <w:rFonts w:ascii="Times New Roman" w:hAnsi="Times New Roman" w:cs="Times New Roman"/>
          <w:sz w:val="28"/>
          <w:szCs w:val="28"/>
          <w:lang w:eastAsia="ru-RU"/>
        </w:rPr>
        <w:t xml:space="preserve">2; 2026 год</w:t>
      </w:r>
      <w:r>
        <w:rPr>
          <w:rFonts w:ascii="Times New Roman" w:hAnsi="Times New Roman" w:cs="Times New Roman"/>
          <w:sz w:val="28"/>
          <w:szCs w:val="28"/>
          <w:lang w:eastAsia="ru-RU"/>
        </w:rPr>
        <w:t xml:space="preserve">–25,2</w:t>
      </w:r>
      <w:r>
        <w:rPr>
          <w:rFonts w:ascii="Times New Roman" w:hAnsi="Times New Roman" w:cs="Times New Roman"/>
          <w:sz w:val="28"/>
          <w:szCs w:val="28"/>
          <w:lang w:eastAsia="ru-RU"/>
        </w:rPr>
        <w:t xml:space="preserve">.</w:t>
      </w:r>
      <w:r/>
    </w:p>
    <w:p>
      <w:pPr>
        <w:jc w:val="both"/>
        <w:spacing w:after="0" w:line="240" w:lineRule="auto"/>
      </w:pPr>
      <w:r>
        <w:rPr>
          <w:rFonts w:ascii="Times New Roman" w:hAnsi="Times New Roman" w:cs="Times New Roman"/>
          <w:b/>
          <w:sz w:val="28"/>
          <w:szCs w:val="28"/>
          <w:lang w:eastAsia="ru-RU"/>
        </w:rPr>
        <w:t xml:space="preserve">в том числе </w:t>
      </w:r>
      <w:r>
        <w:rPr>
          <w:rFonts w:ascii="Times New Roman" w:hAnsi="Times New Roman" w:cs="Times New Roman"/>
          <w:b/>
          <w:sz w:val="28"/>
          <w:szCs w:val="28"/>
          <w:lang w:eastAsia="ru-RU"/>
        </w:rPr>
        <w:t xml:space="preserve">введенная</w:t>
      </w:r>
      <w:r>
        <w:rPr>
          <w:rFonts w:ascii="Times New Roman" w:hAnsi="Times New Roman" w:cs="Times New Roman"/>
          <w:b/>
          <w:sz w:val="28"/>
          <w:szCs w:val="28"/>
          <w:lang w:eastAsia="ru-RU"/>
        </w:rPr>
        <w:t xml:space="preserve"> в действие за один год, кв. метров: </w:t>
      </w:r>
      <w:r>
        <w:rPr>
          <w:rFonts w:ascii="Times New Roman" w:hAnsi="Times New Roman" w:cs="Times New Roman"/>
          <w:sz w:val="28"/>
          <w:szCs w:val="28"/>
          <w:lang w:eastAsia="ru-RU"/>
        </w:rPr>
        <w:t xml:space="preserve">2021 год – 0,4; 2022 год –0,4; 2023 год – 0,4; </w:t>
      </w:r>
      <w:r>
        <w:rPr>
          <w:rFonts w:ascii="Times New Roman" w:hAnsi="Times New Roman" w:cs="Times New Roman"/>
          <w:sz w:val="28"/>
          <w:szCs w:val="28"/>
          <w:lang w:eastAsia="ru-RU"/>
        </w:rPr>
        <w:t xml:space="preserve">2024 год – 0,4; 2025 год – 0,4; 2026</w:t>
      </w:r>
      <w:r>
        <w:rPr>
          <w:rFonts w:ascii="Times New Roman" w:hAnsi="Times New Roman" w:cs="Times New Roman"/>
          <w:sz w:val="28"/>
          <w:szCs w:val="28"/>
          <w:lang w:eastAsia="ru-RU"/>
        </w:rPr>
        <w:t xml:space="preserve"> год – 0,4</w:t>
      </w:r>
      <w:r>
        <w:rPr>
          <w:rFonts w:ascii="Times New Roman" w:hAnsi="Times New Roman" w:cs="Times New Roman"/>
          <w:sz w:val="28"/>
          <w:szCs w:val="28"/>
          <w:lang w:eastAsia="ru-RU"/>
        </w:rPr>
        <w:t xml:space="preserve">.</w:t>
      </w:r>
      <w:r/>
    </w:p>
    <w:p>
      <w:pPr>
        <w:ind w:firstLine="708"/>
        <w:jc w:val="both"/>
        <w:spacing w:after="0" w:line="240" w:lineRule="auto"/>
      </w:pPr>
      <w:r>
        <w:rPr>
          <w:rFonts w:ascii="Times New Roman" w:hAnsi="Times New Roman" w:cs="Times New Roman"/>
          <w:sz w:val="28"/>
          <w:szCs w:val="28"/>
          <w:lang w:eastAsia="ru-RU"/>
        </w:rPr>
        <w:t xml:space="preserve">Общая площадь жилых помещений, приходящаяся, в среднем</w:t>
      </w:r>
      <w:r>
        <w:rPr>
          <w:rFonts w:ascii="Times New Roman" w:hAnsi="Times New Roman" w:cs="Times New Roman"/>
          <w:sz w:val="28"/>
          <w:szCs w:val="28"/>
          <w:lang w:eastAsia="ru-RU"/>
        </w:rPr>
        <w:t xml:space="preserve">, на одного жителя на 01.01.2024</w:t>
      </w:r>
      <w:r>
        <w:rPr>
          <w:rFonts w:ascii="Times New Roman" w:hAnsi="Times New Roman" w:cs="Times New Roman"/>
          <w:sz w:val="28"/>
          <w:szCs w:val="28"/>
          <w:lang w:eastAsia="ru-RU"/>
        </w:rPr>
        <w:t xml:space="preserve"> г. составила 25,2 </w:t>
      </w:r>
      <w:r>
        <w:rPr>
          <w:rFonts w:ascii="Times New Roman" w:hAnsi="Times New Roman" w:cs="Times New Roman"/>
          <w:sz w:val="28"/>
          <w:szCs w:val="28"/>
          <w:lang w:eastAsia="ru-RU"/>
        </w:rPr>
        <w:t xml:space="preserve">кв.м</w:t>
      </w:r>
      <w:r>
        <w:rPr>
          <w:rFonts w:ascii="Times New Roman" w:hAnsi="Times New Roman" w:cs="Times New Roman"/>
          <w:sz w:val="28"/>
          <w:szCs w:val="28"/>
          <w:lang w:eastAsia="ru-RU"/>
        </w:rPr>
        <w:t xml:space="preserve">., в том числе введенная в действие за год – 0,4 </w:t>
      </w:r>
      <w:r>
        <w:rPr>
          <w:rFonts w:ascii="Times New Roman" w:hAnsi="Times New Roman" w:cs="Times New Roman"/>
          <w:sz w:val="28"/>
          <w:szCs w:val="28"/>
          <w:lang w:eastAsia="ru-RU"/>
        </w:rPr>
        <w:t xml:space="preserve">кв.м</w:t>
      </w:r>
      <w:r>
        <w:rPr>
          <w:rFonts w:ascii="Times New Roman" w:hAnsi="Times New Roman" w:cs="Times New Roman"/>
          <w:sz w:val="28"/>
          <w:szCs w:val="28"/>
          <w:lang w:eastAsia="ru-RU"/>
        </w:rPr>
        <w:t xml:space="preserve">.</w:t>
      </w:r>
      <w:r/>
    </w:p>
    <w:p>
      <w:pPr>
        <w:ind w:firstLine="708"/>
        <w:jc w:val="both"/>
        <w:spacing w:after="0" w:line="240" w:lineRule="auto"/>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lang w:eastAsia="ru-RU"/>
        </w:rPr>
        <w:t xml:space="preserve">В соответствии с выданными разрешения</w:t>
      </w:r>
      <w:r>
        <w:rPr>
          <w:rFonts w:ascii="Times New Roman" w:hAnsi="Times New Roman" w:cs="Times New Roman"/>
          <w:sz w:val="28"/>
          <w:szCs w:val="28"/>
          <w:lang w:eastAsia="ru-RU"/>
        </w:rPr>
        <w:t xml:space="preserve">ми на строительство, в 2023-2026</w:t>
      </w:r>
      <w:r>
        <w:rPr>
          <w:rFonts w:ascii="Times New Roman" w:hAnsi="Times New Roman" w:cs="Times New Roman"/>
          <w:sz w:val="28"/>
          <w:szCs w:val="28"/>
          <w:lang w:eastAsia="ru-RU"/>
        </w:rPr>
        <w:t xml:space="preserve"> годах планируется показатель общей площади жилых помещений в среднем </w:t>
      </w:r>
      <w:r>
        <w:rPr>
          <w:rFonts w:ascii="Times New Roman" w:hAnsi="Times New Roman" w:cs="Times New Roman"/>
          <w:sz w:val="28"/>
          <w:szCs w:val="28"/>
          <w:lang w:eastAsia="ru-RU"/>
        </w:rPr>
        <w:t xml:space="preserve">на одного жителя, на уровне 25,2</w:t>
      </w:r>
      <w:r>
        <w:rPr>
          <w:rFonts w:ascii="Times New Roman" w:hAnsi="Times New Roman" w:cs="Times New Roman"/>
          <w:sz w:val="28"/>
          <w:szCs w:val="28"/>
          <w:lang w:eastAsia="ru-RU"/>
        </w:rPr>
        <w:t xml:space="preserve"> кв. м.</w:t>
      </w:r>
      <w:r/>
    </w:p>
    <w:p>
      <w:pPr>
        <w:jc w:val="both"/>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pPr>
      <w:r>
        <w:rPr>
          <w:rFonts w:ascii="Times New Roman" w:hAnsi="Times New Roman" w:eastAsia="Times New Roman" w:cs="Times New Roman"/>
          <w:b/>
          <w:sz w:val="28"/>
          <w:szCs w:val="28"/>
          <w:lang w:eastAsia="ru-RU"/>
        </w:rPr>
        <w:t xml:space="preserve">25. </w:t>
      </w:r>
      <w:r>
        <w:rPr>
          <w:rFonts w:ascii="Times New Roman" w:hAnsi="Times New Roman" w:eastAsia="Times New Roman" w:cs="Times New Roman"/>
          <w:b/>
          <w:sz w:val="28"/>
          <w:szCs w:val="28"/>
          <w:lang w:eastAsia="ru-RU"/>
        </w:rPr>
        <w:t xml:space="preserve">«Площадь земельных участков, предоставленных для строительства в расчете на 10 тыс. человек населения, - всего, гектаров: 2021 год – 1,33 га; 202</w:t>
      </w:r>
      <w:r>
        <w:rPr>
          <w:rFonts w:ascii="Times New Roman" w:hAnsi="Times New Roman" w:eastAsia="Times New Roman" w:cs="Times New Roman"/>
          <w:b/>
          <w:sz w:val="28"/>
          <w:szCs w:val="28"/>
          <w:lang w:eastAsia="ru-RU"/>
        </w:rPr>
        <w:t xml:space="preserve">2 год – 1,46 га, 2023 год – 1,50 га; 2024 год– 1,50 га, 2025 год- 1,50 га;</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eastAsia="ru-RU"/>
        </w:rPr>
        <w:t xml:space="preserve">2026 год- 1,50 га.</w:t>
      </w:r>
      <w:r>
        <w:rPr>
          <w:rFonts w:ascii="Times New Roman" w:hAnsi="Times New Roman" w:eastAsia="Times New Roman" w:cs="Times New Roman"/>
          <w:b/>
          <w:sz w:val="28"/>
          <w:szCs w:val="28"/>
          <w:lang w:eastAsia="ru-RU"/>
        </w:rPr>
        <w:t xml:space="preserve">                      </w:t>
      </w:r>
      <w:r/>
    </w:p>
    <w:p>
      <w:pPr>
        <w:jc w:val="both"/>
        <w:spacing w:after="0" w:line="240" w:lineRule="auto"/>
      </w:pPr>
      <w:r>
        <w:rPr>
          <w:rFonts w:ascii="Times New Roman" w:hAnsi="Times New Roman" w:cs="Times New Roman"/>
          <w:b/>
          <w:sz w:val="28"/>
          <w:szCs w:val="28"/>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Pr>
          <w:rFonts w:ascii="Times New Roman" w:hAnsi="Times New Roman" w:cs="Times New Roman"/>
          <w:sz w:val="28"/>
          <w:szCs w:val="28"/>
        </w:rPr>
        <w:t xml:space="preserve">: </w:t>
      </w:r>
      <w:r>
        <w:rPr>
          <w:rFonts w:ascii="Times New Roman" w:hAnsi="Times New Roman" w:cs="Times New Roman"/>
          <w:sz w:val="28"/>
          <w:szCs w:val="28"/>
        </w:rPr>
        <w:t xml:space="preserve">2021 год – 1,1 га; 2022 год– 1,1 га; 2023 год – 1,1</w:t>
      </w:r>
      <w:r>
        <w:rPr>
          <w:rFonts w:ascii="Times New Roman" w:hAnsi="Times New Roman" w:cs="Times New Roman"/>
          <w:sz w:val="28"/>
          <w:szCs w:val="28"/>
        </w:rPr>
        <w:t xml:space="preserve"> га; 2024 год –</w:t>
      </w:r>
      <w:r>
        <w:rPr>
          <w:rFonts w:ascii="Times New Roman" w:hAnsi="Times New Roman" w:cs="Times New Roman"/>
          <w:sz w:val="28"/>
          <w:szCs w:val="28"/>
        </w:rPr>
        <w:t xml:space="preserve"> 1,1 га; 2025 год -1,1 га; 2026 год -1,1 га,</w:t>
      </w:r>
      <w:r/>
    </w:p>
    <w:p>
      <w:pPr>
        <w:ind w:firstLine="708"/>
        <w:jc w:val="both"/>
        <w:spacing w:after="0" w:line="240" w:lineRule="auto"/>
      </w:pPr>
      <w:r>
        <w:rPr>
          <w:rFonts w:ascii="Times New Roman" w:hAnsi="Times New Roman" w:eastAsia="Times New Roman" w:cs="Times New Roman"/>
          <w:sz w:val="28"/>
          <w:szCs w:val="28"/>
          <w:lang w:eastAsia="ru-RU"/>
        </w:rPr>
        <w:t xml:space="preserve">Площадь земельных участков, предоставленных для строительства в расчете на 1</w:t>
      </w:r>
      <w:r>
        <w:rPr>
          <w:rFonts w:ascii="Times New Roman" w:hAnsi="Times New Roman" w:eastAsia="Times New Roman" w:cs="Times New Roman"/>
          <w:sz w:val="28"/>
          <w:szCs w:val="28"/>
          <w:lang w:eastAsia="ru-RU"/>
        </w:rPr>
        <w:t xml:space="preserve">0 тыс. человек населения за 2023 год составляет 1,50</w:t>
      </w:r>
      <w:r>
        <w:rPr>
          <w:rFonts w:ascii="Times New Roman" w:hAnsi="Times New Roman" w:eastAsia="Times New Roman" w:cs="Times New Roman"/>
          <w:sz w:val="28"/>
          <w:szCs w:val="28"/>
          <w:lang w:eastAsia="ru-RU"/>
        </w:rPr>
        <w:t xml:space="preserve"> га, что с</w:t>
      </w:r>
      <w:r>
        <w:rPr>
          <w:rFonts w:ascii="Times New Roman" w:hAnsi="Times New Roman" w:eastAsia="Times New Roman" w:cs="Times New Roman"/>
          <w:sz w:val="28"/>
          <w:szCs w:val="28"/>
          <w:lang w:eastAsia="ru-RU"/>
        </w:rPr>
        <w:t xml:space="preserve">оставляет 102,7 % к  уровню 2022</w:t>
      </w:r>
      <w:r>
        <w:rPr>
          <w:rFonts w:ascii="Times New Roman" w:hAnsi="Times New Roman" w:eastAsia="Times New Roman" w:cs="Times New Roman"/>
          <w:sz w:val="28"/>
          <w:szCs w:val="28"/>
          <w:lang w:eastAsia="ru-RU"/>
        </w:rPr>
        <w:t xml:space="preserve"> год</w:t>
      </w:r>
      <w:r>
        <w:rPr>
          <w:rFonts w:ascii="Times New Roman" w:hAnsi="Times New Roman" w:eastAsia="Times New Roman" w:cs="Times New Roman"/>
          <w:sz w:val="28"/>
          <w:szCs w:val="28"/>
          <w:lang w:eastAsia="ru-RU"/>
        </w:rPr>
        <w:t xml:space="preserve">а. Увеличение площади земельных участков, предоставленных для жилищного строительства, индивидуального строительства,  обусловлено тем, что  в 2022 году предоставлялись земельные участки физическим лицам для ИЖС, ЛПХ (инициатива граждан по ст.39.18 ЗК РФ).</w:t>
      </w:r>
      <w:r/>
    </w:p>
    <w:p>
      <w:pPr>
        <w:jc w:val="both"/>
        <w:spacing w:after="0" w:line="240" w:lineRule="auto"/>
        <w:tabs>
          <w:tab w:val="left" w:pos="851" w:leader="none"/>
        </w:tabs>
      </w:pPr>
      <w:r>
        <w:rPr>
          <w:rFonts w:ascii="Times New Roman" w:hAnsi="Times New Roman" w:cs="Times New Roman"/>
          <w:b/>
          <w:color w:val="000000"/>
          <w:sz w:val="28"/>
          <w:szCs w:val="28"/>
          <w:lang w:eastAsia="ru-RU"/>
        </w:rPr>
        <w:t xml:space="preserve">26. «Площадь земельных участков, предоставленных для строительства, в отношении которых </w:t>
      </w:r>
      <w:r>
        <w:rPr>
          <w:rFonts w:ascii="Times New Roman" w:hAnsi="Times New Roman" w:cs="Times New Roman"/>
          <w:b/>
          <w:color w:val="000000"/>
          <w:sz w:val="28"/>
          <w:szCs w:val="28"/>
          <w:lang w:eastAsia="ru-RU"/>
        </w:rPr>
        <w:t xml:space="preserve">с даты принятия</w:t>
      </w:r>
      <w:r>
        <w:rPr>
          <w:rFonts w:ascii="Times New Roman" w:hAnsi="Times New Roman" w:cs="Times New Roman"/>
          <w:b/>
          <w:color w:val="000000"/>
          <w:sz w:val="28"/>
          <w:szCs w:val="28"/>
          <w:lang w:eastAsia="ru-RU"/>
        </w:rPr>
        <w:t xml:space="preserve"> решения о предоставлении </w:t>
      </w:r>
      <w:r>
        <w:rPr>
          <w:rFonts w:ascii="Times New Roman" w:hAnsi="Times New Roman" w:cs="Times New Roman"/>
          <w:b/>
          <w:color w:val="000000"/>
          <w:sz w:val="28"/>
          <w:szCs w:val="28"/>
          <w:lang w:eastAsia="ru-RU"/>
        </w:rPr>
        <w:t xml:space="preserve">земельного участка или подписания протокола о результатах торгов (конкурсов, аукционов) не было получено разрешение на ввод в эксплуатацию:</w:t>
      </w:r>
      <w:r/>
    </w:p>
    <w:p>
      <w:pPr>
        <w:jc w:val="both"/>
        <w:spacing w:after="0" w:line="240" w:lineRule="auto"/>
      </w:pPr>
      <w:r>
        <w:rPr>
          <w:rFonts w:ascii="Times New Roman" w:hAnsi="Times New Roman" w:cs="Times New Roman"/>
          <w:b/>
          <w:sz w:val="28"/>
          <w:szCs w:val="28"/>
          <w:lang w:eastAsia="ru-RU"/>
        </w:rPr>
        <w:t xml:space="preserve">-объектов жилищного строительства - в течение 3 лет, кв. метров</w:t>
      </w:r>
      <w:r>
        <w:rPr>
          <w:rFonts w:ascii="Times New Roman" w:hAnsi="Times New Roman" w:cs="Times New Roman"/>
          <w:sz w:val="28"/>
          <w:szCs w:val="28"/>
          <w:lang w:eastAsia="ru-RU"/>
        </w:rPr>
        <w:t xml:space="preserve">: 2021 год – 0,0; 2022 год – 0,0</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2023 год – 0,0</w:t>
      </w:r>
      <w:r>
        <w:rPr>
          <w:rFonts w:ascii="Times New Roman" w:hAnsi="Times New Roman" w:cs="Times New Roman"/>
          <w:sz w:val="28"/>
          <w:szCs w:val="28"/>
          <w:lang w:eastAsia="ru-RU"/>
        </w:rPr>
        <w:t xml:space="preserve"> ; 2024 год – 0,0 ;2025 год – 0,0;</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2026 год – 0,0;</w:t>
      </w:r>
      <w:r/>
    </w:p>
    <w:p>
      <w:pPr>
        <w:jc w:val="both"/>
        <w:spacing w:after="0" w:line="240" w:lineRule="auto"/>
      </w:pPr>
      <w:r>
        <w:rPr>
          <w:rFonts w:ascii="Times New Roman" w:hAnsi="Times New Roman" w:cs="Times New Roman"/>
          <w:b/>
          <w:sz w:val="28"/>
          <w:szCs w:val="28"/>
          <w:lang w:eastAsia="ru-RU"/>
        </w:rPr>
        <w:t xml:space="preserve">- иных объектов капитального строительства - в течение 5 лет, кв. метров:</w:t>
      </w:r>
      <w:r>
        <w:rPr>
          <w:rFonts w:ascii="Times New Roman" w:hAnsi="Times New Roman" w:cs="Times New Roman"/>
          <w:sz w:val="28"/>
          <w:szCs w:val="28"/>
          <w:lang w:eastAsia="ru-RU"/>
        </w:rPr>
        <w:t xml:space="preserve"> 2021 год – 1585,0</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2022 год – 2848,0 ; 20</w:t>
      </w:r>
      <w:r>
        <w:rPr>
          <w:rFonts w:ascii="Times New Roman" w:hAnsi="Times New Roman" w:cs="Times New Roman"/>
          <w:sz w:val="28"/>
          <w:szCs w:val="28"/>
          <w:lang w:eastAsia="ru-RU"/>
        </w:rPr>
        <w:t xml:space="preserve">23 год – 3225,0 ; 2024 год – 3225,0;</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2025 год– 3225,0; 2026 год– 3225,0 .</w:t>
      </w:r>
      <w:r/>
    </w:p>
    <w:p>
      <w:pPr>
        <w:jc w:val="both"/>
        <w:spacing w:after="0" w:line="240" w:lineRule="auto"/>
      </w:pPr>
      <w:r>
        <w:rPr>
          <w:rFonts w:ascii="Times New Roman" w:hAnsi="Times New Roman" w:cs="Times New Roman"/>
          <w:bCs/>
          <w:sz w:val="28"/>
          <w:szCs w:val="28"/>
        </w:rPr>
        <w:tab/>
        <w:t xml:space="preserve">В 2023</w:t>
      </w:r>
      <w:r>
        <w:rPr>
          <w:rFonts w:ascii="Times New Roman" w:hAnsi="Times New Roman" w:cs="Times New Roman"/>
          <w:bCs/>
          <w:sz w:val="28"/>
          <w:szCs w:val="28"/>
        </w:rPr>
        <w:t xml:space="preserve"> году земельные участки для строительства многоквартирной (блокированной) жилой застройки не предоставлялись. </w:t>
      </w:r>
      <w:r>
        <w:rPr>
          <w:rFonts w:ascii="Times New Roman" w:hAnsi="Times New Roman" w:cs="Times New Roman"/>
          <w:sz w:val="28"/>
          <w:szCs w:val="28"/>
          <w:lang w:eastAsia="ru-RU"/>
        </w:rPr>
        <w:t xml:space="preserve">Документами территориального планирования и градостроительного зонирования Ленинградского района определены территории комплексного развития территории в целях жилищного строительства, ведутся работы по привлечению инвесторов.</w:t>
      </w:r>
      <w:r/>
    </w:p>
    <w:p>
      <w:pPr>
        <w:jc w:val="both"/>
        <w:spacing w:after="0" w:line="240" w:lineRule="auto"/>
      </w:pPr>
      <w:r>
        <w:rPr>
          <w:rFonts w:ascii="Times New Roman" w:hAnsi="Times New Roman" w:cs="Times New Roman"/>
          <w:sz w:val="28"/>
          <w:szCs w:val="28"/>
          <w:lang w:eastAsia="ru-RU"/>
        </w:rPr>
        <w:tab/>
        <w:t xml:space="preserve">Муниципальной программой муниципального образования Ленинградский район «Обеспечение градостроительной деятельности» предусмотрена подготовка и внесение изменений в документы территориального планирования Ленинградского района. </w:t>
      </w:r>
      <w:r>
        <w:rPr>
          <w:rFonts w:ascii="Times New Roman" w:hAnsi="Times New Roman" w:cs="Times New Roman"/>
          <w:sz w:val="28"/>
          <w:szCs w:val="28"/>
        </w:rPr>
        <w:t xml:space="preserve">Планируется формирование новых жилых массивов и территорий для строительства иных объектов капитального строительства в целях привлечения  инвестиций. В настоящее время идёт снижение прогнозируемых объёмов ввода в эксплуата</w:t>
      </w:r>
      <w:r>
        <w:rPr>
          <w:rFonts w:ascii="Times New Roman" w:hAnsi="Times New Roman" w:cs="Times New Roman"/>
          <w:sz w:val="28"/>
          <w:szCs w:val="28"/>
        </w:rPr>
        <w:t xml:space="preserve">цию объектов капитального строительства (объектов жилищного строительства и иных объектов) в связи с отсутствием территорий которые обеспечивали бы устойчивое развитие территории (кварталы, микрорайоны), в том числе обеспечение инженерной инфраструктурой. </w:t>
      </w:r>
      <w:r/>
    </w:p>
    <w:p>
      <w:pPr>
        <w:ind w:firstLine="851"/>
        <w:jc w:val="both"/>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center"/>
        <w:spacing w:after="0" w:line="240" w:lineRule="auto"/>
      </w:pPr>
      <w:r>
        <w:rPr>
          <w:rFonts w:ascii="Times New Roman" w:hAnsi="Times New Roman" w:cs="Times New Roman"/>
          <w:b/>
          <w:sz w:val="28"/>
          <w:szCs w:val="28"/>
          <w:lang w:eastAsia="ru-RU"/>
        </w:rPr>
        <w:t xml:space="preserve">Раздел VII. «Жилищно-коммунальное хозяйство».</w:t>
      </w:r>
      <w:r/>
    </w:p>
    <w:p>
      <w:pPr>
        <w:ind w:firstLine="851"/>
        <w:jc w:val="both"/>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jc w:val="both"/>
        <w:spacing w:after="0" w:line="240" w:lineRule="auto"/>
        <w:tabs>
          <w:tab w:val="left" w:pos="851" w:leader="none"/>
        </w:tabs>
      </w:pPr>
      <w:r>
        <w:rPr>
          <w:rFonts w:ascii="Times New Roman" w:hAnsi="Times New Roman" w:cs="Times New Roman"/>
          <w:b/>
          <w:sz w:val="28"/>
          <w:szCs w:val="28"/>
          <w:lang w:eastAsia="ru-RU"/>
        </w:rPr>
        <w:t xml:space="preserve">27. </w:t>
      </w:r>
      <w:r>
        <w:rPr>
          <w:rFonts w:ascii="Times New Roman" w:hAnsi="Times New Roman" w:cs="Times New Roman"/>
          <w:b/>
          <w:sz w:val="28"/>
          <w:szCs w:val="28"/>
          <w:lang w:eastAsia="ru-RU"/>
        </w:rPr>
        <w:t xml:space="preserve">«Доля многоквартирны</w:t>
      </w:r>
      <w:r>
        <w:rPr>
          <w:rFonts w:ascii="Times New Roman" w:hAnsi="Times New Roman" w:cs="Times New Roman"/>
          <w:b/>
          <w:sz w:val="28"/>
          <w:szCs w:val="28"/>
          <w:lang w:eastAsia="ru-RU"/>
        </w:rPr>
        <w:t xml:space="preserve">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процентов: процентов:</w:t>
      </w:r>
      <w:r>
        <w:rPr>
          <w:rFonts w:ascii="Times New Roman" w:hAnsi="Times New Roman" w:cs="Times New Roman"/>
          <w:sz w:val="28"/>
          <w:szCs w:val="28"/>
          <w:lang w:eastAsia="ru-RU"/>
        </w:rPr>
        <w:t xml:space="preserve">2021 год – 100,0; 2022 год – 100,0; 2023 год– 100,0; 2024 год – 100,0; 2025 год </w:t>
      </w:r>
      <w:r>
        <w:rPr>
          <w:rFonts w:ascii="Times New Roman" w:hAnsi="Times New Roman" w:cs="Times New Roman"/>
          <w:sz w:val="28"/>
          <w:szCs w:val="28"/>
          <w:lang w:eastAsia="ru-RU"/>
        </w:rPr>
        <w:t xml:space="preserve">– 100,0; 2026</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год – 100,0.</w:t>
      </w:r>
      <w:r/>
    </w:p>
    <w:p>
      <w:pPr>
        <w:ind w:firstLine="708"/>
        <w:jc w:val="both"/>
        <w:spacing w:after="0" w:line="240" w:lineRule="auto"/>
      </w:pPr>
      <w:r>
        <w:rPr>
          <w:rFonts w:ascii="Times New Roman" w:hAnsi="Times New Roman" w:cs="Times New Roman"/>
          <w:sz w:val="28"/>
          <w:szCs w:val="28"/>
        </w:rPr>
        <w:t xml:space="preserve">Доля многоквартирных домов, в которых собственники помещений выбрали и реализуют один из способов управления</w:t>
      </w:r>
      <w:r>
        <w:rPr>
          <w:rFonts w:ascii="Times New Roman" w:hAnsi="Times New Roman" w:cs="Times New Roman"/>
          <w:sz w:val="28"/>
          <w:szCs w:val="28"/>
        </w:rPr>
        <w:t xml:space="preserve"> многоквартирными домами, в 2023 году составляет 100 %. В 2024-2026</w:t>
      </w:r>
      <w:r>
        <w:rPr>
          <w:rFonts w:ascii="Times New Roman" w:hAnsi="Times New Roman" w:cs="Times New Roman"/>
          <w:sz w:val="28"/>
          <w:szCs w:val="28"/>
        </w:rPr>
        <w:t xml:space="preserve"> гг. изменение показателя не планируется.</w:t>
      </w:r>
      <w:r/>
    </w:p>
    <w:p>
      <w:pPr>
        <w:ind w:firstLine="851"/>
        <w:jc w:val="both"/>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tabs>
          <w:tab w:val="left" w:pos="851" w:leader="none"/>
        </w:tabs>
      </w:pPr>
      <w:r>
        <w:rPr>
          <w:rFonts w:ascii="Times New Roman" w:hAnsi="Times New Roman" w:cs="Times New Roman"/>
          <w:b/>
          <w:sz w:val="28"/>
          <w:szCs w:val="28"/>
          <w:lang w:eastAsia="ru-RU"/>
        </w:rPr>
        <w:t xml:space="preserve">28. «Доля организаций коммунального комплекса, осуществляющих производство товаров, оказание услуг по водо-, тепл</w:t>
      </w:r>
      <w:r>
        <w:rPr>
          <w:rFonts w:ascii="Times New Roman" w:hAnsi="Times New Roman" w:cs="Times New Roman"/>
          <w:b/>
          <w:sz w:val="28"/>
          <w:szCs w:val="28"/>
          <w:lang w:eastAsia="ru-RU"/>
        </w:rPr>
        <w:t xml:space="preserve">о-</w:t>
      </w:r>
      <w:r>
        <w:rPr>
          <w:rFonts w:ascii="Times New Roman" w:hAnsi="Times New Roman" w:cs="Times New Roman"/>
          <w:b/>
          <w:sz w:val="28"/>
          <w:szCs w:val="28"/>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w:t>
      </w:r>
      <w:r>
        <w:rPr>
          <w:rFonts w:ascii="Times New Roman" w:hAnsi="Times New Roman" w:cs="Times New Roman"/>
          <w:b/>
          <w:sz w:val="28"/>
          <w:szCs w:val="28"/>
          <w:lang w:eastAsia="ru-RU"/>
        </w:rPr>
        <w:t xml:space="preserve">коммунальной инфраструктуры на праве частной собственности, по договору аренды или концессии, участие субъекта Российской Федерации и (или) </w:t>
      </w:r>
      <w:r>
        <w:rPr>
          <w:rFonts w:ascii="Times New Roman" w:hAnsi="Times New Roman" w:cs="Times New Roman"/>
          <w:b/>
          <w:sz w:val="28"/>
          <w:szCs w:val="28"/>
          <w:lang w:eastAsia="ru-RU"/>
        </w:rPr>
        <w:t xml:space="preserve">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процентов:</w:t>
      </w:r>
      <w:r>
        <w:rPr>
          <w:rFonts w:ascii="Times New Roman" w:hAnsi="Times New Roman" w:cs="Times New Roman"/>
          <w:sz w:val="28"/>
          <w:szCs w:val="28"/>
          <w:lang w:eastAsia="ru-RU"/>
        </w:rPr>
        <w:t xml:space="preserve"> 2021 год – 75,0; 2022 год – 75,0; 2023 год – 75,0;  </w:t>
      </w:r>
      <w:r>
        <w:rPr>
          <w:rFonts w:ascii="Times New Roman" w:hAnsi="Times New Roman" w:cs="Times New Roman"/>
          <w:sz w:val="28"/>
          <w:szCs w:val="28"/>
          <w:lang w:eastAsia="ru-RU"/>
        </w:rPr>
        <w:t xml:space="preserve">2024 год– 75,0; 2025 год – 75,0; 2026 год – 75,0.</w:t>
      </w:r>
      <w:r/>
    </w:p>
    <w:p>
      <w:pPr>
        <w:ind w:firstLine="708"/>
        <w:jc w:val="both"/>
        <w:spacing w:after="0" w:line="240" w:lineRule="auto"/>
      </w:pPr>
      <w:r>
        <w:rPr>
          <w:rFonts w:ascii="Times New Roman" w:hAnsi="Times New Roman" w:cs="Times New Roman"/>
          <w:sz w:val="28"/>
          <w:szCs w:val="28"/>
          <w:lang w:eastAsia="ru-RU"/>
        </w:rPr>
        <w:t xml:space="preserve">Доля организаций коммунального комплекса, осуществляющих производство товаров, оказание услуг по водо-, тепл</w:t>
      </w:r>
      <w:r>
        <w:rPr>
          <w:rFonts w:ascii="Times New Roman" w:hAnsi="Times New Roman" w:cs="Times New Roman"/>
          <w:sz w:val="28"/>
          <w:szCs w:val="28"/>
          <w:lang w:eastAsia="ru-RU"/>
        </w:rPr>
        <w:t xml:space="preserve">о-</w:t>
      </w:r>
      <w:r>
        <w:rPr>
          <w:rFonts w:ascii="Times New Roman" w:hAnsi="Times New Roman" w:cs="Times New Roman"/>
          <w:sz w:val="28"/>
          <w:szCs w:val="28"/>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w:t>
      </w:r>
      <w:r>
        <w:rPr>
          <w:rFonts w:ascii="Times New Roman" w:hAnsi="Times New Roman" w:cs="Times New Roman"/>
          <w:sz w:val="28"/>
          <w:szCs w:val="28"/>
          <w:lang w:eastAsia="ru-RU"/>
        </w:rPr>
        <w:t xml:space="preserve">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w:t>
      </w:r>
      <w:r>
        <w:rPr>
          <w:rFonts w:ascii="Times New Roman" w:hAnsi="Times New Roman" w:cs="Times New Roman"/>
          <w:sz w:val="28"/>
          <w:szCs w:val="28"/>
          <w:lang w:eastAsia="ru-RU"/>
        </w:rPr>
        <w:t xml:space="preserve">ниципального образования, в 2023</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году составляет 75%. В 2023-2026</w:t>
      </w:r>
      <w:r>
        <w:rPr>
          <w:rFonts w:ascii="Times New Roman" w:hAnsi="Times New Roman" w:cs="Times New Roman"/>
          <w:sz w:val="28"/>
          <w:szCs w:val="28"/>
          <w:lang w:eastAsia="ru-RU"/>
        </w:rPr>
        <w:t xml:space="preserve"> годах изменение данного показателя не планируется.</w:t>
      </w:r>
      <w:r/>
    </w:p>
    <w:p>
      <w:pPr>
        <w:ind w:firstLine="851"/>
        <w:jc w:val="both"/>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jc w:val="both"/>
        <w:spacing w:after="0" w:line="240" w:lineRule="auto"/>
        <w:tabs>
          <w:tab w:val="left" w:pos="851" w:leader="none"/>
        </w:tabs>
      </w:pPr>
      <w:r>
        <w:rPr>
          <w:rFonts w:ascii="Times New Roman" w:hAnsi="Times New Roman" w:cs="Times New Roman"/>
          <w:b/>
          <w:sz w:val="28"/>
          <w:szCs w:val="28"/>
          <w:lang w:eastAsia="ru-RU"/>
        </w:rPr>
        <w:t xml:space="preserve">29.</w:t>
      </w:r>
      <w:r>
        <w:rPr>
          <w:b/>
          <w:sz w:val="20"/>
          <w:szCs w:val="20"/>
          <w:lang w:eastAsia="ru-RU"/>
        </w:rPr>
        <w:t xml:space="preserve"> «</w:t>
      </w:r>
      <w:r>
        <w:rPr>
          <w:rFonts w:ascii="Times New Roman" w:hAnsi="Times New Roman" w:cs="Times New Roman"/>
          <w:b/>
          <w:sz w:val="28"/>
          <w:szCs w:val="28"/>
          <w:lang w:eastAsia="ru-RU"/>
        </w:rPr>
        <w:t xml:space="preserve">Доля многоквартирных домов, расположенных на земельных участках, в отношении которых осуществлен государственны</w:t>
      </w:r>
      <w:r>
        <w:rPr>
          <w:rFonts w:ascii="Times New Roman" w:hAnsi="Times New Roman" w:cs="Times New Roman"/>
          <w:b/>
          <w:sz w:val="28"/>
          <w:szCs w:val="28"/>
          <w:lang w:eastAsia="ru-RU"/>
        </w:rPr>
        <w:t xml:space="preserve">й кадастровый учет», процентов:</w:t>
      </w:r>
      <w:r>
        <w:rPr>
          <w:rFonts w:ascii="Times New Roman" w:hAnsi="Times New Roman" w:cs="Times New Roman"/>
          <w:sz w:val="28"/>
          <w:szCs w:val="28"/>
          <w:lang w:eastAsia="ru-RU"/>
        </w:rPr>
        <w:t xml:space="preserve">2021 год – 74,1;</w:t>
      </w:r>
      <w:r>
        <w:rPr>
          <w:rFonts w:ascii="Times New Roman" w:hAnsi="Times New Roman" w:cs="Times New Roman"/>
          <w:sz w:val="28"/>
          <w:szCs w:val="28"/>
          <w:lang w:eastAsia="ru-RU"/>
        </w:rPr>
        <w:t xml:space="preserve"> 2022 год– 75,1; 2023 год – 75,1; 2024 год – 75,1; 2025 год– 75</w:t>
      </w:r>
      <w:r>
        <w:rPr>
          <w:rFonts w:ascii="Times New Roman" w:hAnsi="Times New Roman" w:cs="Times New Roman"/>
          <w:sz w:val="28"/>
          <w:szCs w:val="28"/>
          <w:lang w:eastAsia="ru-RU"/>
        </w:rPr>
        <w:t xml:space="preserve">,1</w:t>
      </w:r>
      <w:r>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 xml:space="preserve"> год– 75</w:t>
      </w:r>
      <w:r>
        <w:rPr>
          <w:rFonts w:ascii="Times New Roman" w:hAnsi="Times New Roman" w:cs="Times New Roman"/>
          <w:sz w:val="28"/>
          <w:szCs w:val="28"/>
          <w:lang w:eastAsia="ru-RU"/>
        </w:rPr>
        <w:t xml:space="preserve">,1</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w:t>
      </w:r>
      <w:r/>
    </w:p>
    <w:p>
      <w:pPr>
        <w:jc w:val="both"/>
        <w:spacing w:after="0" w:line="240" w:lineRule="auto"/>
        <w:tabs>
          <w:tab w:val="left" w:pos="851" w:leader="none"/>
        </w:tabs>
      </w:pPr>
      <w:r>
        <w:rPr>
          <w:rFonts w:ascii="Times New Roman" w:hAnsi="Times New Roman" w:cs="Times New Roman"/>
          <w:sz w:val="28"/>
          <w:szCs w:val="28"/>
          <w:lang w:eastAsia="ru-RU"/>
        </w:rPr>
        <w:tab/>
        <w:t xml:space="preserve">В 202</w:t>
      </w:r>
      <w:r>
        <w:rPr>
          <w:rFonts w:ascii="Times New Roman" w:hAnsi="Times New Roman" w:cs="Times New Roman"/>
          <w:sz w:val="28"/>
          <w:szCs w:val="28"/>
          <w:lang w:eastAsia="ru-RU"/>
        </w:rPr>
        <w:t xml:space="preserve">3</w:t>
      </w:r>
      <w:r>
        <w:rPr>
          <w:rFonts w:ascii="Times New Roman" w:hAnsi="Times New Roman" w:cs="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w:t>
      </w:r>
      <w:r>
        <w:rPr>
          <w:rFonts w:ascii="Times New Roman" w:hAnsi="Times New Roman" w:cs="Times New Roman"/>
          <w:sz w:val="28"/>
          <w:szCs w:val="28"/>
          <w:lang w:eastAsia="ru-RU"/>
        </w:rPr>
        <w:t xml:space="preserve">стровый учет, составляет 75,1 %. К 2026</w:t>
      </w:r>
      <w:r>
        <w:rPr>
          <w:rFonts w:ascii="Times New Roman" w:hAnsi="Times New Roman" w:cs="Times New Roman"/>
          <w:sz w:val="28"/>
          <w:szCs w:val="28"/>
          <w:lang w:eastAsia="ru-RU"/>
        </w:rPr>
        <w:t xml:space="preserve"> году</w:t>
      </w:r>
      <w:r>
        <w:rPr>
          <w:rFonts w:ascii="Times New Roman" w:hAnsi="Times New Roman" w:cs="Times New Roman"/>
          <w:sz w:val="28"/>
          <w:szCs w:val="28"/>
          <w:lang w:eastAsia="ru-RU"/>
        </w:rPr>
        <w:t xml:space="preserve"> данный показатель составит </w:t>
      </w:r>
      <w:r>
        <w:rPr>
          <w:rFonts w:ascii="Times New Roman" w:hAnsi="Times New Roman" w:cs="Times New Roman"/>
          <w:sz w:val="28"/>
          <w:szCs w:val="28"/>
          <w:lang w:eastAsia="ru-RU"/>
        </w:rPr>
        <w:t xml:space="preserve">100,0</w:t>
      </w:r>
      <w:r>
        <w:rPr>
          <w:rFonts w:ascii="Times New Roman" w:hAnsi="Times New Roman" w:cs="Times New Roman"/>
          <w:sz w:val="28"/>
          <w:szCs w:val="28"/>
          <w:lang w:eastAsia="ru-RU"/>
        </w:rPr>
        <w:t xml:space="preserve"> %</w:t>
      </w:r>
      <w:r/>
    </w:p>
    <w:p>
      <w:pPr>
        <w:ind w:firstLine="708"/>
        <w:jc w:val="both"/>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p>
    <w:p>
      <w:pPr>
        <w:jc w:val="both"/>
        <w:spacing w:after="0" w:line="240" w:lineRule="auto"/>
        <w:tabs>
          <w:tab w:val="left" w:pos="851" w:leader="none"/>
        </w:tabs>
      </w:pPr>
      <w:r>
        <w:rPr>
          <w:rFonts w:ascii="Times New Roman" w:hAnsi="Times New Roman" w:cs="Times New Roman"/>
          <w:b/>
          <w:color w:val="000000"/>
          <w:sz w:val="28"/>
          <w:szCs w:val="28"/>
          <w:lang w:eastAsia="ru-RU"/>
        </w:rPr>
        <w:t xml:space="preserve">30. </w:t>
      </w:r>
      <w:r>
        <w:rPr>
          <w:rFonts w:ascii="Times New Roman" w:hAnsi="Times New Roman" w:cs="Times New Roman"/>
          <w:b/>
          <w:color w:val="000000"/>
          <w:sz w:val="28"/>
          <w:szCs w:val="28"/>
          <w:lang w:eastAsia="ru-RU"/>
        </w:rPr>
        <w:t xml:space="preserve">«Доля населения, получившего жилые помещения и улучшившего жи</w:t>
      </w:r>
      <w:r>
        <w:rPr>
          <w:rFonts w:ascii="Times New Roman" w:hAnsi="Times New Roman" w:cs="Times New Roman"/>
          <w:b/>
          <w:sz w:val="28"/>
          <w:szCs w:val="28"/>
          <w:lang w:eastAsia="ru-RU"/>
        </w:rPr>
        <w:t xml:space="preserve">лищные условия в отчетном году, в общей численности населения, состоящего на учете в качестве нуждающегося в жилых помещениях», процентов:</w:t>
      </w:r>
      <w:r>
        <w:rPr>
          <w:rFonts w:ascii="Times New Roman" w:hAnsi="Times New Roman" w:cs="Times New Roman"/>
          <w:sz w:val="28"/>
          <w:szCs w:val="28"/>
          <w:lang w:eastAsia="ru-RU"/>
        </w:rPr>
        <w:t xml:space="preserve"> 2021 год – 3,</w:t>
      </w:r>
      <w:r>
        <w:rPr>
          <w:rFonts w:ascii="Times New Roman" w:hAnsi="Times New Roman" w:cs="Times New Roman"/>
          <w:sz w:val="28"/>
          <w:szCs w:val="28"/>
          <w:lang w:eastAsia="ru-RU"/>
        </w:rPr>
        <w:t xml:space="preserve">8; 2022 год– 3,8; 2023 год– </w:t>
      </w:r>
      <w:r>
        <w:rPr>
          <w:rFonts w:ascii="Times New Roman" w:hAnsi="Times New Roman" w:cs="Times New Roman"/>
          <w:sz w:val="28"/>
          <w:szCs w:val="28"/>
          <w:lang w:eastAsia="ru-RU"/>
        </w:rPr>
        <w:t xml:space="preserve">4,0</w:t>
      </w:r>
      <w:r>
        <w:rPr>
          <w:rFonts w:ascii="Times New Roman" w:hAnsi="Times New Roman" w:cs="Times New Roman"/>
          <w:sz w:val="28"/>
          <w:szCs w:val="28"/>
          <w:lang w:eastAsia="ru-RU"/>
        </w:rPr>
        <w:t xml:space="preserve">; 2024 год– </w:t>
      </w:r>
      <w:r>
        <w:rPr>
          <w:rFonts w:ascii="Times New Roman" w:hAnsi="Times New Roman" w:cs="Times New Roman"/>
          <w:sz w:val="28"/>
          <w:szCs w:val="28"/>
          <w:lang w:eastAsia="ru-RU"/>
        </w:rPr>
        <w:t xml:space="preserve">4,0</w:t>
      </w:r>
      <w:r>
        <w:rPr>
          <w:rFonts w:ascii="Times New Roman" w:hAnsi="Times New Roman" w:cs="Times New Roman"/>
          <w:sz w:val="28"/>
          <w:szCs w:val="28"/>
          <w:lang w:eastAsia="ru-RU"/>
        </w:rPr>
        <w:t xml:space="preserve">; 2025  год – </w:t>
      </w:r>
      <w:r>
        <w:rPr>
          <w:rFonts w:ascii="Times New Roman" w:hAnsi="Times New Roman" w:cs="Times New Roman"/>
          <w:sz w:val="28"/>
          <w:szCs w:val="28"/>
          <w:lang w:eastAsia="ru-RU"/>
        </w:rPr>
        <w:t xml:space="preserve">4,0</w:t>
      </w:r>
      <w:r>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 xml:space="preserve">6</w:t>
      </w:r>
      <w:r>
        <w:rPr>
          <w:rFonts w:ascii="Times New Roman" w:hAnsi="Times New Roman" w:cs="Times New Roman"/>
          <w:sz w:val="28"/>
          <w:szCs w:val="28"/>
          <w:lang w:eastAsia="ru-RU"/>
        </w:rPr>
        <w:t xml:space="preserve">  год – </w:t>
      </w:r>
      <w:r>
        <w:rPr>
          <w:rFonts w:ascii="Times New Roman" w:hAnsi="Times New Roman" w:cs="Times New Roman"/>
          <w:sz w:val="28"/>
          <w:szCs w:val="28"/>
          <w:lang w:eastAsia="ru-RU"/>
        </w:rPr>
        <w:t xml:space="preserve">4,0.</w:t>
      </w:r>
      <w:r/>
    </w:p>
    <w:p>
      <w:pPr>
        <w:ind w:firstLine="708"/>
        <w:jc w:val="both"/>
        <w:spacing w:after="0" w:line="240" w:lineRule="auto"/>
      </w:pPr>
      <w:r>
        <w:rPr>
          <w:rFonts w:ascii="Times New Roman" w:hAnsi="Times New Roman" w:cs="Times New Roman"/>
          <w:sz w:val="28"/>
          <w:szCs w:val="28"/>
          <w:lang w:eastAsia="ru-RU"/>
        </w:rPr>
        <w:t xml:space="preserve">В 202</w:t>
      </w:r>
      <w:r>
        <w:rPr>
          <w:rFonts w:ascii="Times New Roman" w:hAnsi="Times New Roman" w:cs="Times New Roman"/>
          <w:sz w:val="28"/>
          <w:szCs w:val="28"/>
          <w:lang w:eastAsia="ru-RU"/>
        </w:rPr>
        <w:t xml:space="preserve">3</w:t>
      </w:r>
      <w:r>
        <w:rPr>
          <w:rFonts w:ascii="Times New Roman" w:hAnsi="Times New Roman" w:cs="Times New Roman"/>
          <w:sz w:val="28"/>
          <w:szCs w:val="28"/>
          <w:lang w:eastAsia="ru-RU"/>
        </w:rPr>
        <w:t xml:space="preserve"> году проводилась работа по улучшению жилищных условий граждан на основе федеральных и краевых программ. В </w:t>
      </w:r>
      <w:r>
        <w:rPr>
          <w:rFonts w:ascii="Times New Roman" w:hAnsi="Times New Roman" w:cs="Times New Roman"/>
          <w:sz w:val="28"/>
          <w:szCs w:val="28"/>
          <w:lang w:eastAsia="ru-RU"/>
        </w:rPr>
        <w:t xml:space="preserve">отчетном году жилищные условия улучшили 6 семей – участники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p>
    <w:p>
      <w:pPr>
        <w:jc w:val="both"/>
        <w:spacing w:after="0" w:line="252" w:lineRule="auto"/>
      </w:pPr>
      <w:r>
        <w:rPr>
          <w:rFonts w:ascii="Times New Roman" w:hAnsi="Times New Roman" w:eastAsia="Times New Roman" w:cs="Times New Roman"/>
          <w:color w:val="22272f"/>
          <w:sz w:val="24"/>
          <w:szCs w:val="24"/>
          <w:shd w:val="clear" w:color="auto" w:fill="ffffff"/>
        </w:rPr>
        <w:t xml:space="preserve">  </w:t>
      </w:r>
      <w:r>
        <w:rPr>
          <w:rFonts w:ascii="Times New Roman" w:hAnsi="Times New Roman" w:eastAsia="Times New Roman" w:cs="Times New Roman"/>
          <w:color w:val="000000"/>
          <w:sz w:val="24"/>
          <w:szCs w:val="24"/>
          <w:shd w:val="clear" w:color="auto" w:fill="ffffff"/>
        </w:rPr>
        <w:t xml:space="preserve">      </w:t>
      </w:r>
      <w:r>
        <w:rPr>
          <w:rFonts w:ascii="Times New Roman" w:hAnsi="Times New Roman" w:cs="Times New Roman"/>
          <w:color w:val="000000"/>
          <w:sz w:val="28"/>
          <w:szCs w:val="28"/>
          <w:shd w:val="clear" w:color="auto" w:fill="ffffff"/>
        </w:rPr>
        <w:t xml:space="preserve">Государственную поддержку из федерального бюджета в соответствии с </w:t>
      </w:r>
      <w:hyperlink r:id="rId11" w:tooltip="https://internet.garant.ru/#/document/12128598/entry/0" w:anchor="/document/12128598/entry/0" w:history="1">
        <w:r>
          <w:rPr>
            <w:rStyle w:val="865"/>
            <w:rFonts w:ascii="Times New Roman" w:hAnsi="Times New Roman" w:cs="Times New Roman"/>
            <w:color w:val="000000"/>
            <w:sz w:val="28"/>
            <w:szCs w:val="28"/>
            <w:u w:val="none"/>
            <w:shd w:val="clear" w:color="auto" w:fill="ffffff"/>
          </w:rPr>
          <w:t xml:space="preserve">Федеральным законом</w:t>
        </w:r>
      </w:hyperlink>
      <w:r>
        <w:rPr>
          <w:rFonts w:ascii="Times New Roman" w:hAnsi="Times New Roman" w:cs="Times New Roman"/>
          <w:color w:val="000000"/>
          <w:sz w:val="28"/>
          <w:szCs w:val="28"/>
          <w:shd w:val="clear" w:color="auto" w:fill="ffffff"/>
        </w:rPr>
        <w:t xml:space="preserve"> от 25 октября 2002 года N 125-ФЗ "О жилищных субсидиях гражданам, выезжающим из районов Крайнего Севера и </w:t>
      </w:r>
      <w:r>
        <w:rPr>
          <w:rFonts w:ascii="Times New Roman" w:hAnsi="Times New Roman" w:cs="Times New Roman"/>
          <w:color w:val="000000"/>
          <w:sz w:val="28"/>
          <w:szCs w:val="28"/>
          <w:shd w:val="clear" w:color="auto" w:fill="ffffff"/>
        </w:rPr>
        <w:t xml:space="preserve">приравненных к ним местностей"   получил социальную выплату 1 гражданин в сумме  2 752 860 рублей.     </w:t>
      </w:r>
      <w:r/>
    </w:p>
    <w:p>
      <w:pPr>
        <w:jc w:val="both"/>
        <w:spacing w:after="0" w:line="240" w:lineRule="auto"/>
        <w:tabs>
          <w:tab w:val="left" w:pos="851" w:leader="none"/>
        </w:tabs>
      </w:pP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shd w:val="clear" w:color="auto" w:fill="ffffff"/>
          <w:lang w:eastAsia="ru-RU"/>
        </w:rPr>
        <w:t xml:space="preserve">Жилыми помещениями в соответствии с Федеральным законом от 21 декабря 1996 г. N</w:t>
      </w:r>
      <w:r>
        <w:rPr>
          <w:rFonts w:ascii="Times New Roman" w:hAnsi="Times New Roman" w:cs="Times New Roman"/>
          <w:color w:val="000000"/>
          <w:sz w:val="28"/>
          <w:szCs w:val="28"/>
          <w:lang w:eastAsia="ru-RU"/>
        </w:rPr>
        <w:t xml:space="preserve"> 159-ФЗ </w:t>
      </w:r>
      <w:r>
        <w:rPr>
          <w:rFonts w:ascii="Times New Roman" w:hAnsi="Times New Roman" w:cs="Times New Roman"/>
          <w:color w:val="000000"/>
          <w:sz w:val="28"/>
          <w:szCs w:val="28"/>
          <w:shd w:val="clear" w:color="auto" w:fill="ffffff"/>
          <w:lang w:eastAsia="ru-RU"/>
        </w:rPr>
        <w:t xml:space="preserve">"О дополнительных гарантиях по социальной поддержке детей-сирот и детей, оставшихся без попечения родителей"   обеспечены 13 лиц из числа детей-сирот.   </w:t>
      </w:r>
      <w:r/>
    </w:p>
    <w:p>
      <w:pPr>
        <w:pStyle w:val="881"/>
        <w:rPr>
          <w:rFonts w:ascii="Times New Roman" w:hAnsi="Times New Roman" w:cs="Times New Roman"/>
          <w:b/>
          <w:sz w:val="28"/>
          <w:szCs w:val="28"/>
          <w:lang w:eastAsia="ru-RU"/>
        </w:rPr>
      </w:pPr>
      <w:r>
        <w:rPr>
          <w:rFonts w:ascii="Times New Roman" w:hAnsi="Times New Roman" w:cs="Times New Roman"/>
          <w:b/>
          <w:sz w:val="28"/>
          <w:szCs w:val="28"/>
          <w:lang w:eastAsia="ru-RU"/>
        </w:rPr>
      </w:r>
      <w:r>
        <w:rPr>
          <w:rFonts w:ascii="Times New Roman" w:hAnsi="Times New Roman" w:cs="Times New Roman"/>
          <w:b/>
          <w:sz w:val="28"/>
          <w:szCs w:val="28"/>
          <w:lang w:eastAsia="ru-RU"/>
        </w:rPr>
      </w:r>
    </w:p>
    <w:p>
      <w:pPr>
        <w:pStyle w:val="881"/>
        <w:jc w:val="center"/>
        <w:rPr>
          <w:rFonts w:hint="eastAsia"/>
        </w:rPr>
      </w:pPr>
      <w:r>
        <w:rPr>
          <w:rFonts w:ascii="Times New Roman" w:hAnsi="Times New Roman" w:cs="Times New Roman"/>
          <w:b/>
          <w:sz w:val="28"/>
          <w:szCs w:val="28"/>
        </w:rPr>
        <w:t xml:space="preserve">Раздел VIII. «Организация муниципального управления».</w:t>
      </w:r>
      <w:r>
        <w:rPr>
          <w:rFonts w:hint="eastAsia"/>
        </w:rPr>
      </w:r>
    </w:p>
    <w:p>
      <w:pPr>
        <w:ind w:firstLine="708"/>
        <w:jc w:val="both"/>
        <w:spacing w:after="0" w:line="240" w:lineRule="auto"/>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jc w:val="both"/>
        <w:spacing w:after="0" w:line="240" w:lineRule="auto"/>
      </w:pPr>
      <w:r>
        <w:rPr>
          <w:rFonts w:ascii="Times New Roman" w:hAnsi="Times New Roman" w:eastAsia="Times New Roman" w:cs="Times New Roman"/>
          <w:b/>
          <w:color w:val="000000"/>
          <w:sz w:val="28"/>
          <w:szCs w:val="28"/>
          <w:lang w:eastAsia="ru-RU"/>
        </w:rPr>
        <w:t xml:space="preserve">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2021 год – 40,3%; 2</w:t>
      </w:r>
      <w:r>
        <w:rPr>
          <w:rFonts w:ascii="Times New Roman" w:hAnsi="Times New Roman" w:eastAsia="Times New Roman" w:cs="Times New Roman"/>
          <w:color w:val="000000"/>
          <w:sz w:val="28"/>
          <w:szCs w:val="28"/>
          <w:lang w:eastAsia="ru-RU"/>
        </w:rPr>
        <w:t xml:space="preserve">022 год – 40,0%; 2023 год – 4</w:t>
      </w:r>
      <w:r>
        <w:rPr>
          <w:rFonts w:ascii="Times New Roman" w:hAnsi="Times New Roman" w:eastAsia="Times New Roman" w:cs="Times New Roman"/>
          <w:color w:val="000000"/>
          <w:sz w:val="28"/>
          <w:szCs w:val="28"/>
          <w:lang w:eastAsia="ru-RU"/>
        </w:rPr>
        <w:t xml:space="preserve">0,4</w:t>
      </w:r>
      <w:r>
        <w:rPr>
          <w:rFonts w:ascii="Times New Roman" w:hAnsi="Times New Roman" w:eastAsia="Times New Roman" w:cs="Times New Roman"/>
          <w:color w:val="000000"/>
          <w:sz w:val="28"/>
          <w:szCs w:val="28"/>
          <w:lang w:eastAsia="ru-RU"/>
        </w:rPr>
        <w:t xml:space="preserve">%, 2024 год – </w:t>
      </w:r>
      <w:r>
        <w:rPr>
          <w:rFonts w:ascii="Times New Roman" w:hAnsi="Times New Roman" w:eastAsia="Times New Roman" w:cs="Times New Roman"/>
          <w:color w:val="000000"/>
          <w:sz w:val="28"/>
          <w:szCs w:val="28"/>
          <w:lang w:eastAsia="ru-RU"/>
        </w:rPr>
        <w:t xml:space="preserve">40</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5</w:t>
      </w:r>
      <w:r>
        <w:rPr>
          <w:rFonts w:ascii="Times New Roman" w:hAnsi="Times New Roman" w:eastAsia="Times New Roman" w:cs="Times New Roman"/>
          <w:color w:val="000000"/>
          <w:sz w:val="28"/>
          <w:szCs w:val="28"/>
          <w:lang w:eastAsia="ru-RU"/>
        </w:rPr>
        <w:t xml:space="preserve">%; 2025 год – </w:t>
      </w:r>
      <w:r>
        <w:rPr>
          <w:rFonts w:ascii="Times New Roman" w:hAnsi="Times New Roman" w:eastAsia="Times New Roman" w:cs="Times New Roman"/>
          <w:color w:val="000000"/>
          <w:sz w:val="28"/>
          <w:szCs w:val="28"/>
          <w:lang w:eastAsia="ru-RU"/>
        </w:rPr>
        <w:t xml:space="preserve">40,6</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2026</w:t>
      </w:r>
      <w:r>
        <w:rPr>
          <w:rFonts w:ascii="Times New Roman" w:hAnsi="Times New Roman" w:eastAsia="Times New Roman" w:cs="Times New Roman"/>
          <w:color w:val="000000"/>
          <w:sz w:val="28"/>
          <w:szCs w:val="28"/>
          <w:lang w:eastAsia="ru-RU"/>
        </w:rPr>
        <w:t xml:space="preserve"> год – 40,7</w:t>
      </w:r>
      <w:r>
        <w:rPr>
          <w:rFonts w:ascii="Times New Roman" w:hAnsi="Times New Roman" w:eastAsia="Times New Roman" w:cs="Times New Roman"/>
          <w:color w:val="000000"/>
          <w:sz w:val="28"/>
          <w:szCs w:val="28"/>
          <w:lang w:eastAsia="ru-RU"/>
        </w:rPr>
        <w:t xml:space="preserve">%.</w:t>
      </w: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итогам 2023 года поступления в бюджет мун</w:t>
      </w:r>
      <w:r>
        <w:rPr>
          <w:rFonts w:ascii="Times New Roman" w:hAnsi="Times New Roman" w:cs="Times New Roman"/>
          <w:sz w:val="28"/>
          <w:szCs w:val="28"/>
        </w:rPr>
        <w:t xml:space="preserve">иципального образования Ленинградский район, включая межбюджетные трансферты, составили 2548,9 млн. руб. Поступление собственных доходов муниципального образования Ленинградский район за 2023 год составило 689,3 млн. руб. Темп роста к прошлому году 105,2%.</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2023 год по всем 17 доходным источникам были исполнены  бюджетные назначения.</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основная сумма поступлений сложилась по 5 доходным источникам: по на</w:t>
      </w:r>
      <w:r>
        <w:rPr>
          <w:rFonts w:ascii="Times New Roman" w:hAnsi="Times New Roman" w:cs="Times New Roman"/>
          <w:sz w:val="28"/>
          <w:szCs w:val="28"/>
        </w:rPr>
        <w:t xml:space="preserve">логу на доходы физических лиц – 64 %, УСН- 15%,  по налогу на прибыль организаций – 6 %, по доходам от арендной платы за землю- 4%, по единому сельскохозяйственному налогу поступления составили 20,4 млн. руб., это 4% от общей суммы поступлений за 2023 год.</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Поступление налога на доходы физических лиц в районный бюджет  в 2023 г. составило 437,8 млн. руб. с темпом роста 118% .</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2023 год поступление налога, взимаемого в связи с применением упрощенной системы налогообложения, составило 100,2 млн. рублей, темп роста к аналогичному периоду 2022 года составил 107%. </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поступлений налога на прибыль в 2023 году составил 40,0 млн. руб., темп роста к аналогичному периоду прошлого года составил 123%. </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Общий объем безвозмездных поступлений за 2023 г.</w:t>
      </w:r>
      <w:r>
        <w:rPr>
          <w:rFonts w:ascii="Times New Roman" w:hAnsi="Times New Roman" w:cs="Times New Roman"/>
          <w:sz w:val="28"/>
          <w:szCs w:val="28"/>
        </w:rPr>
        <w:t xml:space="preserve"> составил 1856,4 млн. рублей, это более 72 процентов доходов районного бюджета. Наибольший удельный вес безвозмездных поступлений приходится на субвенции на выполнение переданных полномочий субъектов Российской Федерации, их сумма равна 823,1 млн. рублей. </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политики в 2023 году являлось социально-экономическое развитие Ленинградского района и улучшение качества жизни населения. Социальная направленность бюджета в 2023 году </w:t>
      </w:r>
      <w:r>
        <w:rPr>
          <w:rFonts w:ascii="Times New Roman" w:hAnsi="Times New Roman" w:cs="Times New Roman"/>
          <w:sz w:val="28"/>
          <w:szCs w:val="28"/>
        </w:rPr>
        <w:t xml:space="preserve">сохраняется, на социально-культурную сферу за истекший год направлено 70% расходов бюджета, что составляет 1777,9 млн. рублей.</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sz w:val="28"/>
          <w:szCs w:val="28"/>
        </w:rPr>
        <w:t xml:space="preserve">прежнему</w:t>
      </w:r>
      <w:r>
        <w:rPr>
          <w:rFonts w:ascii="Times New Roman" w:hAnsi="Times New Roman" w:cs="Times New Roman"/>
          <w:sz w:val="28"/>
          <w:szCs w:val="28"/>
        </w:rPr>
        <w:t xml:space="preserve"> основным резервом пополнения доходной части бюджета является наличие значительных сумм недоимки. Сумма недоимки в консолидированный бюджет на</w:t>
      </w:r>
      <w:r>
        <w:rPr>
          <w:rFonts w:ascii="Times New Roman" w:hAnsi="Times New Roman" w:cs="Times New Roman"/>
          <w:sz w:val="28"/>
          <w:szCs w:val="28"/>
        </w:rPr>
        <w:t xml:space="preserve"> 1января 2024 года по налоговым платежам составила 54,0 млн. руб., снижение с аналогичным отчетным периодом составляет 12,9 млн. руб. Сумма недоимки по местным налогам составляет 16,1 млн. руб., что ниже аналогичного периода прошлого года на 3,6 млн. руб. </w:t>
      </w:r>
      <w:r>
        <w:rPr>
          <w:rFonts w:ascii="Times New Roman" w:hAnsi="Times New Roman" w:cs="Times New Roman"/>
          <w:sz w:val="28"/>
          <w:szCs w:val="28"/>
        </w:rPr>
      </w:r>
    </w:p>
    <w:p>
      <w:pPr>
        <w:contextualSpacing/>
        <w:ind w:firstLine="851"/>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сокращения недоимки за</w:t>
      </w:r>
      <w:r>
        <w:rPr>
          <w:rFonts w:ascii="Times New Roman" w:hAnsi="Times New Roman" w:cs="Times New Roman"/>
          <w:sz w:val="28"/>
          <w:szCs w:val="28"/>
        </w:rPr>
        <w:t xml:space="preserve"> соответствующий период рассмотрено на межведомственных комиссиях 2508 физических лиц и 8 индивидуальных предпринимателей на сумму задолженности 8,9 млн. руб. Взыскано по итогам работы комиссии 6,1 млн. руб. или 68 % от суммы рассматриваемой задолженности.</w:t>
      </w:r>
      <w:r>
        <w:rPr>
          <w:rFonts w:ascii="Times New Roman" w:hAnsi="Times New Roman" w:cs="Times New Roman"/>
          <w:sz w:val="28"/>
          <w:szCs w:val="28"/>
        </w:rPr>
      </w:r>
    </w:p>
    <w:p>
      <w:pPr>
        <w:pStyle w:val="88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jc w:val="both"/>
        <w:tabs>
          <w:tab w:val="left" w:pos="851" w:leader="none"/>
        </w:tabs>
        <w:rPr>
          <w:rFonts w:hint="eastAsia"/>
        </w:rPr>
      </w:pPr>
      <w:r>
        <w:rPr>
          <w:rFonts w:ascii="Times New Roman" w:hAnsi="Times New Roman" w:cs="Times New Roman"/>
          <w:b/>
          <w:sz w:val="28"/>
          <w:szCs w:val="28"/>
        </w:rPr>
        <w:t xml:space="preserve">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r>
        <w:rPr>
          <w:rFonts w:ascii="Times New Roman" w:hAnsi="Times New Roman" w:cs="Times New Roman"/>
          <w:sz w:val="28"/>
          <w:szCs w:val="28"/>
        </w:rPr>
        <w:t xml:space="preserve">  2021 год – 0,0; 2022 год – 0,0; 2023 год – 0,0;</w:t>
      </w:r>
      <w:r>
        <w:rPr>
          <w:rFonts w:ascii="Times New Roman" w:hAnsi="Times New Roman" w:cs="Times New Roman"/>
          <w:sz w:val="28"/>
          <w:szCs w:val="28"/>
        </w:rPr>
        <w:t xml:space="preserve"> 2024 год – 0,0; 2025 год–  0,0;</w:t>
      </w:r>
      <w:r>
        <w:rPr>
          <w:rFonts w:ascii="Times New Roman" w:hAnsi="Times New Roman" w:cs="Times New Roman"/>
          <w:sz w:val="28"/>
          <w:szCs w:val="28"/>
        </w:rPr>
        <w:t xml:space="preserve"> </w:t>
      </w:r>
      <w:r>
        <w:rPr>
          <w:rFonts w:ascii="Times New Roman" w:hAnsi="Times New Roman" w:cs="Times New Roman"/>
          <w:sz w:val="28"/>
          <w:szCs w:val="28"/>
        </w:rPr>
        <w:t xml:space="preserve">2026 год–  0,0.</w:t>
      </w:r>
      <w:r>
        <w:rPr>
          <w:rFonts w:hint="eastAsia"/>
        </w:rPr>
      </w:r>
    </w:p>
    <w:p>
      <w:pPr>
        <w:pStyle w:val="881"/>
        <w:jc w:val="both"/>
        <w:tabs>
          <w:tab w:val="left" w:pos="567" w:leader="none"/>
        </w:tabs>
        <w:rPr>
          <w:rFonts w:hint="eastAsia"/>
        </w:rPr>
      </w:pPr>
      <w:r>
        <w:rPr>
          <w:rFonts w:ascii="Times New Roman" w:hAnsi="Times New Roman" w:cs="Times New Roman"/>
          <w:sz w:val="28"/>
          <w:szCs w:val="28"/>
        </w:rPr>
        <w:tab/>
        <w:t xml:space="preserve">Доля основных фондов организаций муниципальной формы собственности, находящихс</w:t>
      </w:r>
      <w:r>
        <w:rPr>
          <w:rFonts w:ascii="Times New Roman" w:hAnsi="Times New Roman" w:cs="Times New Roman"/>
          <w:sz w:val="28"/>
          <w:szCs w:val="28"/>
        </w:rPr>
        <w:t xml:space="preserve">я в стадии банкротства, в основных фондах организаций муниципальной собственности составляет «0,0»%, так как на территории муниципального образования отсутствуют организации и предприятия муниципальной формы собственности, находящиеся в стадии банкротства.</w:t>
      </w:r>
      <w:r>
        <w:rPr>
          <w:rFonts w:hint="eastAsia"/>
        </w:rPr>
      </w:r>
    </w:p>
    <w:p>
      <w:pPr>
        <w:pStyle w:val="881"/>
        <w:ind w:firstLine="851"/>
        <w:tabs>
          <w:tab w:val="left" w:pos="567"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jc w:val="both"/>
        <w:tabs>
          <w:tab w:val="left" w:pos="851" w:leader="none"/>
        </w:tabs>
        <w:rPr>
          <w:rFonts w:hint="eastAsia"/>
        </w:rPr>
      </w:pPr>
      <w:r>
        <w:rPr>
          <w:rFonts w:ascii="Times New Roman" w:hAnsi="Times New Roman" w:cs="Times New Roman"/>
          <w:b/>
          <w:sz w:val="28"/>
          <w:szCs w:val="28"/>
        </w:rPr>
        <w:t xml:space="preserve">33. «Объем незавершенного в установленные сроки строительства, осуществляемого за счет средств бюджета городского округа (муниципального района)», тыс. рублей:</w:t>
      </w:r>
      <w:r>
        <w:rPr>
          <w:rFonts w:ascii="Times New Roman" w:hAnsi="Times New Roman" w:cs="Times New Roman"/>
          <w:sz w:val="28"/>
          <w:szCs w:val="28"/>
        </w:rPr>
        <w:t xml:space="preserve"> 2021 год – 0,0; 2022 год – 0,0; 2023 год – 0,0;</w:t>
      </w:r>
      <w:r>
        <w:rPr>
          <w:rFonts w:ascii="Times New Roman" w:hAnsi="Times New Roman" w:cs="Times New Roman"/>
          <w:sz w:val="28"/>
          <w:szCs w:val="28"/>
        </w:rPr>
        <w:t xml:space="preserve"> 2024 год – 0,0; 2025 год–  0,0;</w:t>
      </w:r>
      <w:r>
        <w:rPr>
          <w:rFonts w:ascii="Times New Roman" w:hAnsi="Times New Roman" w:cs="Times New Roman"/>
          <w:sz w:val="28"/>
          <w:szCs w:val="28"/>
        </w:rPr>
        <w:t xml:space="preserve"> </w:t>
      </w:r>
      <w:r>
        <w:rPr>
          <w:rFonts w:ascii="Times New Roman" w:hAnsi="Times New Roman" w:cs="Times New Roman"/>
          <w:sz w:val="28"/>
          <w:szCs w:val="28"/>
        </w:rPr>
        <w:t xml:space="preserve">2026 год–  0,0.</w:t>
      </w:r>
      <w:r>
        <w:rPr>
          <w:rFonts w:hint="eastAsia"/>
        </w:rPr>
      </w:r>
    </w:p>
    <w:p>
      <w:pPr>
        <w:pStyle w:val="881"/>
        <w:ind w:firstLine="708"/>
        <w:jc w:val="both"/>
        <w:rPr>
          <w:rFonts w:hint="eastAsia"/>
        </w:rPr>
      </w:pPr>
      <w:r>
        <w:rPr>
          <w:rFonts w:ascii="Times New Roman" w:hAnsi="Times New Roman" w:cs="Times New Roman"/>
          <w:sz w:val="28"/>
          <w:szCs w:val="28"/>
        </w:rPr>
        <w:t xml:space="preserve">На территории муниципального образования Ленинградский район отсутствуют незавершенные объекты  строительства, финансируемые за счет бюджета муниципального образования Ленинградский район.</w:t>
      </w:r>
      <w:r>
        <w:rPr>
          <w:rFonts w:hint="eastAsia"/>
        </w:rPr>
      </w:r>
    </w:p>
    <w:p>
      <w:pPr>
        <w:pStyle w:val="881"/>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jc w:val="both"/>
        <w:tabs>
          <w:tab w:val="left" w:pos="851" w:leader="none"/>
        </w:tabs>
        <w:rPr>
          <w:rFonts w:hint="eastAsia"/>
        </w:rPr>
      </w:pPr>
      <w:r>
        <w:rPr>
          <w:rFonts w:ascii="Times New Roman" w:hAnsi="Times New Roman" w:cs="Times New Roman"/>
          <w:b/>
          <w:sz w:val="28"/>
          <w:szCs w:val="28"/>
        </w:rPr>
        <w:t xml:space="preserve">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процентов: </w:t>
      </w:r>
      <w:r>
        <w:rPr>
          <w:rFonts w:ascii="Times New Roman" w:hAnsi="Times New Roman" w:cs="Times New Roman"/>
          <w:sz w:val="28"/>
          <w:szCs w:val="28"/>
        </w:rPr>
        <w:t xml:space="preserve">2021 год – 0,0</w:t>
      </w:r>
      <w:r>
        <w:rPr>
          <w:rFonts w:ascii="Times New Roman" w:hAnsi="Times New Roman" w:cs="Times New Roman"/>
          <w:sz w:val="28"/>
          <w:szCs w:val="28"/>
        </w:rPr>
        <w:t xml:space="preserve"> ;</w:t>
      </w:r>
      <w:r>
        <w:rPr>
          <w:rFonts w:ascii="Times New Roman" w:hAnsi="Times New Roman" w:cs="Times New Roman"/>
          <w:sz w:val="28"/>
          <w:szCs w:val="28"/>
        </w:rPr>
        <w:t xml:space="preserve"> 2022 год–  0,0</w:t>
      </w:r>
      <w:r>
        <w:rPr>
          <w:rFonts w:ascii="Times New Roman" w:hAnsi="Times New Roman" w:cs="Times New Roman"/>
          <w:sz w:val="28"/>
          <w:szCs w:val="28"/>
        </w:rPr>
        <w:t xml:space="preserve"> ; 2023 год– 0,0; 2024 год– 0,0; 2025 год–  0,0;</w:t>
      </w:r>
      <w:r>
        <w:rPr>
          <w:rFonts w:ascii="Times New Roman" w:hAnsi="Times New Roman" w:cs="Times New Roman"/>
          <w:sz w:val="28"/>
          <w:szCs w:val="28"/>
        </w:rPr>
        <w:t xml:space="preserve"> </w:t>
      </w:r>
      <w:r>
        <w:rPr>
          <w:rFonts w:ascii="Times New Roman" w:hAnsi="Times New Roman" w:cs="Times New Roman"/>
          <w:sz w:val="28"/>
          <w:szCs w:val="28"/>
        </w:rPr>
        <w:t xml:space="preserve">2026 год–  0,0.</w:t>
      </w:r>
      <w:r>
        <w:rPr>
          <w:rFonts w:hint="eastAsia"/>
        </w:rPr>
      </w:r>
    </w:p>
    <w:p>
      <w:pPr>
        <w:pStyle w:val="881"/>
        <w:ind w:firstLine="708"/>
        <w:jc w:val="both"/>
        <w:rPr>
          <w:rFonts w:hint="eastAsia"/>
        </w:rPr>
      </w:pPr>
      <w:r>
        <w:rPr>
          <w:rFonts w:ascii="Times New Roman" w:hAnsi="Times New Roman" w:cs="Times New Roman"/>
          <w:sz w:val="28"/>
          <w:szCs w:val="28"/>
        </w:rPr>
        <w:t xml:space="preserve">Доля просроченной кредиторской задолженности по оплате труда (включая начисл</w:t>
      </w:r>
      <w:r>
        <w:rPr>
          <w:rFonts w:ascii="Times New Roman" w:hAnsi="Times New Roman" w:cs="Times New Roman"/>
          <w:sz w:val="28"/>
          <w:szCs w:val="28"/>
        </w:rPr>
        <w:t xml:space="preserve">ения на оплату труда) муниципальных учреждений в общем объеме расходов муниципального образования на оплату труда (включая начисления на оплату труда) составляет «0,0»% в связи с отсутствием просроченной кредиторской задолженности по оплате труда (включая </w:t>
      </w:r>
      <w:r>
        <w:rPr>
          <w:rFonts w:ascii="Times New Roman" w:hAnsi="Times New Roman" w:cs="Times New Roman"/>
          <w:sz w:val="28"/>
          <w:szCs w:val="28"/>
        </w:rPr>
        <w:t xml:space="preserve">начисления на оплату труда) муниципальных учреждений.</w:t>
      </w:r>
      <w:r>
        <w:rPr>
          <w:rFonts w:hint="eastAsia"/>
        </w:rPr>
      </w:r>
    </w:p>
    <w:p>
      <w:pPr>
        <w:pStyle w:val="881"/>
        <w:ind w:firstLine="708"/>
        <w:rPr>
          <w:rFonts w:hint="eastAsia"/>
        </w:rPr>
      </w:pPr>
      <w:r>
        <w:rPr>
          <w:rFonts w:hint="eastAsia"/>
        </w:rPr>
      </w:r>
      <w:r>
        <w:rPr>
          <w:rFonts w:hint="eastAsia"/>
        </w:rPr>
      </w:r>
    </w:p>
    <w:p>
      <w:pPr>
        <w:pStyle w:val="881"/>
        <w:jc w:val="both"/>
        <w:rPr>
          <w:rFonts w:hint="eastAsia"/>
        </w:rPr>
      </w:pPr>
      <w:r>
        <w:rPr>
          <w:rFonts w:ascii="Times New Roman" w:hAnsi="Times New Roman" w:cs="Times New Roman"/>
          <w:b/>
          <w:sz w:val="28"/>
          <w:szCs w:val="28"/>
        </w:rPr>
        <w:t xml:space="preserve">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r>
        <w:rPr>
          <w:rFonts w:ascii="Times New Roman" w:hAnsi="Times New Roman" w:cs="Times New Roman"/>
          <w:sz w:val="28"/>
          <w:szCs w:val="28"/>
        </w:rPr>
        <w:t xml:space="preserve"> 2021 год – 764,3 руб., 2022 год – 79</w:t>
      </w:r>
      <w:r>
        <w:rPr>
          <w:rFonts w:ascii="Times New Roman" w:hAnsi="Times New Roman" w:cs="Times New Roman"/>
          <w:sz w:val="28"/>
          <w:szCs w:val="28"/>
        </w:rPr>
        <w:t xml:space="preserve">0,4 руб.; 2023 год – 764,1 руб.;</w:t>
      </w:r>
      <w:r>
        <w:rPr>
          <w:rFonts w:ascii="Times New Roman" w:hAnsi="Times New Roman" w:cs="Times New Roman"/>
          <w:sz w:val="28"/>
          <w:szCs w:val="28"/>
        </w:rPr>
        <w:t xml:space="preserve"> 2024 год – 764,1</w:t>
      </w:r>
      <w:r>
        <w:rPr>
          <w:rFonts w:ascii="Times New Roman" w:hAnsi="Times New Roman" w:cs="Times New Roman"/>
          <w:sz w:val="28"/>
          <w:szCs w:val="28"/>
        </w:rPr>
        <w:t xml:space="preserve"> руб.; 2025 год – 760,1 руб.;</w:t>
      </w:r>
      <w:r>
        <w:rPr>
          <w:rFonts w:ascii="Times New Roman" w:hAnsi="Times New Roman" w:cs="Times New Roman"/>
          <w:sz w:val="28"/>
          <w:szCs w:val="28"/>
        </w:rPr>
        <w:t xml:space="preserve">2026 год – 750,1 руб.;</w:t>
      </w:r>
      <w:r>
        <w:rPr>
          <w:rFonts w:ascii="Times New Roman" w:hAnsi="Times New Roman" w:cs="Times New Roman"/>
          <w:sz w:val="28"/>
          <w:szCs w:val="28"/>
        </w:rPr>
      </w:r>
      <w:r>
        <w:rPr>
          <w:rFonts w:hint="eastAsia"/>
        </w:rPr>
      </w:r>
    </w:p>
    <w:p>
      <w:pPr>
        <w:pStyle w:val="881"/>
        <w:ind w:firstLine="851"/>
        <w:jc w:val="both"/>
        <w:rPr>
          <w:rFonts w:hint="eastAsia"/>
        </w:rPr>
      </w:pPr>
      <w:r>
        <w:rPr>
          <w:rFonts w:ascii="Times New Roman" w:hAnsi="Times New Roman" w:cs="Times New Roman"/>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2022 году составили 790,41 руб.</w:t>
      </w:r>
      <w:r>
        <w:rPr>
          <w:rFonts w:hint="eastAsia"/>
        </w:rPr>
      </w:r>
    </w:p>
    <w:p>
      <w:pPr>
        <w:pStyle w:val="881"/>
        <w:ind w:firstLine="851"/>
        <w:jc w:val="both"/>
        <w:rPr>
          <w:rFonts w:hint="eastAsia"/>
        </w:rPr>
      </w:pPr>
      <w:r>
        <w:rPr>
          <w:rFonts w:ascii="Times New Roman" w:hAnsi="Times New Roman" w:cs="Times New Roman"/>
          <w:sz w:val="28"/>
          <w:szCs w:val="28"/>
        </w:rPr>
        <w:t xml:space="preserve">В 2023 г. расходы бюджета муниципального образования на содержание работников органов местного самоуправления предусмотрены в полном объеме на всю штатную численность.</w:t>
      </w:r>
      <w:r>
        <w:rPr>
          <w:rFonts w:hint="eastAsia"/>
        </w:rPr>
      </w:r>
    </w:p>
    <w:p>
      <w:pPr>
        <w:pStyle w:val="881"/>
        <w:ind w:firstLine="851"/>
        <w:jc w:val="both"/>
        <w:rPr>
          <w:rFonts w:hint="eastAsia"/>
        </w:rPr>
      </w:pPr>
      <w:r>
        <w:rPr>
          <w:rFonts w:ascii="Times New Roman" w:hAnsi="Times New Roman" w:cs="Times New Roman"/>
          <w:sz w:val="28"/>
          <w:szCs w:val="28"/>
        </w:rPr>
        <w:t xml:space="preserve">В 2024-202</w:t>
      </w:r>
      <w:r>
        <w:rPr>
          <w:rFonts w:ascii="Times New Roman" w:hAnsi="Times New Roman" w:cs="Times New Roman"/>
          <w:sz w:val="28"/>
          <w:szCs w:val="28"/>
        </w:rPr>
        <w:t xml:space="preserve">6</w:t>
      </w:r>
      <w:r>
        <w:rPr>
          <w:rFonts w:ascii="Times New Roman" w:hAnsi="Times New Roman" w:cs="Times New Roman"/>
          <w:sz w:val="28"/>
          <w:szCs w:val="28"/>
        </w:rPr>
        <w:t xml:space="preserve"> гг</w:t>
      </w:r>
      <w:r>
        <w:rPr>
          <w:rFonts w:ascii="Times New Roman" w:hAnsi="Times New Roman" w:cs="Times New Roman"/>
          <w:sz w:val="28"/>
          <w:szCs w:val="28"/>
        </w:rPr>
        <w:t xml:space="preserve">. планируется снижение данного показателя за счет планируемого роста численности населения при незначительном росте материальных затрат, предусмотренных в расходах бюджета муниципального образования на содержание работников органов местного самоуправления.</w:t>
      </w:r>
      <w:r>
        <w:rPr>
          <w:rFonts w:hint="eastAsia"/>
        </w:rPr>
      </w:r>
    </w:p>
    <w:p>
      <w:pPr>
        <w:ind w:firstLine="709"/>
        <w:jc w:val="both"/>
        <w:spacing w:after="0"/>
      </w:pPr>
      <w:r/>
      <w:r/>
    </w:p>
    <w:p>
      <w:pPr>
        <w:pStyle w:val="881"/>
        <w:tabs>
          <w:tab w:val="left" w:pos="851" w:leader="none"/>
        </w:tabs>
        <w:rPr>
          <w:rFonts w:hint="eastAsia"/>
        </w:rPr>
      </w:pPr>
      <w:r>
        <w:rPr>
          <w:rFonts w:ascii="Times New Roman" w:hAnsi="Times New Roman" w:cs="Times New Roman"/>
          <w:b/>
          <w:sz w:val="28"/>
          <w:szCs w:val="28"/>
        </w:rPr>
        <w:t xml:space="preserve">36. </w:t>
      </w:r>
      <w:r>
        <w:rPr>
          <w:rFonts w:ascii="Times New Roman" w:hAnsi="Times New Roman" w:cs="Times New Roman"/>
          <w:b/>
          <w:sz w:val="28"/>
          <w:szCs w:val="28"/>
        </w:rPr>
        <w:t xml:space="preserve">«Наличие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да/нет</w:t>
      </w:r>
      <w:r>
        <w:rPr>
          <w:rFonts w:ascii="Times New Roman" w:hAnsi="Times New Roman" w:cs="Times New Roman"/>
          <w:sz w:val="28"/>
          <w:szCs w:val="28"/>
        </w:rPr>
        <w:t xml:space="preserve">; 2021 год – да; 2022год – да; 2023 год – да; 2024 год – да; </w:t>
      </w:r>
      <w:r>
        <w:rPr>
          <w:rFonts w:ascii="Times New Roman" w:hAnsi="Times New Roman" w:cs="Times New Roman"/>
          <w:sz w:val="28"/>
          <w:szCs w:val="28"/>
        </w:rPr>
        <w:t xml:space="preserve">2025 – да;</w:t>
      </w:r>
      <w:r>
        <w:rPr>
          <w:rFonts w:ascii="Times New Roman" w:hAnsi="Times New Roman" w:cs="Times New Roman"/>
          <w:sz w:val="28"/>
          <w:szCs w:val="28"/>
        </w:rPr>
        <w:t xml:space="preserve"> </w:t>
      </w:r>
      <w:r>
        <w:rPr>
          <w:rFonts w:ascii="Times New Roman" w:hAnsi="Times New Roman" w:cs="Times New Roman"/>
          <w:sz w:val="28"/>
          <w:szCs w:val="28"/>
        </w:rPr>
        <w:t xml:space="preserve">2026 – да.</w:t>
      </w:r>
      <w:r>
        <w:rPr>
          <w:rFonts w:hint="eastAsia"/>
        </w:rPr>
      </w:r>
    </w:p>
    <w:p>
      <w:pPr>
        <w:pStyle w:val="881"/>
        <w:ind w:firstLine="85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ind w:firstLine="851"/>
        <w:jc w:val="both"/>
        <w:rPr>
          <w:rFonts w:hint="eastAsia"/>
        </w:rPr>
      </w:pPr>
      <w:r>
        <w:rPr>
          <w:rFonts w:ascii="Times New Roman" w:hAnsi="Times New Roman" w:cs="Times New Roman"/>
          <w:sz w:val="28"/>
          <w:szCs w:val="28"/>
        </w:rPr>
        <w:t xml:space="preserve">В муниципальном образовании Ленинградский район с 2011 года утвержден </w:t>
      </w:r>
      <w:r>
        <w:rPr>
          <w:rFonts w:ascii="Times New Roman" w:hAnsi="Times New Roman" w:eastAsia="Times New Roman" w:cs="Times New Roman"/>
          <w:sz w:val="28"/>
          <w:szCs w:val="28"/>
        </w:rPr>
        <w:t xml:space="preserve">генеральный план (схема) территориального планирования муниципального образования.</w:t>
      </w:r>
      <w:r>
        <w:rPr>
          <w:rFonts w:hint="eastAsia"/>
        </w:rPr>
      </w:r>
    </w:p>
    <w:p>
      <w:pPr>
        <w:pStyle w:val="881"/>
        <w:ind w:firstLine="85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81"/>
        <w:jc w:val="both"/>
        <w:tabs>
          <w:tab w:val="left" w:pos="851" w:leader="none"/>
        </w:tabs>
        <w:rPr>
          <w:rFonts w:hint="eastAsia"/>
        </w:rPr>
      </w:pPr>
      <w:r>
        <w:rPr>
          <w:rFonts w:ascii="Times New Roman" w:hAnsi="Times New Roman" w:eastAsia="Times New Roman" w:cs="Times New Roman"/>
          <w:b/>
          <w:sz w:val="28"/>
          <w:szCs w:val="28"/>
        </w:rPr>
        <w:t xml:space="preserve">37. «Удовлетворенность населения деятельностью органов местного самоуправления городского округа (муниципального района)», процентов от числа опрошенных: </w:t>
      </w:r>
      <w:r>
        <w:rPr>
          <w:rFonts w:ascii="Times New Roman" w:hAnsi="Times New Roman" w:cs="Times New Roman"/>
          <w:sz w:val="28"/>
          <w:szCs w:val="28"/>
        </w:rPr>
        <w:t xml:space="preserve">2021 год – 51,2; 2</w:t>
      </w:r>
      <w:r>
        <w:rPr>
          <w:rFonts w:ascii="Times New Roman" w:hAnsi="Times New Roman" w:cs="Times New Roman"/>
          <w:sz w:val="28"/>
          <w:szCs w:val="28"/>
        </w:rPr>
        <w:t xml:space="preserve">022 год – 54,2; 2023 год – 49,1; 2024 год –55,1</w:t>
      </w:r>
      <w:r>
        <w:rPr>
          <w:rFonts w:ascii="Times New Roman" w:hAnsi="Times New Roman" w:cs="Times New Roman"/>
          <w:sz w:val="28"/>
          <w:szCs w:val="28"/>
        </w:rPr>
        <w:t xml:space="preserve">; 2025 год – 56,2;</w:t>
      </w:r>
      <w:r>
        <w:rPr>
          <w:rFonts w:ascii="Times New Roman" w:hAnsi="Times New Roman" w:cs="Times New Roman"/>
          <w:sz w:val="28"/>
          <w:szCs w:val="28"/>
        </w:rPr>
        <w:t xml:space="preserve"> </w:t>
      </w:r>
      <w:r>
        <w:rPr>
          <w:rFonts w:ascii="Times New Roman" w:hAnsi="Times New Roman" w:cs="Times New Roman"/>
          <w:sz w:val="28"/>
          <w:szCs w:val="28"/>
        </w:rPr>
        <w:t xml:space="preserve">2026 –57,3.</w:t>
      </w:r>
      <w:r>
        <w:rPr>
          <w:rFonts w:hint="eastAsia"/>
        </w:rPr>
      </w:r>
    </w:p>
    <w:p>
      <w:pPr>
        <w:pStyle w:val="881"/>
        <w:ind w:firstLine="708"/>
        <w:jc w:val="both"/>
        <w:rPr>
          <w:rFonts w:hint="eastAsia"/>
        </w:rPr>
      </w:pPr>
      <w:r>
        <w:rPr>
          <w:rFonts w:ascii="Times New Roman" w:hAnsi="Times New Roman" w:cs="Times New Roman"/>
          <w:sz w:val="28"/>
          <w:szCs w:val="28"/>
        </w:rPr>
        <w:t xml:space="preserve">Показатель удовлетворенности населения деятельностью органов местного самоуправления му</w:t>
      </w:r>
      <w:r>
        <w:rPr>
          <w:rFonts w:ascii="Times New Roman" w:hAnsi="Times New Roman" w:cs="Times New Roman"/>
          <w:sz w:val="28"/>
          <w:szCs w:val="28"/>
        </w:rPr>
        <w:t xml:space="preserve">ниципального образования за 2023 год составил 49,1 </w:t>
      </w:r>
      <w:r>
        <w:rPr>
          <w:rFonts w:ascii="Times New Roman" w:hAnsi="Times New Roman" w:cs="Times New Roman"/>
          <w:sz w:val="28"/>
          <w:szCs w:val="28"/>
        </w:rPr>
        <w:t xml:space="preserve">% от числа</w:t>
      </w:r>
      <w:r>
        <w:rPr>
          <w:rFonts w:ascii="Times New Roman" w:hAnsi="Times New Roman" w:cs="Times New Roman"/>
          <w:sz w:val="28"/>
          <w:szCs w:val="28"/>
        </w:rPr>
        <w:t xml:space="preserve"> опрошенных граждан. В 2023-2026</w:t>
      </w:r>
      <w:r>
        <w:rPr>
          <w:rFonts w:ascii="Times New Roman" w:hAnsi="Times New Roman" w:cs="Times New Roman"/>
          <w:sz w:val="28"/>
          <w:szCs w:val="28"/>
        </w:rPr>
        <w:t xml:space="preserve"> годах планируется рост данного показателя, на основе повышения эффективности муниципального управления и повышения качества оказания муниципальных услуг.</w:t>
      </w:r>
      <w:r>
        <w:rPr>
          <w:rFonts w:hint="eastAsia"/>
        </w:rPr>
      </w:r>
    </w:p>
    <w:p>
      <w:pPr>
        <w:pStyle w:val="881"/>
        <w:ind w:firstLine="85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81"/>
        <w:jc w:val="both"/>
        <w:tabs>
          <w:tab w:val="left" w:pos="567" w:leader="none"/>
          <w:tab w:val="left" w:pos="851" w:leader="none"/>
        </w:tabs>
        <w:rPr>
          <w:rFonts w:hint="eastAsia"/>
        </w:rPr>
      </w:pPr>
      <w:r>
        <w:rPr>
          <w:rFonts w:ascii="Times New Roman" w:hAnsi="Times New Roman" w:cs="Times New Roman"/>
          <w:b/>
          <w:sz w:val="28"/>
          <w:szCs w:val="28"/>
        </w:rPr>
        <w:t xml:space="preserve">38. «Среднегодовая численность постоянного населения», тыс. человек: </w:t>
      </w:r>
      <w:r>
        <w:rPr>
          <w:rFonts w:ascii="Times New Roman" w:hAnsi="Times New Roman" w:cs="Times New Roman"/>
          <w:sz w:val="28"/>
          <w:szCs w:val="28"/>
        </w:rPr>
        <w:t xml:space="preserve">2021 год – 61,145 тыс. чел.; 2022 год – 59,120 тыс. чел., 2023 год – 58,814 тыс. чел., 2024 год – 58,607 тыс. чел, 2025 год – 58,616</w:t>
      </w:r>
      <w:r>
        <w:rPr>
          <w:rFonts w:ascii="Times New Roman" w:hAnsi="Times New Roman" w:cs="Times New Roman"/>
          <w:sz w:val="28"/>
          <w:szCs w:val="28"/>
        </w:rPr>
        <w:t xml:space="preserve"> </w:t>
      </w:r>
      <w:r>
        <w:rPr>
          <w:rFonts w:ascii="Times New Roman" w:hAnsi="Times New Roman" w:cs="Times New Roman"/>
          <w:sz w:val="28"/>
          <w:szCs w:val="28"/>
        </w:rPr>
        <w:t xml:space="preserve">тыс</w:t>
      </w:r>
      <w:r>
        <w:rPr>
          <w:rFonts w:ascii="Times New Roman" w:hAnsi="Times New Roman" w:cs="Times New Roman"/>
          <w:sz w:val="28"/>
          <w:szCs w:val="28"/>
        </w:rPr>
        <w:t xml:space="preserve">.ч</w:t>
      </w:r>
      <w:r>
        <w:rPr>
          <w:rFonts w:ascii="Times New Roman" w:hAnsi="Times New Roman" w:cs="Times New Roman"/>
          <w:sz w:val="28"/>
          <w:szCs w:val="28"/>
        </w:rPr>
        <w:t xml:space="preserve">ел</w:t>
      </w:r>
      <w:r>
        <w:rPr>
          <w:rFonts w:ascii="Times New Roman" w:hAnsi="Times New Roman" w:cs="Times New Roman"/>
          <w:sz w:val="28"/>
          <w:szCs w:val="28"/>
        </w:rPr>
        <w:t xml:space="preserve">.</w:t>
      </w:r>
      <w:r>
        <w:rPr>
          <w:rFonts w:ascii="Times New Roman" w:hAnsi="Times New Roman" w:cs="Times New Roman"/>
          <w:sz w:val="28"/>
          <w:szCs w:val="28"/>
        </w:rPr>
        <w:t xml:space="preserve">; 2026 год – 58,205 </w:t>
      </w:r>
      <w:r>
        <w:rPr>
          <w:rFonts w:ascii="Times New Roman" w:hAnsi="Times New Roman" w:cs="Times New Roman"/>
          <w:sz w:val="28"/>
          <w:szCs w:val="28"/>
        </w:rPr>
        <w:t xml:space="preserve">тыс.чел</w:t>
      </w:r>
      <w:r>
        <w:rPr>
          <w:rFonts w:ascii="Times New Roman" w:hAnsi="Times New Roman" w:cs="Times New Roman"/>
          <w:sz w:val="28"/>
          <w:szCs w:val="28"/>
        </w:rPr>
        <w:t xml:space="preserve">.</w:t>
      </w:r>
      <w:r>
        <w:rPr>
          <w:rFonts w:hint="eastAsia"/>
        </w:rPr>
      </w:r>
    </w:p>
    <w:p>
      <w:pPr>
        <w:pStyle w:val="881"/>
        <w:ind w:firstLine="708"/>
        <w:jc w:val="both"/>
        <w:rPr>
          <w:rFonts w:hint="eastAsia"/>
        </w:rPr>
      </w:pPr>
      <w:r>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Краснодарскому краю среднегодовая численность населения муниципального образо</w:t>
      </w:r>
      <w:r>
        <w:rPr>
          <w:rFonts w:ascii="Times New Roman" w:hAnsi="Times New Roman" w:cs="Times New Roman"/>
          <w:sz w:val="28"/>
          <w:szCs w:val="28"/>
        </w:rPr>
        <w:t xml:space="preserve">вания Ленинградский район в 2023 году составила 58,814</w:t>
      </w:r>
      <w:r>
        <w:rPr>
          <w:rFonts w:ascii="Times New Roman" w:hAnsi="Times New Roman" w:cs="Times New Roman"/>
          <w:sz w:val="28"/>
          <w:szCs w:val="28"/>
        </w:rPr>
        <w:t xml:space="preserve"> тыс. чел. В 2024 году </w:t>
      </w:r>
      <w:r>
        <w:rPr>
          <w:rFonts w:ascii="Times New Roman" w:hAnsi="Times New Roman" w:cs="Times New Roman"/>
          <w:sz w:val="28"/>
          <w:szCs w:val="28"/>
        </w:rPr>
        <w:t xml:space="preserve">среднегодов</w:t>
      </w:r>
      <w:r>
        <w:rPr>
          <w:rFonts w:ascii="Times New Roman" w:hAnsi="Times New Roman" w:cs="Times New Roman"/>
          <w:sz w:val="28"/>
          <w:szCs w:val="28"/>
        </w:rPr>
        <w:t xml:space="preserve">ая численность</w:t>
      </w:r>
      <w:r>
        <w:rPr>
          <w:rFonts w:ascii="Times New Roman" w:hAnsi="Times New Roman" w:cs="Times New Roman"/>
          <w:sz w:val="28"/>
          <w:szCs w:val="28"/>
        </w:rPr>
        <w:t xml:space="preserve"> населения </w:t>
      </w:r>
      <w:r>
        <w:rPr>
          <w:rFonts w:ascii="Times New Roman" w:hAnsi="Times New Roman" w:cs="Times New Roman"/>
          <w:sz w:val="28"/>
          <w:szCs w:val="28"/>
        </w:rPr>
        <w:t xml:space="preserve"> составит 58,607  </w:t>
      </w:r>
      <w:r>
        <w:rPr>
          <w:rFonts w:ascii="Times New Roman" w:hAnsi="Times New Roman" w:cs="Times New Roman"/>
          <w:sz w:val="28"/>
          <w:szCs w:val="28"/>
        </w:rPr>
        <w:t xml:space="preserve">тыс</w:t>
      </w:r>
      <w:r>
        <w:rPr>
          <w:rFonts w:ascii="Times New Roman" w:hAnsi="Times New Roman" w:cs="Times New Roman"/>
          <w:sz w:val="28"/>
          <w:szCs w:val="28"/>
        </w:rPr>
        <w:t xml:space="preserve">.ч</w:t>
      </w:r>
      <w:r>
        <w:rPr>
          <w:rFonts w:ascii="Times New Roman" w:hAnsi="Times New Roman" w:cs="Times New Roman"/>
          <w:sz w:val="28"/>
          <w:szCs w:val="28"/>
        </w:rPr>
        <w:t xml:space="preserve">ел</w:t>
      </w:r>
      <w:r>
        <w:rPr>
          <w:rFonts w:ascii="Times New Roman" w:hAnsi="Times New Roman" w:cs="Times New Roman"/>
          <w:sz w:val="28"/>
          <w:szCs w:val="28"/>
        </w:rPr>
        <w:t xml:space="preserve">.</w:t>
      </w:r>
      <w:r>
        <w:rPr>
          <w:rFonts w:hint="eastAsia"/>
        </w:rPr>
      </w:r>
    </w:p>
    <w:p>
      <w:pPr>
        <w:jc w:val="center"/>
        <w:spacing w:after="0" w:line="240" w:lineRule="auto"/>
      </w:pPr>
      <w:r>
        <w:rPr>
          <w:rFonts w:ascii="Times New Roman" w:hAnsi="Times New Roman" w:cs="Times New Roman"/>
          <w:b/>
          <w:sz w:val="28"/>
          <w:szCs w:val="28"/>
        </w:rPr>
        <w:t xml:space="preserve">Раздел IX. «Энергосбережение и повышение энергетической эффективности»</w:t>
      </w:r>
      <w:r/>
    </w:p>
    <w:p>
      <w:pPr>
        <w:jc w:val="center"/>
        <w:spacing w:after="0" w:line="240" w:lineRule="auto"/>
      </w:pPr>
      <w:r/>
      <w:r/>
    </w:p>
    <w:p>
      <w:pPr>
        <w:jc w:val="both"/>
        <w:spacing w:after="0" w:line="240" w:lineRule="auto"/>
        <w:tabs>
          <w:tab w:val="left" w:pos="426" w:leader="none"/>
          <w:tab w:val="left" w:pos="851" w:leader="none"/>
        </w:tabs>
      </w:pPr>
      <w:r>
        <w:rPr>
          <w:rFonts w:ascii="Times New Roman" w:hAnsi="Times New Roman" w:cs="Times New Roman"/>
          <w:b/>
          <w:sz w:val="28"/>
          <w:szCs w:val="28"/>
        </w:rPr>
        <w:t xml:space="preserve">39. «Удельная величина потребления энергетических ресурсов в многоквартирных домах», в том числе:</w:t>
      </w:r>
      <w:r/>
    </w:p>
    <w:p>
      <w:pPr>
        <w:jc w:val="both"/>
        <w:spacing w:after="0" w:line="240" w:lineRule="auto"/>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w:t>
      </w:r>
      <w:r>
        <w:rPr>
          <w:rFonts w:ascii="Times New Roman" w:hAnsi="Times New Roman" w:cs="Times New Roman"/>
          <w:b/>
          <w:sz w:val="28"/>
          <w:szCs w:val="28"/>
        </w:rPr>
        <w:t xml:space="preserve">электрическая энергия, кВт/ч на 1 проживающего:</w:t>
      </w:r>
      <w:r>
        <w:rPr>
          <w:rFonts w:ascii="Times New Roman" w:hAnsi="Times New Roman" w:cs="Times New Roman"/>
          <w:sz w:val="28"/>
          <w:szCs w:val="28"/>
        </w:rPr>
        <w:t xml:space="preserve">                                  2021 год – </w:t>
      </w:r>
      <w:bookmarkStart w:id="1" w:name="_Hlk1012525661"/>
      <w:r>
        <w:rPr>
          <w:rFonts w:ascii="Times New Roman" w:hAnsi="Times New Roman" w:cs="Times New Roman"/>
          <w:sz w:val="28"/>
          <w:szCs w:val="28"/>
        </w:rPr>
        <w:t xml:space="preserve">1036,7 </w:t>
      </w:r>
      <w:bookmarkEnd w:id="1"/>
      <w:r>
        <w:rPr>
          <w:rFonts w:ascii="Times New Roman" w:hAnsi="Times New Roman" w:cs="Times New Roman"/>
          <w:sz w:val="28"/>
          <w:szCs w:val="28"/>
        </w:rPr>
        <w:t xml:space="preserve">кВт/ч; 2022 год –1035,7 кВт/час; 2023 год – 1023 кВт/час.; 2024 год – </w:t>
      </w:r>
      <w:r>
        <w:rPr>
          <w:rFonts w:ascii="Times New Roman" w:hAnsi="Times New Roman" w:cs="Times New Roman"/>
          <w:sz w:val="28"/>
          <w:szCs w:val="28"/>
        </w:rPr>
        <w:t xml:space="preserve">102</w:t>
      </w:r>
      <w:r>
        <w:rPr>
          <w:rFonts w:ascii="Times New Roman" w:hAnsi="Times New Roman" w:cs="Times New Roman"/>
          <w:sz w:val="28"/>
          <w:szCs w:val="28"/>
        </w:rPr>
        <w:t xml:space="preserve">0 кВт/час; 2025 год – 1018 кВт/час</w:t>
      </w:r>
      <w:r>
        <w:rPr>
          <w:rFonts w:ascii="Times New Roman" w:hAnsi="Times New Roman" w:cs="Times New Roman"/>
          <w:sz w:val="28"/>
          <w:szCs w:val="28"/>
        </w:rPr>
        <w:t xml:space="preserve">; 202</w:t>
      </w:r>
      <w:r>
        <w:rPr>
          <w:rFonts w:ascii="Times New Roman" w:hAnsi="Times New Roman" w:cs="Times New Roman"/>
          <w:sz w:val="28"/>
          <w:szCs w:val="28"/>
        </w:rPr>
        <w:t xml:space="preserve">6 год – 10</w:t>
      </w:r>
      <w:r>
        <w:rPr>
          <w:rFonts w:ascii="Times New Roman" w:hAnsi="Times New Roman" w:cs="Times New Roman"/>
          <w:sz w:val="28"/>
          <w:szCs w:val="28"/>
        </w:rPr>
        <w:t xml:space="preserve">1</w:t>
      </w:r>
      <w:r>
        <w:rPr>
          <w:rFonts w:ascii="Times New Roman" w:hAnsi="Times New Roman" w:cs="Times New Roman"/>
          <w:sz w:val="28"/>
          <w:szCs w:val="28"/>
        </w:rPr>
        <w:t xml:space="preserve">5 кВт/час</w:t>
      </w:r>
      <w:r/>
    </w:p>
    <w:p>
      <w:pPr>
        <w:ind w:firstLine="708"/>
        <w:jc w:val="both"/>
        <w:spacing w:after="0" w:line="240" w:lineRule="auto"/>
      </w:pPr>
      <w:r>
        <w:rPr>
          <w:rFonts w:ascii="Times New Roman" w:hAnsi="Times New Roman" w:cs="Times New Roman"/>
          <w:sz w:val="28"/>
          <w:szCs w:val="28"/>
        </w:rPr>
        <w:t xml:space="preserve">-</w:t>
      </w:r>
      <w:r>
        <w:rPr>
          <w:rFonts w:ascii="Times New Roman" w:hAnsi="Times New Roman" w:cs="Times New Roman"/>
          <w:b/>
          <w:sz w:val="28"/>
          <w:szCs w:val="28"/>
        </w:rPr>
        <w:t xml:space="preserve">тепловая энергия, Гкал на 1 кв. метр общей площади:                          </w:t>
      </w:r>
      <w:r>
        <w:rPr>
          <w:rFonts w:ascii="Times New Roman" w:hAnsi="Times New Roman" w:cs="Times New Roman"/>
          <w:sz w:val="28"/>
          <w:szCs w:val="28"/>
        </w:rPr>
        <w:t xml:space="preserve">2021 год – 0,</w:t>
      </w:r>
      <w:r>
        <w:rPr>
          <w:rFonts w:ascii="Times New Roman" w:hAnsi="Times New Roman" w:cs="Times New Roman"/>
          <w:sz w:val="28"/>
          <w:szCs w:val="28"/>
        </w:rPr>
        <w:t xml:space="preserve">1</w:t>
      </w:r>
      <w:r>
        <w:rPr>
          <w:rFonts w:ascii="Times New Roman" w:hAnsi="Times New Roman" w:cs="Times New Roman"/>
          <w:sz w:val="28"/>
          <w:szCs w:val="28"/>
        </w:rPr>
        <w:t xml:space="preserve"> Гкал; 2022 год – 0,</w:t>
      </w:r>
      <w:r>
        <w:rPr>
          <w:rFonts w:ascii="Times New Roman" w:hAnsi="Times New Roman" w:cs="Times New Roman"/>
          <w:sz w:val="28"/>
          <w:szCs w:val="28"/>
        </w:rPr>
        <w:t xml:space="preserve">1 Гкал; 2023 год –</w:t>
      </w:r>
      <w:r>
        <w:rPr>
          <w:rFonts w:ascii="Times New Roman" w:hAnsi="Times New Roman" w:cs="Times New Roman"/>
          <w:sz w:val="28"/>
          <w:szCs w:val="28"/>
        </w:rPr>
        <w:t xml:space="preserve"> 0,</w:t>
      </w:r>
      <w:r>
        <w:rPr>
          <w:rFonts w:ascii="Times New Roman" w:hAnsi="Times New Roman" w:cs="Times New Roman"/>
          <w:sz w:val="28"/>
          <w:szCs w:val="28"/>
        </w:rPr>
        <w:t xml:space="preserve">1</w:t>
      </w:r>
      <w:r>
        <w:rPr>
          <w:rFonts w:ascii="Times New Roman" w:hAnsi="Times New Roman" w:cs="Times New Roman"/>
          <w:sz w:val="28"/>
          <w:szCs w:val="28"/>
        </w:rPr>
        <w:t xml:space="preserve"> Гкал. ; 2024 год – 0,</w:t>
      </w:r>
      <w:r>
        <w:rPr>
          <w:rFonts w:ascii="Times New Roman" w:hAnsi="Times New Roman" w:cs="Times New Roman"/>
          <w:sz w:val="28"/>
          <w:szCs w:val="28"/>
        </w:rPr>
        <w:t xml:space="preserve">1 Гкал; 2025 год – 0,1</w:t>
      </w:r>
      <w:r>
        <w:rPr>
          <w:rFonts w:ascii="Times New Roman" w:hAnsi="Times New Roman" w:cs="Times New Roman"/>
          <w:sz w:val="28"/>
          <w:szCs w:val="28"/>
        </w:rPr>
        <w:t xml:space="preserve"> Гкал;</w:t>
      </w:r>
      <w:r>
        <w:rPr>
          <w:rFonts w:ascii="Times New Roman" w:hAnsi="Times New Roman" w:cs="Times New Roman"/>
          <w:sz w:val="28"/>
          <w:szCs w:val="28"/>
        </w:rPr>
        <w:t xml:space="preserve"> </w:t>
      </w:r>
      <w:r>
        <w:rPr>
          <w:rFonts w:ascii="Times New Roman" w:hAnsi="Times New Roman" w:cs="Times New Roman"/>
          <w:sz w:val="28"/>
          <w:szCs w:val="28"/>
        </w:rPr>
        <w:t xml:space="preserve">2026</w:t>
      </w:r>
      <w:r>
        <w:rPr>
          <w:rFonts w:ascii="Times New Roman" w:hAnsi="Times New Roman" w:cs="Times New Roman"/>
          <w:sz w:val="28"/>
          <w:szCs w:val="28"/>
        </w:rPr>
        <w:t xml:space="preserve"> год – 0,1</w:t>
      </w:r>
      <w:r>
        <w:rPr>
          <w:rFonts w:ascii="Times New Roman" w:hAnsi="Times New Roman" w:cs="Times New Roman"/>
          <w:sz w:val="28"/>
          <w:szCs w:val="28"/>
        </w:rPr>
        <w:t xml:space="preserve"> Гкал.</w:t>
      </w:r>
      <w:r/>
    </w:p>
    <w:p>
      <w:pPr>
        <w:ind w:firstLine="851"/>
        <w:jc w:val="both"/>
        <w:spacing w:after="0" w:line="240" w:lineRule="auto"/>
      </w:pPr>
      <w:r>
        <w:rPr>
          <w:rFonts w:ascii="Times New Roman" w:hAnsi="Times New Roman" w:cs="Times New Roman"/>
          <w:sz w:val="28"/>
          <w:szCs w:val="28"/>
        </w:rPr>
        <w:t xml:space="preserve">-</w:t>
      </w:r>
      <w:r>
        <w:rPr>
          <w:rFonts w:ascii="Times New Roman" w:hAnsi="Times New Roman" w:cs="Times New Roman"/>
          <w:b/>
          <w:sz w:val="28"/>
          <w:szCs w:val="28"/>
        </w:rPr>
        <w:t xml:space="preserve">горячая вода, куб. метров на 1 проживающего:                                        </w:t>
      </w:r>
      <w:r>
        <w:rPr>
          <w:rFonts w:ascii="Times New Roman" w:hAnsi="Times New Roman" w:cs="Times New Roman"/>
          <w:sz w:val="28"/>
          <w:szCs w:val="28"/>
        </w:rPr>
        <w:t xml:space="preserve"> </w:t>
      </w:r>
      <w:r>
        <w:rPr>
          <w:rFonts w:ascii="Times New Roman" w:hAnsi="Times New Roman" w:cs="Times New Roman"/>
          <w:sz w:val="28"/>
          <w:szCs w:val="28"/>
        </w:rPr>
        <w:t xml:space="preserve">2021 год – 0,2 куб. м; 2022 год – 0,2</w:t>
      </w:r>
      <w:r>
        <w:rPr>
          <w:rFonts w:ascii="Times New Roman" w:hAnsi="Times New Roman" w:cs="Times New Roman"/>
          <w:sz w:val="28"/>
          <w:szCs w:val="28"/>
        </w:rPr>
        <w:t xml:space="preserve"> </w:t>
      </w:r>
      <w:r>
        <w:rPr>
          <w:rFonts w:ascii="Times New Roman" w:hAnsi="Times New Roman" w:cs="Times New Roman"/>
          <w:sz w:val="28"/>
          <w:szCs w:val="28"/>
        </w:rPr>
        <w:t xml:space="preserve">куб.м</w:t>
      </w:r>
      <w:r>
        <w:rPr>
          <w:rFonts w:ascii="Times New Roman" w:hAnsi="Times New Roman" w:cs="Times New Roman"/>
          <w:sz w:val="28"/>
          <w:szCs w:val="28"/>
        </w:rPr>
        <w:t xml:space="preserve">. ; 2023 год – 0,2 </w:t>
      </w:r>
      <w:r>
        <w:rPr>
          <w:rFonts w:ascii="Times New Roman" w:hAnsi="Times New Roman" w:cs="Times New Roman"/>
          <w:sz w:val="28"/>
          <w:szCs w:val="28"/>
        </w:rPr>
        <w:t xml:space="preserve">куб.м</w:t>
      </w:r>
      <w:r>
        <w:rPr>
          <w:rFonts w:ascii="Times New Roman" w:hAnsi="Times New Roman" w:cs="Times New Roman"/>
          <w:sz w:val="28"/>
          <w:szCs w:val="28"/>
        </w:rPr>
        <w:t xml:space="preserve">.; 2024 год – 0,2 </w:t>
      </w:r>
      <w:r>
        <w:rPr>
          <w:rFonts w:ascii="Times New Roman" w:hAnsi="Times New Roman" w:cs="Times New Roman"/>
          <w:sz w:val="28"/>
          <w:szCs w:val="28"/>
        </w:rPr>
        <w:t xml:space="preserve">куб</w:t>
      </w:r>
      <w:r>
        <w:rPr>
          <w:rFonts w:ascii="Times New Roman" w:hAnsi="Times New Roman" w:cs="Times New Roman"/>
          <w:sz w:val="28"/>
          <w:szCs w:val="28"/>
        </w:rPr>
        <w:t xml:space="preserve">.м</w:t>
      </w:r>
      <w:r>
        <w:rPr>
          <w:rFonts w:ascii="Times New Roman" w:hAnsi="Times New Roman" w:cs="Times New Roman"/>
          <w:sz w:val="28"/>
          <w:szCs w:val="28"/>
        </w:rPr>
        <w:t xml:space="preserve">; 2025 год – 0,2 </w:t>
      </w:r>
      <w:r>
        <w:rPr>
          <w:rFonts w:ascii="Times New Roman" w:hAnsi="Times New Roman" w:cs="Times New Roman"/>
          <w:sz w:val="28"/>
          <w:szCs w:val="28"/>
        </w:rPr>
        <w:t xml:space="preserve">куб.м</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2026</w:t>
      </w:r>
      <w:r>
        <w:rPr>
          <w:rFonts w:ascii="Times New Roman" w:hAnsi="Times New Roman" w:cs="Times New Roman"/>
          <w:sz w:val="28"/>
          <w:szCs w:val="28"/>
        </w:rPr>
        <w:t xml:space="preserve"> год – 0,2 </w:t>
      </w:r>
      <w:r>
        <w:rPr>
          <w:rFonts w:ascii="Times New Roman" w:hAnsi="Times New Roman" w:cs="Times New Roman"/>
          <w:sz w:val="28"/>
          <w:szCs w:val="28"/>
        </w:rPr>
        <w:t xml:space="preserve">куб.м</w:t>
      </w:r>
      <w:r>
        <w:rPr>
          <w:rFonts w:ascii="Times New Roman" w:hAnsi="Times New Roman" w:cs="Times New Roman"/>
          <w:sz w:val="28"/>
          <w:szCs w:val="28"/>
        </w:rPr>
        <w:t xml:space="preserve">.</w:t>
      </w:r>
      <w:r/>
    </w:p>
    <w:p>
      <w:pPr>
        <w:ind w:firstLine="851"/>
        <w:jc w:val="both"/>
        <w:spacing w:after="0" w:line="240" w:lineRule="auto"/>
      </w:pPr>
      <w:r>
        <w:rPr>
          <w:rFonts w:ascii="Times New Roman" w:hAnsi="Times New Roman" w:cs="Times New Roman"/>
          <w:sz w:val="28"/>
          <w:szCs w:val="28"/>
        </w:rPr>
        <w:t xml:space="preserve">-</w:t>
      </w:r>
      <w:r>
        <w:rPr>
          <w:rFonts w:ascii="Times New Roman" w:hAnsi="Times New Roman" w:cs="Times New Roman"/>
          <w:b/>
          <w:sz w:val="28"/>
          <w:szCs w:val="28"/>
        </w:rPr>
        <w:t xml:space="preserve">холодная вода, куб. метров на 1 проживающего:</w:t>
      </w:r>
      <w:r>
        <w:rPr>
          <w:rFonts w:ascii="Times New Roman" w:hAnsi="Times New Roman" w:cs="Times New Roman"/>
          <w:sz w:val="28"/>
          <w:szCs w:val="28"/>
        </w:rPr>
        <w:t xml:space="preserve">                                       2021 год – 35,5 куб. м; 2022 год – 35,53 </w:t>
      </w:r>
      <w:r>
        <w:rPr>
          <w:rFonts w:ascii="Times New Roman" w:hAnsi="Times New Roman" w:cs="Times New Roman"/>
          <w:sz w:val="28"/>
          <w:szCs w:val="28"/>
        </w:rPr>
        <w:t xml:space="preserve">куб.м</w:t>
      </w:r>
      <w:r>
        <w:rPr>
          <w:rFonts w:ascii="Times New Roman" w:hAnsi="Times New Roman" w:cs="Times New Roman"/>
          <w:sz w:val="28"/>
          <w:szCs w:val="28"/>
        </w:rPr>
        <w:t xml:space="preserve">. ; </w:t>
      </w:r>
      <w:bookmarkStart w:id="2" w:name="_Hlk1014394191"/>
      <w:r>
        <w:rPr>
          <w:rFonts w:ascii="Times New Roman" w:hAnsi="Times New Roman" w:cs="Times New Roman"/>
          <w:sz w:val="28"/>
          <w:szCs w:val="28"/>
        </w:rPr>
        <w:t xml:space="preserve">2023 год –41,8 </w:t>
      </w:r>
      <w:r>
        <w:rPr>
          <w:rFonts w:ascii="Times New Roman" w:hAnsi="Times New Roman" w:cs="Times New Roman"/>
          <w:sz w:val="28"/>
          <w:szCs w:val="28"/>
        </w:rPr>
        <w:t xml:space="preserve">куб.м</w:t>
      </w:r>
      <w:r>
        <w:rPr>
          <w:rFonts w:ascii="Times New Roman" w:hAnsi="Times New Roman" w:cs="Times New Roman"/>
          <w:sz w:val="28"/>
          <w:szCs w:val="28"/>
        </w:rPr>
        <w:t xml:space="preserve">. 2024 год –41,8 </w:t>
      </w:r>
      <w:r>
        <w:rPr>
          <w:rFonts w:ascii="Times New Roman" w:hAnsi="Times New Roman" w:cs="Times New Roman"/>
          <w:sz w:val="28"/>
          <w:szCs w:val="28"/>
        </w:rPr>
        <w:t xml:space="preserve">куб</w:t>
      </w:r>
      <w:r>
        <w:rPr>
          <w:rFonts w:ascii="Times New Roman" w:hAnsi="Times New Roman" w:cs="Times New Roman"/>
          <w:sz w:val="28"/>
          <w:szCs w:val="28"/>
        </w:rPr>
        <w:t xml:space="preserve">.м</w:t>
      </w:r>
      <w:r>
        <w:rPr>
          <w:rFonts w:ascii="Times New Roman" w:hAnsi="Times New Roman" w:cs="Times New Roman"/>
          <w:sz w:val="28"/>
          <w:szCs w:val="28"/>
        </w:rPr>
        <w:t xml:space="preserve">; 2025 год –41,8 </w:t>
      </w:r>
      <w:r>
        <w:rPr>
          <w:rFonts w:ascii="Times New Roman" w:hAnsi="Times New Roman" w:cs="Times New Roman"/>
          <w:sz w:val="28"/>
          <w:szCs w:val="28"/>
        </w:rPr>
        <w:t xml:space="preserve">куб.м</w:t>
      </w:r>
      <w:bookmarkEnd w:id="2"/>
      <w:r>
        <w:rPr>
          <w:rFonts w:ascii="Times New Roman" w:hAnsi="Times New Roman" w:cs="Times New Roman"/>
          <w:sz w:val="28"/>
          <w:szCs w:val="28"/>
        </w:rPr>
        <w:t xml:space="preserve">; 2026 год – 41,8</w:t>
      </w:r>
      <w:r>
        <w:rPr>
          <w:rFonts w:ascii="Times New Roman" w:hAnsi="Times New Roman" w:cs="Times New Roman"/>
          <w:sz w:val="28"/>
          <w:szCs w:val="28"/>
        </w:rPr>
        <w:t xml:space="preserve"> </w:t>
      </w:r>
      <w:r>
        <w:rPr>
          <w:rFonts w:ascii="Times New Roman" w:hAnsi="Times New Roman" w:cs="Times New Roman"/>
          <w:sz w:val="28"/>
          <w:szCs w:val="28"/>
        </w:rPr>
        <w:t xml:space="preserve">куб.м</w:t>
      </w:r>
      <w:r>
        <w:rPr>
          <w:rFonts w:ascii="Times New Roman" w:hAnsi="Times New Roman" w:cs="Times New Roman"/>
          <w:sz w:val="28"/>
          <w:szCs w:val="28"/>
        </w:rPr>
        <w:t xml:space="preserve">.</w:t>
      </w:r>
      <w:r/>
    </w:p>
    <w:p>
      <w:pPr>
        <w:ind w:firstLine="851"/>
        <w:jc w:val="both"/>
        <w:spacing w:after="0" w:line="240" w:lineRule="auto"/>
      </w:pPr>
      <w:r>
        <w:rPr>
          <w:rFonts w:ascii="Times New Roman" w:hAnsi="Times New Roman" w:cs="Times New Roman"/>
          <w:sz w:val="28"/>
          <w:szCs w:val="28"/>
        </w:rPr>
        <w:t xml:space="preserve">-</w:t>
      </w:r>
      <w:r>
        <w:rPr>
          <w:rFonts w:ascii="Times New Roman" w:hAnsi="Times New Roman" w:cs="Times New Roman"/>
          <w:b/>
          <w:sz w:val="28"/>
          <w:szCs w:val="28"/>
        </w:rPr>
        <w:t xml:space="preserve"> природный газ,</w:t>
      </w:r>
      <w:r>
        <w:rPr>
          <w:rFonts w:ascii="Times New Roman" w:hAnsi="Times New Roman" w:cs="Times New Roman"/>
          <w:b/>
          <w:sz w:val="28"/>
          <w:szCs w:val="28"/>
        </w:rPr>
        <w:t xml:space="preserve"> куб. метров на 1 проживающего:</w:t>
      </w:r>
      <w:r>
        <w:rPr>
          <w:rFonts w:ascii="Times New Roman" w:hAnsi="Times New Roman" w:cs="Times New Roman"/>
          <w:sz w:val="28"/>
          <w:szCs w:val="28"/>
        </w:rPr>
        <w:t xml:space="preserve"> 2021 год – </w:t>
      </w:r>
      <w:bookmarkStart w:id="3" w:name="_Hlk1012529801"/>
      <w:r>
        <w:rPr>
          <w:rFonts w:ascii="Times New Roman" w:hAnsi="Times New Roman" w:cs="Times New Roman"/>
          <w:sz w:val="28"/>
          <w:szCs w:val="28"/>
        </w:rPr>
        <w:t xml:space="preserve">92,3 </w:t>
      </w:r>
      <w:bookmarkEnd w:id="3"/>
      <w:r>
        <w:rPr>
          <w:rFonts w:ascii="Times New Roman" w:hAnsi="Times New Roman" w:cs="Times New Roman"/>
          <w:sz w:val="28"/>
          <w:szCs w:val="28"/>
        </w:rPr>
        <w:t xml:space="preserve">куб. м, 2022 год – 92,3 </w:t>
      </w:r>
      <w:r>
        <w:rPr>
          <w:rFonts w:ascii="Times New Roman" w:hAnsi="Times New Roman" w:cs="Times New Roman"/>
          <w:sz w:val="28"/>
          <w:szCs w:val="28"/>
        </w:rPr>
        <w:t xml:space="preserve">куб</w:t>
      </w:r>
      <w:r>
        <w:rPr>
          <w:rFonts w:ascii="Times New Roman" w:hAnsi="Times New Roman" w:cs="Times New Roman"/>
          <w:sz w:val="28"/>
          <w:szCs w:val="28"/>
        </w:rPr>
        <w:t xml:space="preserve">.м</w:t>
      </w:r>
      <w:r>
        <w:rPr>
          <w:rFonts w:ascii="Times New Roman" w:hAnsi="Times New Roman" w:cs="Times New Roman"/>
          <w:sz w:val="28"/>
          <w:szCs w:val="28"/>
        </w:rPr>
        <w:t xml:space="preserve"> ; </w:t>
      </w:r>
      <w:bookmarkStart w:id="4" w:name="_Hlk1014394501"/>
      <w:r>
        <w:rPr>
          <w:rFonts w:ascii="Times New Roman" w:hAnsi="Times New Roman" w:cs="Times New Roman"/>
          <w:sz w:val="28"/>
          <w:szCs w:val="28"/>
        </w:rPr>
        <w:t xml:space="preserve">2023 год – 274,3 куб. м.; 2024 год – </w:t>
      </w:r>
      <w:r>
        <w:rPr>
          <w:rFonts w:ascii="Times New Roman" w:hAnsi="Times New Roman" w:cs="Times New Roman"/>
          <w:sz w:val="28"/>
          <w:szCs w:val="28"/>
        </w:rPr>
        <w:t xml:space="preserve">274,2</w:t>
      </w:r>
      <w:r>
        <w:rPr>
          <w:rFonts w:ascii="Times New Roman" w:hAnsi="Times New Roman" w:cs="Times New Roman"/>
          <w:sz w:val="28"/>
          <w:szCs w:val="28"/>
        </w:rPr>
        <w:t xml:space="preserve"> куб. м; 2025 год – 274,</w:t>
      </w:r>
      <w:r>
        <w:rPr>
          <w:rFonts w:ascii="Times New Roman" w:hAnsi="Times New Roman" w:cs="Times New Roman"/>
          <w:sz w:val="28"/>
          <w:szCs w:val="28"/>
        </w:rPr>
        <w:t xml:space="preserve">2</w:t>
      </w:r>
      <w:r>
        <w:rPr>
          <w:rFonts w:ascii="Times New Roman" w:hAnsi="Times New Roman" w:cs="Times New Roman"/>
          <w:sz w:val="28"/>
          <w:szCs w:val="28"/>
        </w:rPr>
        <w:t xml:space="preserve"> куб. м</w:t>
      </w:r>
      <w:bookmarkEnd w:id="4"/>
      <w:r>
        <w:rPr>
          <w:rFonts w:ascii="Times New Roman" w:hAnsi="Times New Roman" w:cs="Times New Roman"/>
          <w:sz w:val="28"/>
          <w:szCs w:val="28"/>
        </w:rPr>
        <w:t xml:space="preserve">;2026 год – 274,2</w:t>
      </w:r>
      <w:r>
        <w:rPr>
          <w:rFonts w:ascii="Times New Roman" w:hAnsi="Times New Roman" w:cs="Times New Roman"/>
          <w:sz w:val="28"/>
          <w:szCs w:val="28"/>
        </w:rPr>
        <w:t xml:space="preserve"> </w:t>
      </w:r>
      <w:r>
        <w:rPr>
          <w:rFonts w:ascii="Times New Roman" w:hAnsi="Times New Roman" w:cs="Times New Roman"/>
          <w:sz w:val="28"/>
          <w:szCs w:val="28"/>
        </w:rPr>
        <w:t xml:space="preserve">куб.м</w:t>
      </w:r>
      <w:r>
        <w:rPr>
          <w:rFonts w:ascii="Times New Roman" w:hAnsi="Times New Roman" w:cs="Times New Roman"/>
          <w:sz w:val="28"/>
          <w:szCs w:val="28"/>
        </w:rPr>
        <w:t xml:space="preserve">.</w:t>
      </w:r>
      <w:r/>
    </w:p>
    <w:p>
      <w:pPr>
        <w:ind w:firstLine="851"/>
        <w:jc w:val="both"/>
        <w:spacing w:after="0" w:line="240" w:lineRule="auto"/>
      </w:pPr>
      <w:r>
        <w:rPr>
          <w:rFonts w:ascii="Times New Roman" w:hAnsi="Times New Roman" w:cs="Times New Roman"/>
          <w:sz w:val="28"/>
          <w:szCs w:val="28"/>
        </w:rPr>
        <w:t xml:space="preserve">Электрическая энергия: в 2023 году на 1 проживающего приходилось 1023 кВт/ч. В 2024–2026 годах планируется снижение удельной величины потребления энергетических ресурсов за счет принимаемых мер по повышению </w:t>
      </w:r>
      <w:r>
        <w:rPr>
          <w:rFonts w:ascii="Times New Roman" w:hAnsi="Times New Roman" w:cs="Times New Roman"/>
          <w:sz w:val="28"/>
          <w:szCs w:val="28"/>
        </w:rPr>
        <w:t xml:space="preserve">энергоэффективности</w:t>
      </w:r>
      <w:r>
        <w:rPr>
          <w:rFonts w:ascii="Times New Roman" w:hAnsi="Times New Roman" w:cs="Times New Roman"/>
          <w:sz w:val="28"/>
          <w:szCs w:val="28"/>
        </w:rPr>
        <w:t xml:space="preserve"> и энергосбережения.</w:t>
      </w:r>
      <w:r/>
    </w:p>
    <w:p>
      <w:pPr>
        <w:ind w:firstLine="851"/>
        <w:jc w:val="both"/>
        <w:spacing w:after="0" w:line="240" w:lineRule="auto"/>
        <w:tabs>
          <w:tab w:val="left" w:pos="851" w:leader="none"/>
        </w:tabs>
      </w:pPr>
      <w:r>
        <w:rPr>
          <w:rFonts w:ascii="Times New Roman" w:hAnsi="Times New Roman" w:cs="Times New Roman"/>
          <w:sz w:val="28"/>
          <w:szCs w:val="28"/>
        </w:rPr>
        <w:t xml:space="preserve">Тепловая энергия: в 2023 году на 1 кв. м общей площади приходилось 0,</w:t>
      </w:r>
      <w:r>
        <w:rPr>
          <w:rFonts w:ascii="Times New Roman" w:hAnsi="Times New Roman" w:cs="Times New Roman"/>
          <w:sz w:val="28"/>
          <w:szCs w:val="28"/>
        </w:rPr>
        <w:t xml:space="preserve">1</w:t>
      </w:r>
      <w:r>
        <w:rPr>
          <w:rFonts w:ascii="Times New Roman" w:hAnsi="Times New Roman" w:cs="Times New Roman"/>
          <w:sz w:val="28"/>
          <w:szCs w:val="28"/>
        </w:rPr>
        <w:t xml:space="preserve"> Гкал. В 2024–2026 годах планируется снижение значения показателя за счет принимаемых мер по повышению </w:t>
      </w:r>
      <w:r>
        <w:rPr>
          <w:rFonts w:ascii="Times New Roman" w:hAnsi="Times New Roman" w:cs="Times New Roman"/>
          <w:sz w:val="28"/>
          <w:szCs w:val="28"/>
        </w:rPr>
        <w:t xml:space="preserve">энергоэффективности</w:t>
      </w:r>
      <w:r>
        <w:rPr>
          <w:rFonts w:ascii="Times New Roman" w:hAnsi="Times New Roman" w:cs="Times New Roman"/>
          <w:sz w:val="28"/>
          <w:szCs w:val="28"/>
        </w:rPr>
        <w:t xml:space="preserve"> и энергосбережения.</w:t>
      </w:r>
      <w:r/>
    </w:p>
    <w:p>
      <w:pPr>
        <w:ind w:firstLine="851"/>
        <w:jc w:val="both"/>
        <w:spacing w:after="0" w:line="240" w:lineRule="auto"/>
        <w:tabs>
          <w:tab w:val="left" w:pos="851" w:leader="none"/>
        </w:tabs>
      </w:pPr>
      <w:r>
        <w:rPr>
          <w:rFonts w:ascii="Times New Roman" w:hAnsi="Times New Roman" w:cs="Times New Roman"/>
          <w:sz w:val="28"/>
          <w:szCs w:val="28"/>
        </w:rPr>
        <w:t xml:space="preserve">Горячая вода: в 2023 году на 1 проживающего приходилось 0,23 куб. м горячей воды. В 2024–2026 годах планируется 0,22 куб. м горячей воды.</w:t>
      </w:r>
      <w:r/>
    </w:p>
    <w:p>
      <w:pPr>
        <w:ind w:firstLine="851"/>
        <w:jc w:val="both"/>
        <w:spacing w:after="0" w:line="240" w:lineRule="auto"/>
        <w:tabs>
          <w:tab w:val="left" w:pos="851" w:leader="none"/>
        </w:tabs>
      </w:pPr>
      <w:r>
        <w:rPr>
          <w:rFonts w:ascii="Times New Roman" w:hAnsi="Times New Roman" w:cs="Times New Roman"/>
          <w:sz w:val="28"/>
          <w:szCs w:val="28"/>
        </w:rPr>
        <w:t xml:space="preserve">Холодная вода: в 2023 году на 1 проживающего приходилось </w:t>
      </w:r>
      <w:bookmarkStart w:id="5" w:name="_Hlk1012529451"/>
      <w:r>
        <w:rPr>
          <w:rFonts w:ascii="Times New Roman" w:hAnsi="Times New Roman" w:cs="Times New Roman"/>
          <w:sz w:val="28"/>
          <w:szCs w:val="28"/>
        </w:rPr>
        <w:t xml:space="preserve">41,8 куб. м </w:t>
      </w:r>
      <w:bookmarkEnd w:id="5"/>
      <w:r>
        <w:rPr>
          <w:rFonts w:ascii="Times New Roman" w:hAnsi="Times New Roman" w:cs="Times New Roman"/>
          <w:sz w:val="28"/>
          <w:szCs w:val="28"/>
        </w:rPr>
        <w:t xml:space="preserve">воды. В 2024–2026 годах планируется 41,8 куб. м.</w:t>
      </w:r>
      <w:r/>
    </w:p>
    <w:p>
      <w:pPr>
        <w:ind w:firstLine="851"/>
        <w:jc w:val="both"/>
        <w:spacing w:after="0" w:line="240" w:lineRule="auto"/>
        <w:tabs>
          <w:tab w:val="left" w:pos="851" w:leader="none"/>
        </w:tabs>
      </w:pPr>
      <w:r>
        <w:rPr>
          <w:rFonts w:ascii="Times New Roman" w:hAnsi="Times New Roman" w:cs="Times New Roman"/>
          <w:sz w:val="28"/>
          <w:szCs w:val="28"/>
        </w:rPr>
        <w:t xml:space="preserve">Природный газ: в 2023 году на 1 проживающего приходилось 274,3 куб. м газа. В 2024–2026 годах планируется незначительное снижение данного показателя до 274,3 куб. м газа на 1 проживающего.</w:t>
      </w:r>
      <w:r/>
    </w:p>
    <w:p>
      <w:pPr>
        <w:ind w:firstLine="851"/>
        <w:jc w:val="both"/>
        <w:spacing w:after="0" w:line="240" w:lineRule="auto"/>
        <w:tabs>
          <w:tab w:val="left" w:pos="851"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tabs>
          <w:tab w:val="left" w:pos="426" w:leader="none"/>
          <w:tab w:val="left" w:pos="851" w:leader="none"/>
        </w:tabs>
      </w:pPr>
      <w:r>
        <w:rPr>
          <w:rFonts w:ascii="Times New Roman" w:hAnsi="Times New Roman" w:eastAsia="Times New Roman" w:cs="Times New Roman"/>
          <w:b/>
          <w:sz w:val="28"/>
          <w:szCs w:val="28"/>
          <w:lang w:eastAsia="ru-RU"/>
        </w:rPr>
        <w:t xml:space="preserve">40. «Удельная величина потребления энергетических ресурсов муниципальными бюджетными учреждениями», в том числе:</w:t>
      </w:r>
      <w:r/>
    </w:p>
    <w:p>
      <w:pPr>
        <w:ind w:firstLine="708"/>
        <w:jc w:val="both"/>
        <w:spacing w:after="0" w:line="240" w:lineRule="auto"/>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электрическая энергия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кВт/</w:t>
      </w:r>
      <w:r>
        <w:rPr>
          <w:rFonts w:ascii="Times New Roman" w:hAnsi="Times New Roman" w:eastAsia="Times New Roman" w:cs="Times New Roman"/>
          <w:b/>
          <w:sz w:val="28"/>
          <w:szCs w:val="28"/>
          <w:lang w:eastAsia="ru-RU"/>
        </w:rPr>
        <w:t xml:space="preserve">ч</w:t>
      </w:r>
      <w:r>
        <w:rPr>
          <w:rFonts w:ascii="Times New Roman" w:hAnsi="Times New Roman" w:eastAsia="Times New Roman" w:cs="Times New Roman"/>
          <w:b/>
          <w:sz w:val="28"/>
          <w:szCs w:val="28"/>
          <w:lang w:eastAsia="ru-RU"/>
        </w:rPr>
        <w:t xml:space="preserve"> на 1 человека населения: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2021 год – 73,5 кВт/ч; 2022 – 73,3 кВт/ч.; </w:t>
      </w:r>
      <w:bookmarkStart w:id="6" w:name="_Hlk1014407111"/>
      <w:r>
        <w:rPr>
          <w:rFonts w:ascii="Times New Roman" w:hAnsi="Times New Roman" w:eastAsia="Times New Roman" w:cs="Times New Roman"/>
          <w:sz w:val="28"/>
          <w:szCs w:val="28"/>
          <w:lang w:eastAsia="ru-RU"/>
        </w:rPr>
        <w:t xml:space="preserve">2023 – 98,5 кВт/ч. 2024 – 98,4 кВт/ч; 2025 – 98,4 кВт/ч</w:t>
      </w:r>
      <w:bookmarkEnd w:id="6"/>
      <w:r>
        <w:rPr>
          <w:rFonts w:ascii="Times New Roman" w:hAnsi="Times New Roman" w:eastAsia="Times New Roman" w:cs="Times New Roman"/>
          <w:sz w:val="28"/>
          <w:szCs w:val="28"/>
          <w:lang w:eastAsia="ru-RU"/>
        </w:rPr>
        <w:t xml:space="preserve">; 2025 – 98,4 кВт/ч; 2026 – 98,4 кВт/ч</w:t>
      </w:r>
      <w:r/>
    </w:p>
    <w:p>
      <w:pPr>
        <w:ind w:firstLine="851"/>
        <w:jc w:val="both"/>
        <w:spacing w:after="0" w:line="240" w:lineRule="auto"/>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тепловая энергия, Гк</w:t>
      </w:r>
      <w:r>
        <w:rPr>
          <w:rFonts w:ascii="Times New Roman" w:hAnsi="Times New Roman" w:eastAsia="Times New Roman" w:cs="Times New Roman"/>
          <w:b/>
          <w:sz w:val="28"/>
          <w:szCs w:val="28"/>
          <w:lang w:eastAsia="ru-RU"/>
        </w:rPr>
        <w:t xml:space="preserve">ал на 1 кв. метр общей площади:</w:t>
      </w:r>
      <w:r>
        <w:rPr>
          <w:rFonts w:ascii="Times New Roman" w:hAnsi="Times New Roman" w:eastAsia="Times New Roman" w:cs="Times New Roman"/>
          <w:sz w:val="28"/>
          <w:szCs w:val="28"/>
          <w:lang w:eastAsia="ru-RU"/>
        </w:rPr>
        <w:t xml:space="preserve"> 2021 год – 0,12 Гкал; 2022 год – 0,12 Гкал.; </w:t>
      </w:r>
      <w:bookmarkStart w:id="7" w:name="_Hlk1014407371"/>
      <w:r>
        <w:rPr>
          <w:rFonts w:ascii="Times New Roman" w:hAnsi="Times New Roman" w:eastAsia="Times New Roman" w:cs="Times New Roman"/>
          <w:sz w:val="28"/>
          <w:szCs w:val="28"/>
          <w:lang w:eastAsia="ru-RU"/>
        </w:rPr>
        <w:t xml:space="preserve">2023 год – 0,07 Гкал.</w:t>
      </w:r>
      <w:bookmarkEnd w:id="7"/>
      <w:r>
        <w:rPr>
          <w:rFonts w:ascii="Times New Roman" w:hAnsi="Times New Roman" w:eastAsia="Times New Roman" w:cs="Times New Roman"/>
          <w:sz w:val="28"/>
          <w:szCs w:val="28"/>
          <w:lang w:eastAsia="ru-RU"/>
        </w:rPr>
        <w:t xml:space="preserve">; 2024 год – 0,07 Гкал; </w:t>
      </w:r>
      <w:bookmarkStart w:id="8" w:name="_Hlk165102254"/>
      <w:r>
        <w:rPr>
          <w:rFonts w:ascii="Times New Roman" w:hAnsi="Times New Roman" w:eastAsia="Times New Roman" w:cs="Times New Roman"/>
          <w:sz w:val="28"/>
          <w:szCs w:val="28"/>
          <w:lang w:eastAsia="ru-RU"/>
        </w:rPr>
        <w:t xml:space="preserve">2025 год – 0,07 Гкал</w:t>
      </w:r>
      <w:bookmarkEnd w:id="8"/>
      <w:r>
        <w:rPr>
          <w:rFonts w:ascii="Times New Roman" w:hAnsi="Times New Roman" w:eastAsia="Times New Roman" w:cs="Times New Roman"/>
          <w:sz w:val="28"/>
          <w:szCs w:val="28"/>
          <w:lang w:eastAsia="ru-RU"/>
        </w:rPr>
        <w:t xml:space="preserve">; 2026 год – 0,07 Гкал</w:t>
      </w:r>
      <w:r/>
    </w:p>
    <w:p>
      <w:pPr>
        <w:ind w:firstLine="851"/>
        <w:jc w:val="both"/>
        <w:spacing w:after="0" w:line="240" w:lineRule="auto"/>
      </w:pP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b/>
          <w:sz w:val="28"/>
          <w:szCs w:val="28"/>
          <w:lang w:eastAsia="ru-RU"/>
        </w:rPr>
        <w:t xml:space="preserve"> горячая вода, куб. метров на 1 человека:</w:t>
      </w:r>
      <w:r>
        <w:rPr>
          <w:rFonts w:ascii="Times New Roman" w:hAnsi="Times New Roman" w:eastAsia="Times New Roman" w:cs="Times New Roman"/>
          <w:sz w:val="28"/>
          <w:szCs w:val="28"/>
          <w:lang w:eastAsia="ru-RU"/>
        </w:rPr>
        <w:t xml:space="preserve"> 2021 год – 0,0 куб. м.; 2022 год – 0,0 куб. м.; </w:t>
      </w:r>
      <w:bookmarkStart w:id="9" w:name="_Hlk1014407711"/>
      <w:r>
        <w:rPr>
          <w:rFonts w:ascii="Times New Roman" w:hAnsi="Times New Roman" w:eastAsia="Times New Roman" w:cs="Times New Roman"/>
          <w:sz w:val="28"/>
          <w:szCs w:val="28"/>
          <w:lang w:eastAsia="ru-RU"/>
        </w:rPr>
        <w:t xml:space="preserve">2023 год – 0,0 куб. м.</w:t>
      </w:r>
      <w:bookmarkEnd w:id="9"/>
      <w:r>
        <w:rPr>
          <w:rFonts w:ascii="Times New Roman" w:hAnsi="Times New Roman" w:eastAsia="Times New Roman" w:cs="Times New Roman"/>
          <w:sz w:val="28"/>
          <w:szCs w:val="28"/>
          <w:lang w:eastAsia="ru-RU"/>
        </w:rPr>
        <w:t xml:space="preserve"> 2024 год – 0,0 куб. м; 2025 год – 0,0 куб. м. 2026 год – 0,0 куб. м.</w:t>
      </w:r>
      <w:r/>
    </w:p>
    <w:p>
      <w:pPr>
        <w:ind w:firstLine="851"/>
        <w:jc w:val="both"/>
        <w:spacing w:after="0" w:line="240" w:lineRule="auto"/>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холодная вода, куб. метров на 1 человека:</w:t>
      </w:r>
      <w:r>
        <w:rPr>
          <w:rFonts w:ascii="Times New Roman" w:hAnsi="Times New Roman" w:eastAsia="Times New Roman" w:cs="Times New Roman"/>
          <w:sz w:val="28"/>
          <w:szCs w:val="28"/>
          <w:lang w:eastAsia="ru-RU"/>
        </w:rPr>
        <w:t xml:space="preserve">2021 год –12,3 куб. м.; 2022 год – 12,3 куб. м.: 2023 год – </w:t>
      </w:r>
      <w:bookmarkStart w:id="10" w:name="_Hlk165102460"/>
      <w:r>
        <w:rPr>
          <w:rFonts w:ascii="Times New Roman" w:hAnsi="Times New Roman" w:eastAsia="Times New Roman" w:cs="Times New Roman"/>
          <w:sz w:val="28"/>
          <w:szCs w:val="28"/>
          <w:lang w:eastAsia="ru-RU"/>
        </w:rPr>
        <w:t xml:space="preserve">1,86 </w:t>
      </w:r>
      <w:bookmarkEnd w:id="10"/>
      <w:r>
        <w:rPr>
          <w:rFonts w:ascii="Times New Roman" w:hAnsi="Times New Roman" w:eastAsia="Times New Roman" w:cs="Times New Roman"/>
          <w:sz w:val="28"/>
          <w:szCs w:val="28"/>
          <w:lang w:eastAsia="ru-RU"/>
        </w:rPr>
        <w:t xml:space="preserve">куб. м.; 2024 год – 1,86  куб. м, 2025 год – 1,86 куб. м, 2026 год – 1,86 куб. м</w:t>
      </w:r>
      <w:r/>
    </w:p>
    <w:p>
      <w:pPr>
        <w:ind w:firstLine="851"/>
        <w:jc w:val="both"/>
        <w:spacing w:after="0" w:line="240" w:lineRule="auto"/>
      </w:pP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b/>
          <w:sz w:val="28"/>
          <w:szCs w:val="28"/>
          <w:lang w:eastAsia="ru-RU"/>
        </w:rPr>
        <w:t xml:space="preserve"> природный газ, куб. метров на 1 человека: </w:t>
      </w:r>
      <w:r>
        <w:rPr>
          <w:rFonts w:ascii="Times New Roman" w:hAnsi="Times New Roman" w:eastAsia="Times New Roman" w:cs="Times New Roman"/>
          <w:sz w:val="28"/>
          <w:szCs w:val="28"/>
          <w:lang w:eastAsia="ru-RU"/>
        </w:rPr>
        <w:t xml:space="preserve">2021 год – 8,5 куб. м.; 2022 год – 8,5 куб. м.; 2023 год – 1,98</w:t>
      </w:r>
      <w:r>
        <w:rPr>
          <w:rFonts w:ascii="Times New Roman" w:hAnsi="Times New Roman" w:eastAsia="Times New Roman" w:cs="Times New Roman"/>
          <w:sz w:val="28"/>
          <w:szCs w:val="28"/>
          <w:lang w:eastAsia="ru-RU"/>
        </w:rPr>
        <w:t xml:space="preserve"> куб. м.; 2024 год – 1</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98 куб. м; 2025 год – </w:t>
      </w:r>
      <w:r>
        <w:rPr>
          <w:rFonts w:ascii="Times New Roman" w:hAnsi="Times New Roman" w:eastAsia="Times New Roman" w:cs="Times New Roman"/>
          <w:sz w:val="28"/>
          <w:szCs w:val="28"/>
          <w:lang w:eastAsia="ru-RU"/>
        </w:rPr>
        <w:t xml:space="preserve">1,98</w:t>
      </w:r>
      <w:r>
        <w:rPr>
          <w:rFonts w:ascii="Times New Roman" w:hAnsi="Times New Roman" w:eastAsia="Times New Roman" w:cs="Times New Roman"/>
          <w:sz w:val="28"/>
          <w:szCs w:val="28"/>
          <w:lang w:eastAsia="ru-RU"/>
        </w:rPr>
        <w:t xml:space="preserve"> куб. м.</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2026 год –</w:t>
      </w:r>
      <w:r>
        <w:rPr>
          <w:rFonts w:ascii="Times New Roman" w:hAnsi="Times New Roman" w:eastAsia="Times New Roman" w:cs="Times New Roman"/>
          <w:sz w:val="28"/>
          <w:szCs w:val="28"/>
          <w:lang w:eastAsia="ru-RU"/>
        </w:rPr>
        <w:t xml:space="preserve">1,98</w:t>
      </w:r>
      <w:r>
        <w:rPr>
          <w:rFonts w:ascii="Times New Roman" w:hAnsi="Times New Roman" w:eastAsia="Times New Roman" w:cs="Times New Roman"/>
          <w:sz w:val="28"/>
          <w:szCs w:val="28"/>
          <w:lang w:eastAsia="ru-RU"/>
        </w:rPr>
        <w:t xml:space="preserve"> куб. м</w:t>
      </w:r>
      <w:r>
        <w:rPr>
          <w:rFonts w:ascii="Times New Roman" w:hAnsi="Times New Roman" w:eastAsia="Times New Roman" w:cs="Times New Roman"/>
          <w:sz w:val="28"/>
          <w:szCs w:val="28"/>
          <w:lang w:eastAsia="ru-RU"/>
        </w:rPr>
        <w:t xml:space="preserve">.</w:t>
      </w:r>
      <w:r/>
    </w:p>
    <w:p>
      <w:pPr>
        <w:ind w:firstLine="851"/>
        <w:jc w:val="both"/>
        <w:spacing w:after="0" w:line="240" w:lineRule="auto"/>
      </w:pPr>
      <w:r>
        <w:rPr>
          <w:rFonts w:ascii="Times New Roman" w:hAnsi="Times New Roman" w:eastAsia="Times New Roman" w:cs="Times New Roman"/>
          <w:sz w:val="28"/>
          <w:szCs w:val="28"/>
          <w:lang w:eastAsia="ru-RU"/>
        </w:rPr>
        <w:t xml:space="preserve">Потребление энергетических ресурсов муниципальными бюджетными учреждениями производится по следующим направлениям:</w:t>
      </w:r>
      <w:r/>
    </w:p>
    <w:p>
      <w:pPr>
        <w:ind w:firstLine="851"/>
        <w:jc w:val="both"/>
        <w:spacing w:after="0" w:line="240" w:lineRule="auto"/>
      </w:pPr>
      <w:r>
        <w:rPr>
          <w:rFonts w:ascii="Times New Roman" w:hAnsi="Times New Roman" w:eastAsia="Times New Roman" w:cs="Times New Roman"/>
          <w:sz w:val="28"/>
          <w:szCs w:val="28"/>
          <w:lang w:eastAsia="ru-RU"/>
        </w:rPr>
        <w:t xml:space="preserve">Электрическая энергия: в 2023 году на 1 человека населения фактическое потребление составило 98,5 кВт/ч. В 2024-2026 годах планируется незначительное его понижение.</w:t>
      </w:r>
      <w:r/>
    </w:p>
    <w:p>
      <w:pPr>
        <w:ind w:firstLine="851"/>
        <w:jc w:val="both"/>
        <w:spacing w:after="0" w:line="240" w:lineRule="auto"/>
      </w:pPr>
      <w:r>
        <w:rPr>
          <w:rFonts w:ascii="Times New Roman" w:hAnsi="Times New Roman" w:eastAsia="Times New Roman" w:cs="Times New Roman"/>
          <w:sz w:val="28"/>
          <w:szCs w:val="28"/>
          <w:lang w:eastAsia="ru-RU"/>
        </w:rPr>
        <w:t xml:space="preserve">Тепловая энергия: в 2023 году на 1 кв. метр общей площади фактическое потребление составило 0,07 Гкал. В 2024–2026 годах изменение показателя не планируется.</w:t>
      </w:r>
      <w:r/>
    </w:p>
    <w:p>
      <w:pPr>
        <w:ind w:firstLine="851"/>
        <w:jc w:val="both"/>
        <w:spacing w:after="0" w:line="240" w:lineRule="auto"/>
      </w:pPr>
      <w:r>
        <w:rPr>
          <w:rFonts w:ascii="Times New Roman" w:hAnsi="Times New Roman" w:eastAsia="Times New Roman" w:cs="Times New Roman"/>
          <w:sz w:val="28"/>
          <w:szCs w:val="28"/>
          <w:lang w:eastAsia="ru-RU"/>
        </w:rPr>
        <w:t xml:space="preserve">Холодная вода: в 2023 году на 1 человека приходилось 1,86 куб. м воды. В 2024–2026 годах изменение показателя не планируется.</w:t>
      </w:r>
      <w:r/>
    </w:p>
    <w:p>
      <w:pPr>
        <w:ind w:firstLine="851"/>
        <w:jc w:val="both"/>
        <w:spacing w:after="0" w:line="240" w:lineRule="auto"/>
      </w:pPr>
      <w:r>
        <w:rPr>
          <w:rFonts w:ascii="Times New Roman" w:hAnsi="Times New Roman" w:eastAsia="Times New Roman" w:cs="Times New Roman"/>
          <w:sz w:val="28"/>
          <w:szCs w:val="28"/>
          <w:lang w:eastAsia="ru-RU"/>
        </w:rPr>
        <w:t xml:space="preserve">Природный газ: в 2023 году на 1 человека приходилось 1,98 куб. м газа. В 2024–2026 годах изменение показателя не планируется.</w:t>
      </w:r>
      <w:r/>
    </w:p>
    <w:p>
      <w:pPr>
        <w:spacing w:after="0" w:line="240" w:lineRule="auto"/>
        <w:rPr>
          <w:lang w:val="en-US"/>
        </w:rPr>
      </w:pPr>
      <w:r>
        <w:rPr>
          <w:lang w:val="en-US"/>
        </w:rPr>
      </w:r>
      <w:r>
        <w:rPr>
          <w:lang w:val="en-US"/>
        </w:rPr>
      </w:r>
    </w:p>
    <w:p>
      <w:pPr>
        <w:jc w:val="center"/>
        <w:spacing w:after="0" w:line="240" w:lineRule="auto"/>
      </w:pPr>
      <w:r/>
      <w:r/>
    </w:p>
    <w:p>
      <w:pPr>
        <w:pStyle w:val="882"/>
        <w:jc w:val="both"/>
      </w:pPr>
      <w:r>
        <w:rPr>
          <w:rFonts w:ascii="Times New Roman" w:hAnsi="Times New Roman" w:cs="Times New Roman"/>
          <w:b/>
          <w:sz w:val="28"/>
          <w:szCs w:val="28"/>
        </w:rPr>
        <w:t xml:space="preserve">41. </w:t>
      </w:r>
      <w:r>
        <w:rPr>
          <w:rFonts w:ascii="Times New Roman" w:hAnsi="Times New Roman" w:cs="Times New Roman"/>
          <w:b/>
          <w:sz w:val="28"/>
          <w:szCs w:val="28"/>
        </w:rPr>
        <w:t xml:space="preserve">Результаты независимой оценки качества</w:t>
      </w:r>
      <w:r>
        <w:rPr>
          <w:rFonts w:ascii="Times New Roman" w:hAnsi="Times New Roman" w:cs="Times New Roman"/>
          <w:b/>
          <w:sz w:val="28"/>
          <w:szCs w:val="28"/>
        </w:rPr>
        <w:t xml:space="preserve">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w:t>
      </w:r>
      <w:r>
        <w:rPr>
          <w:rFonts w:ascii="Times New Roman" w:hAnsi="Times New Roman" w:cs="Times New Roman"/>
          <w:b/>
          <w:sz w:val="28"/>
          <w:szCs w:val="28"/>
        </w:rPr>
        <w:t xml:space="preserve">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 баллы, в том</w:t>
      </w:r>
      <w:r>
        <w:rPr>
          <w:rFonts w:ascii="Times New Roman" w:hAnsi="Times New Roman" w:cs="Times New Roman"/>
          <w:b/>
          <w:sz w:val="28"/>
          <w:szCs w:val="28"/>
        </w:rPr>
        <w:t xml:space="preserve"> </w:t>
      </w:r>
      <w:r>
        <w:rPr>
          <w:rFonts w:ascii="Times New Roman" w:hAnsi="Times New Roman" w:cs="Times New Roman"/>
          <w:b/>
          <w:sz w:val="28"/>
          <w:szCs w:val="28"/>
        </w:rPr>
        <w:t xml:space="preserve">числе</w:t>
      </w:r>
      <w:r>
        <w:rPr>
          <w:rFonts w:ascii="Times New Roman" w:hAnsi="Times New Roman" w:cs="Times New Roman"/>
          <w:b/>
          <w:sz w:val="28"/>
          <w:szCs w:val="28"/>
        </w:rPr>
        <w:t xml:space="preserve">:</w:t>
      </w:r>
      <w:r/>
    </w:p>
    <w:p>
      <w:pPr>
        <w:pStyle w:val="882"/>
        <w:ind w:firstLine="708"/>
        <w:rPr>
          <w:rFonts w:ascii="Times New Roman" w:hAnsi="Times New Roman" w:cs="Times New Roman"/>
          <w:sz w:val="28"/>
          <w:szCs w:val="28"/>
        </w:rPr>
      </w:pPr>
      <w:r>
        <w:rPr>
          <w:rFonts w:ascii="Times New Roman" w:hAnsi="Times New Roman" w:cs="Times New Roman"/>
          <w:b/>
          <w:sz w:val="28"/>
          <w:szCs w:val="28"/>
        </w:rPr>
        <w:t xml:space="preserve">- в сфере культуры: </w:t>
      </w:r>
      <w:r>
        <w:rPr>
          <w:rFonts w:ascii="Times New Roman" w:hAnsi="Times New Roman" w:cs="Times New Roman"/>
          <w:sz w:val="28"/>
          <w:szCs w:val="28"/>
        </w:rPr>
        <w:t xml:space="preserve">2021 год – 0</w:t>
      </w:r>
      <w:r>
        <w:rPr>
          <w:rFonts w:ascii="Times New Roman" w:hAnsi="Times New Roman" w:cs="Times New Roman"/>
          <w:sz w:val="28"/>
          <w:szCs w:val="28"/>
        </w:rPr>
        <w:t xml:space="preserve">,0</w:t>
      </w:r>
      <w:r>
        <w:rPr>
          <w:rFonts w:ascii="Times New Roman" w:hAnsi="Times New Roman" w:cs="Times New Roman"/>
          <w:sz w:val="28"/>
          <w:szCs w:val="28"/>
        </w:rPr>
        <w:t xml:space="preserve">; 2022 год – 92,92; 2023 год – 93,25; 2024 год–0,0; 2025 год–93,5; 2026 – 93,6.</w:t>
      </w:r>
      <w:r>
        <w:rPr>
          <w:rFonts w:ascii="Times New Roman" w:hAnsi="Times New Roman" w:cs="Times New Roman"/>
          <w:sz w:val="28"/>
          <w:szCs w:val="28"/>
        </w:rPr>
      </w:r>
    </w:p>
    <w:p>
      <w:pPr>
        <w:pStyle w:val="882"/>
        <w:rPr>
          <w:rFonts w:ascii="Times New Roman" w:hAnsi="Times New Roman" w:cs="Times New Roman"/>
          <w:sz w:val="28"/>
          <w:szCs w:val="28"/>
        </w:rPr>
      </w:pPr>
      <w:r>
        <w:rPr>
          <w:rFonts w:ascii="Times New Roman" w:hAnsi="Times New Roman" w:cs="Times New Roman"/>
          <w:sz w:val="28"/>
          <w:szCs w:val="28"/>
        </w:rPr>
        <w:t xml:space="preserve">В 2023 году общеотраслевой показатель составил 93,25 баллов. </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Оператором зафиксированы и предоставлены в уполномоченный орган (отдел культуры администрации муниципального образования Ленинградский район) следующие основные результаты сбора и обобщения информации о качестве условий оказания услуг:</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охват организаций НОК в отчетном году: сбор и обобщение информации проведены в отношении 10 учреждений культуры, что составляет не менее 30% от общего количества учреждений культуры;</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общий уровень удовлетворенности условиями оказания составил 93,25 балла; </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критерии независимой оценки качества, по которым в субъекте получены максимальные и минимальные значения баллов:</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максимальное количество баллов получено по следующим критериям:</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1. «Открытость и доступность информации об организации культуры» - 96,27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4. «Доброжелательность, вежливость работников организации» - 98,58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5. «Удовлетворенность условиями оказания услуг» - 99,09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минимальное количество баллов получено по следующим критериям:</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2. «Комфортность условий предоставления услуг» - 94,70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3. «Доступность услуг для инвалидов» - 77,60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Зафиксированы следующие основные результаты сбора и обобщения информации о качестве условий оказания услуг:</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охват организаций НОК в отчетном году: сбор и обобщение информации проведены в отношении 10 учреждений культуры, что составляет не менее 30% от общего количества учреждений культуры;</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общий уровень удовлетворенности условиями оказания составил 93,25 балла; </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критерии независимой оценки качества, по которым в субъекте получены максимальные и минимальные значения баллов:</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максимальное количество баллов получено по следующим критериям:</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1. «Открытость и доступность информации об организации культуры» - 96,27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4. «Доброжелательность, вежливость работников организации» - 98,58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5. «Удовлетворенность условиями оказания услуг» - 99,09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 минимальное количество баллов получено по следующим критериям:</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2. «Комфортность условий предоставления услуг» - 94,70 балла</w:t>
      </w:r>
      <w:r>
        <w:rPr>
          <w:rFonts w:ascii="Times New Roman" w:hAnsi="Times New Roman" w:cs="Times New Roman"/>
          <w:sz w:val="28"/>
          <w:szCs w:val="28"/>
        </w:rPr>
      </w:r>
    </w:p>
    <w:p>
      <w:pPr>
        <w:pStyle w:val="882"/>
        <w:ind w:firstLine="708"/>
        <w:rPr>
          <w:rFonts w:ascii="Times New Roman" w:hAnsi="Times New Roman" w:cs="Times New Roman"/>
          <w:sz w:val="28"/>
          <w:szCs w:val="28"/>
        </w:rPr>
      </w:pPr>
      <w:r>
        <w:rPr>
          <w:rFonts w:ascii="Times New Roman" w:hAnsi="Times New Roman" w:cs="Times New Roman"/>
          <w:sz w:val="28"/>
          <w:szCs w:val="28"/>
        </w:rPr>
        <w:t xml:space="preserve">Критерий 3. «Доступность услуг для инвалидов» - 77,60 балла.</w:t>
      </w:r>
      <w:r>
        <w:rPr>
          <w:rFonts w:ascii="Times New Roman" w:hAnsi="Times New Roman" w:cs="Times New Roman"/>
          <w:sz w:val="28"/>
          <w:szCs w:val="28"/>
        </w:rPr>
      </w:r>
    </w:p>
    <w:p>
      <w:pPr>
        <w:pStyle w:val="882"/>
        <w:rPr>
          <w:rFonts w:ascii="Times New Roman" w:hAnsi="Times New Roman" w:cs="Times New Roman"/>
          <w:sz w:val="28"/>
          <w:szCs w:val="28"/>
        </w:rPr>
      </w:pPr>
      <w:r>
        <w:rPr>
          <w:rFonts w:ascii="Times New Roman" w:hAnsi="Times New Roman" w:cs="Times New Roman"/>
          <w:sz w:val="28"/>
          <w:szCs w:val="28"/>
        </w:rPr>
        <w:t xml:space="preserve">В  2024 году проведение независимой оценки не запланировано. </w:t>
      </w:r>
      <w:r>
        <w:rPr>
          <w:rFonts w:ascii="Times New Roman" w:hAnsi="Times New Roman" w:cs="Times New Roman"/>
          <w:sz w:val="28"/>
          <w:szCs w:val="28"/>
        </w:rPr>
      </w:r>
    </w:p>
    <w:p>
      <w:pPr>
        <w:pStyle w:val="882"/>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в сфере образования</w:t>
      </w:r>
      <w:r>
        <w:rPr>
          <w:rFonts w:ascii="Times New Roman" w:hAnsi="Times New Roman"/>
          <w:color w:val="000000" w:themeColor="text1"/>
          <w:sz w:val="28"/>
          <w:szCs w:val="28"/>
        </w:rPr>
        <w:t xml:space="preserve">: 2021 год – 94,6; 2022 год – 91,79; 2023 год –94,1; 2024 год –100,0., 2025 год – 100, 2026 год – 100.</w:t>
      </w:r>
      <w:r>
        <w:rPr>
          <w:rFonts w:ascii="Times New Roman" w:hAnsi="Times New Roman"/>
          <w:color w:val="000000" w:themeColor="text1"/>
          <w:sz w:val="28"/>
          <w:szCs w:val="28"/>
        </w:rPr>
      </w:r>
    </w:p>
    <w:p>
      <w:pPr>
        <w:pStyle w:val="882"/>
        <w:ind w:firstLine="708"/>
        <w:jc w:val="both"/>
      </w:pPr>
      <w:r>
        <w:rPr>
          <w:rFonts w:ascii="Times New Roman" w:hAnsi="Times New Roman" w:cs="Times New Roman"/>
          <w:sz w:val="28"/>
          <w:szCs w:val="28"/>
        </w:rPr>
        <w:t xml:space="preserve">Независимая оценка качества условий оказания услуг муниципальными учреждениями в сфере образования проводится общественным советом при Общественной палате администрации муниципального образования Ленинградский район. </w:t>
      </w:r>
      <w:r/>
    </w:p>
    <w:p>
      <w:pPr>
        <w:pStyle w:val="882"/>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2023-2026 годов, на основании утвержденных планов деятельности по улучшению качества образовательных услуг образовательными организациями, планируется улучшения данного показателя до 100 баллов.  </w:t>
      </w:r>
      <w:r>
        <w:rPr>
          <w:rFonts w:ascii="Times New Roman" w:hAnsi="Times New Roman" w:cs="Times New Roman"/>
          <w:sz w:val="28"/>
          <w:szCs w:val="28"/>
        </w:rPr>
      </w:r>
    </w:p>
    <w:p>
      <w:pPr>
        <w:pStyle w:val="882"/>
        <w:jc w:val="both"/>
      </w:pPr>
      <w:r/>
      <w:r/>
    </w:p>
    <w:p>
      <w:pPr>
        <w:pStyle w:val="882"/>
        <w:ind w:firstLine="708"/>
        <w:jc w:val="both"/>
      </w:pPr>
      <w:r>
        <w:rPr>
          <w:rFonts w:ascii="Times New Roman" w:hAnsi="Times New Roman" w:cs="Times New Roman"/>
          <w:b/>
          <w:sz w:val="28"/>
          <w:szCs w:val="28"/>
        </w:rPr>
        <w:t xml:space="preserve">- в сфере социального обслуживания:</w:t>
      </w:r>
      <w:r>
        <w:rPr>
          <w:rFonts w:ascii="Times New Roman" w:hAnsi="Times New Roman" w:cs="Times New Roman"/>
          <w:sz w:val="28"/>
          <w:szCs w:val="28"/>
        </w:rPr>
        <w:t xml:space="preserve">  2021 год – 100,0; 2022 год – 100,0; 2023 </w:t>
      </w:r>
      <w:r>
        <w:rPr>
          <w:rFonts w:ascii="Times New Roman" w:hAnsi="Times New Roman" w:cs="Times New Roman"/>
          <w:sz w:val="28"/>
          <w:szCs w:val="28"/>
        </w:rPr>
        <w:t xml:space="preserve">–100,0; 2024 –100,0;2025 –100,0;2026</w:t>
      </w:r>
      <w:r>
        <w:rPr>
          <w:rFonts w:ascii="Times New Roman" w:hAnsi="Times New Roman" w:cs="Times New Roman"/>
          <w:sz w:val="28"/>
          <w:szCs w:val="28"/>
        </w:rPr>
        <w:t xml:space="preserve">–100,0</w:t>
      </w:r>
      <w:r>
        <w:rPr>
          <w:rFonts w:ascii="Times New Roman" w:hAnsi="Times New Roman" w:cs="Times New Roman"/>
          <w:sz w:val="28"/>
          <w:szCs w:val="28"/>
        </w:rPr>
        <w:t xml:space="preserve">.</w:t>
      </w:r>
      <w:r/>
    </w:p>
    <w:p>
      <w:pPr>
        <w:pStyle w:val="882"/>
        <w:ind w:firstLine="708"/>
        <w:jc w:val="both"/>
      </w:pPr>
      <w:r>
        <w:rPr>
          <w:rFonts w:ascii="Times New Roman" w:hAnsi="Times New Roman" w:cs="Times New Roman"/>
          <w:sz w:val="28"/>
          <w:szCs w:val="28"/>
        </w:rPr>
        <w:t xml:space="preserve">Независимая оценка качества условий оказания услуг в сфере социального обслуживания проводится общественным советом по проведению независимой </w:t>
      </w:r>
      <w:r>
        <w:rPr>
          <w:rFonts w:ascii="Times New Roman" w:hAnsi="Times New Roman" w:cs="Times New Roman"/>
          <w:sz w:val="28"/>
          <w:szCs w:val="28"/>
        </w:rPr>
        <w:t xml:space="preserve">оценки качества условий оказания услуг</w:t>
      </w:r>
      <w:r>
        <w:rPr>
          <w:rFonts w:ascii="Times New Roman" w:hAnsi="Times New Roman" w:cs="Times New Roman"/>
          <w:sz w:val="28"/>
          <w:szCs w:val="28"/>
        </w:rPr>
        <w:t xml:space="preserve"> организациями социального обслуживания, расположенными на территории Краснодарского края.</w:t>
      </w:r>
      <w:r/>
    </w:p>
    <w:p>
      <w:pPr>
        <w:pStyle w:val="882"/>
        <w:ind w:firstLine="708"/>
        <w:jc w:val="both"/>
      </w:pPr>
      <w:r>
        <w:rPr>
          <w:rFonts w:ascii="Times New Roman" w:hAnsi="Times New Roman" w:cs="Times New Roman"/>
          <w:sz w:val="28"/>
          <w:szCs w:val="28"/>
        </w:rPr>
        <w:t xml:space="preserve">В 2023</w:t>
      </w:r>
      <w:bookmarkStart w:id="11" w:name="_GoBack"/>
      <w:r/>
      <w:bookmarkEnd w:id="11"/>
      <w:r>
        <w:rPr>
          <w:rFonts w:ascii="Times New Roman" w:hAnsi="Times New Roman" w:cs="Times New Roman"/>
          <w:sz w:val="28"/>
          <w:szCs w:val="28"/>
        </w:rPr>
        <w:t xml:space="preserve"> году итоговая оценка составила 100 баллов, и в период 2023-2025 годов, изменений  данного показателя не планируется.</w:t>
      </w:r>
      <w:r/>
    </w:p>
    <w:p>
      <w:pPr>
        <w:pStyle w:val="882"/>
        <w:ind w:firstLine="708"/>
        <w:jc w:val="both"/>
      </w:pPr>
      <w:r>
        <w:rPr>
          <w:rFonts w:ascii="Times New Roman" w:hAnsi="Times New Roman" w:cs="Times New Roman"/>
          <w:sz w:val="28"/>
          <w:szCs w:val="28"/>
        </w:rPr>
        <w:t xml:space="preserve">- </w:t>
      </w:r>
      <w:r>
        <w:rPr>
          <w:rFonts w:ascii="Times New Roman" w:hAnsi="Times New Roman" w:cs="Times New Roman"/>
          <w:b/>
          <w:sz w:val="28"/>
          <w:szCs w:val="28"/>
        </w:rPr>
        <w:t xml:space="preserve">в сфере охраны здоровья:</w:t>
      </w:r>
      <w:r>
        <w:rPr>
          <w:rFonts w:ascii="Times New Roman" w:hAnsi="Times New Roman" w:cs="Times New Roman"/>
          <w:sz w:val="28"/>
          <w:szCs w:val="28"/>
        </w:rPr>
        <w:t xml:space="preserve"> 2021 год – 0,0; 2022 год – 0,0; 2023 год – 0,</w:t>
      </w:r>
      <w:r>
        <w:rPr>
          <w:rFonts w:ascii="Times New Roman" w:hAnsi="Times New Roman" w:cs="Times New Roman"/>
          <w:sz w:val="28"/>
          <w:szCs w:val="28"/>
        </w:rPr>
        <w:t xml:space="preserve">0;2024 год – 0,0;2025 год – 0,0</w:t>
      </w:r>
      <w:r>
        <w:rPr>
          <w:rFonts w:ascii="Times New Roman" w:hAnsi="Times New Roman" w:cs="Times New Roman"/>
          <w:sz w:val="28"/>
          <w:szCs w:val="28"/>
        </w:rPr>
        <w:t xml:space="preserve">;2025 год – 0,0.</w:t>
      </w:r>
      <w:r/>
    </w:p>
    <w:p>
      <w:pPr>
        <w:pStyle w:val="882"/>
        <w:ind w:firstLine="708"/>
        <w:jc w:val="both"/>
      </w:pPr>
      <w:r>
        <w:rPr>
          <w:rFonts w:ascii="Times New Roman" w:hAnsi="Times New Roman" w:cs="Times New Roman"/>
          <w:sz w:val="28"/>
          <w:szCs w:val="28"/>
        </w:rPr>
        <w:t xml:space="preserve">Независимая оценка качества условий оказания услуг медицинскими организациями государственной системы здравоохранения проводится общественным советом по проведению независимой </w:t>
      </w:r>
      <w:r>
        <w:rPr>
          <w:rFonts w:ascii="Times New Roman" w:hAnsi="Times New Roman" w:cs="Times New Roman"/>
          <w:sz w:val="28"/>
          <w:szCs w:val="28"/>
        </w:rPr>
        <w:t xml:space="preserve">оценки качества условий оказания услуг</w:t>
      </w:r>
      <w:r>
        <w:rPr>
          <w:rFonts w:ascii="Times New Roman" w:hAnsi="Times New Roman" w:cs="Times New Roman"/>
          <w:sz w:val="28"/>
          <w:szCs w:val="28"/>
        </w:rPr>
        <w:t xml:space="preserve"> медицинскими организациями при министерстве здравоохранения Краснодарского края. С 1 января 2019 года ГБУЗ «Ленинградская ЦРБ» МЗ КК изменена форма собственности и не относится к муниципальной системе здравоохранения.</w:t>
      </w:r>
      <w:r>
        <w:t xml:space="preserve"> </w:t>
      </w:r>
      <w:r/>
    </w:p>
    <w:p>
      <w:pPr>
        <w:pStyle w:val="882"/>
        <w:ind w:firstLine="708"/>
        <w:jc w:val="both"/>
      </w:pPr>
      <w:r>
        <w:rPr>
          <w:rFonts w:ascii="Times New Roman" w:hAnsi="Times New Roman" w:cs="Times New Roman"/>
          <w:sz w:val="28"/>
          <w:szCs w:val="28"/>
        </w:rPr>
        <w:t xml:space="preserve">2023</w:t>
      </w:r>
      <w:r>
        <w:rPr>
          <w:rFonts w:ascii="Times New Roman" w:hAnsi="Times New Roman" w:cs="Times New Roman"/>
          <w:sz w:val="28"/>
          <w:szCs w:val="28"/>
        </w:rPr>
        <w:t xml:space="preserve"> год отмечен рядом значительных достижений в развитии Ленинг</w:t>
      </w:r>
      <w:r>
        <w:rPr>
          <w:rFonts w:ascii="Times New Roman" w:hAnsi="Times New Roman" w:cs="Times New Roman"/>
          <w:sz w:val="28"/>
          <w:szCs w:val="28"/>
        </w:rPr>
        <w:t xml:space="preserve">радского района, но впереди предстоит еще много сделать для достижения стоящих стратегических целей, направленных на обеспечение устойчивого повышения качества и уровня жизни жителей, конкурентоспособности района. Возможно это только совместной планомерной</w:t>
      </w:r>
      <w:r>
        <w:rPr>
          <w:rFonts w:ascii="Times New Roman" w:hAnsi="Times New Roman" w:cs="Times New Roman"/>
          <w:sz w:val="28"/>
          <w:szCs w:val="28"/>
        </w:rPr>
        <w:t xml:space="preserve"> работой, в результате которой Ленинградский район станет благоустроенным пространством для жизни и деятельности благополучных граждан и успешных предпринимателей как это определено в проекте Стратегии социально-экономического развития района до 2030 года.</w:t>
      </w:r>
      <w:r/>
    </w:p>
    <w:sectPr>
      <w:headerReference w:type="default" r:id="rId9"/>
      <w:headerReference w:type="first" r:id="rId10"/>
      <w:footnotePr/>
      <w:endnotePr/>
      <w:type w:val="nextPage"/>
      <w:pgSz w:w="11906" w:h="16838" w:orient="portrait"/>
      <w:pgMar w:top="764" w:right="566" w:bottom="1134" w:left="1701" w:header="708" w:footer="720"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Liberation Serif">
    <w:panose1 w:val="02020603050405020304"/>
  </w:font>
  <w:font w:name="Courier New">
    <w:panose1 w:val="02070409020205020404"/>
  </w:font>
  <w:font w:name="FreeSerif">
    <w:panose1 w:val="02020603050405020304"/>
  </w:font>
  <w:font w:name="Lucida Sans">
    <w:panose1 w:val="020B0603030804020204"/>
  </w:font>
  <w:font w:name="Liberation Sans">
    <w:panose1 w:val="020B0604020202020204"/>
  </w:font>
  <w:font w:name="Tahoma">
    <w:panose1 w:val="020B0606040504020204"/>
  </w:font>
  <w:font w:name="Microsoft YaHei">
    <w:panose1 w:val="020B0503020203020204"/>
  </w:font>
  <w:font w:name="Times New Roman">
    <w:panose1 w:val="02020603050405020304"/>
  </w:font>
  <w:font w:name="Cambria">
    <w:panose1 w:val="02040503050406030204"/>
  </w:font>
  <w:font w:name="Calibri">
    <w:panose1 w:val="020F0502020204030204"/>
  </w:font>
  <w:font w:name="NSimSun">
    <w:panose1 w:val="02000506000000020000"/>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jc w:val="center"/>
    </w:pPr>
    <w:r>
      <w:fldChar w:fldCharType="begin"/>
    </w:r>
    <w:r>
      <w:instrText xml:space="preserve"> PAGE </w:instrText>
    </w:r>
    <w:r>
      <w:fldChar w:fldCharType="separate"/>
    </w:r>
    <w:r>
      <w:t xml:space="preserve">30</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682"/>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pStyle w:val="686"/>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1425" w:hanging="360"/>
        <w:tabs>
          <w:tab w:val="num" w:pos="0" w:leader="none"/>
        </w:tabs>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91"/>
    <w:link w:val="682"/>
    <w:uiPriority w:val="9"/>
    <w:rPr>
      <w:rFonts w:ascii="Arial" w:hAnsi="Arial" w:eastAsia="Arial" w:cs="Arial"/>
      <w:sz w:val="40"/>
      <w:szCs w:val="40"/>
    </w:rPr>
  </w:style>
  <w:style w:type="character" w:styleId="16">
    <w:name w:val="Heading 2 Char"/>
    <w:basedOn w:val="691"/>
    <w:link w:val="683"/>
    <w:uiPriority w:val="9"/>
    <w:rPr>
      <w:rFonts w:ascii="Arial" w:hAnsi="Arial" w:eastAsia="Arial" w:cs="Arial"/>
      <w:sz w:val="34"/>
    </w:rPr>
  </w:style>
  <w:style w:type="character" w:styleId="18">
    <w:name w:val="Heading 3 Char"/>
    <w:basedOn w:val="691"/>
    <w:link w:val="684"/>
    <w:uiPriority w:val="9"/>
    <w:rPr>
      <w:rFonts w:ascii="Arial" w:hAnsi="Arial" w:eastAsia="Arial" w:cs="Arial"/>
      <w:sz w:val="30"/>
      <w:szCs w:val="30"/>
    </w:rPr>
  </w:style>
  <w:style w:type="character" w:styleId="20">
    <w:name w:val="Heading 4 Char"/>
    <w:basedOn w:val="691"/>
    <w:link w:val="685"/>
    <w:uiPriority w:val="9"/>
    <w:rPr>
      <w:rFonts w:ascii="Arial" w:hAnsi="Arial" w:eastAsia="Arial" w:cs="Arial"/>
      <w:b/>
      <w:bCs/>
      <w:sz w:val="26"/>
      <w:szCs w:val="26"/>
    </w:rPr>
  </w:style>
  <w:style w:type="character" w:styleId="22">
    <w:name w:val="Heading 5 Char"/>
    <w:basedOn w:val="691"/>
    <w:link w:val="686"/>
    <w:uiPriority w:val="9"/>
    <w:rPr>
      <w:rFonts w:ascii="Arial" w:hAnsi="Arial" w:eastAsia="Arial" w:cs="Arial"/>
      <w:b/>
      <w:bCs/>
      <w:sz w:val="24"/>
      <w:szCs w:val="24"/>
    </w:rPr>
  </w:style>
  <w:style w:type="character" w:styleId="24">
    <w:name w:val="Heading 6 Char"/>
    <w:basedOn w:val="691"/>
    <w:link w:val="687"/>
    <w:uiPriority w:val="9"/>
    <w:rPr>
      <w:rFonts w:ascii="Arial" w:hAnsi="Arial" w:eastAsia="Arial" w:cs="Arial"/>
      <w:b/>
      <w:bCs/>
      <w:sz w:val="22"/>
      <w:szCs w:val="22"/>
    </w:rPr>
  </w:style>
  <w:style w:type="character" w:styleId="26">
    <w:name w:val="Heading 7 Char"/>
    <w:basedOn w:val="691"/>
    <w:link w:val="688"/>
    <w:uiPriority w:val="9"/>
    <w:rPr>
      <w:rFonts w:ascii="Arial" w:hAnsi="Arial" w:eastAsia="Arial" w:cs="Arial"/>
      <w:b/>
      <w:bCs/>
      <w:i/>
      <w:iCs/>
      <w:sz w:val="22"/>
      <w:szCs w:val="22"/>
    </w:rPr>
  </w:style>
  <w:style w:type="character" w:styleId="28">
    <w:name w:val="Heading 8 Char"/>
    <w:basedOn w:val="691"/>
    <w:link w:val="689"/>
    <w:uiPriority w:val="9"/>
    <w:rPr>
      <w:rFonts w:ascii="Arial" w:hAnsi="Arial" w:eastAsia="Arial" w:cs="Arial"/>
      <w:i/>
      <w:iCs/>
      <w:sz w:val="22"/>
      <w:szCs w:val="22"/>
    </w:rPr>
  </w:style>
  <w:style w:type="character" w:styleId="30">
    <w:name w:val="Heading 9 Char"/>
    <w:basedOn w:val="691"/>
    <w:link w:val="690"/>
    <w:uiPriority w:val="9"/>
    <w:rPr>
      <w:rFonts w:ascii="Arial" w:hAnsi="Arial" w:eastAsia="Arial" w:cs="Arial"/>
      <w:i/>
      <w:iCs/>
      <w:sz w:val="21"/>
      <w:szCs w:val="21"/>
    </w:rPr>
  </w:style>
  <w:style w:type="character" w:styleId="35">
    <w:name w:val="Title Char"/>
    <w:basedOn w:val="691"/>
    <w:link w:val="870"/>
    <w:uiPriority w:val="10"/>
    <w:rPr>
      <w:sz w:val="48"/>
      <w:szCs w:val="48"/>
    </w:rPr>
  </w:style>
  <w:style w:type="character" w:styleId="37">
    <w:name w:val="Subtitle Char"/>
    <w:basedOn w:val="691"/>
    <w:link w:val="886"/>
    <w:uiPriority w:val="11"/>
    <w:rPr>
      <w:sz w:val="24"/>
      <w:szCs w:val="24"/>
    </w:rPr>
  </w:style>
  <w:style w:type="character" w:styleId="39">
    <w:name w:val="Quote Char"/>
    <w:link w:val="705"/>
    <w:uiPriority w:val="29"/>
    <w:rPr>
      <w:i/>
    </w:rPr>
  </w:style>
  <w:style w:type="character" w:styleId="41">
    <w:name w:val="Intense Quote Char"/>
    <w:link w:val="707"/>
    <w:uiPriority w:val="30"/>
    <w:rPr>
      <w:i/>
    </w:rPr>
  </w:style>
  <w:style w:type="character" w:styleId="43">
    <w:name w:val="Header Char"/>
    <w:basedOn w:val="691"/>
    <w:link w:val="884"/>
    <w:uiPriority w:val="99"/>
  </w:style>
  <w:style w:type="character" w:styleId="47">
    <w:name w:val="Caption Char"/>
    <w:basedOn w:val="875"/>
    <w:link w:val="885"/>
    <w:uiPriority w:val="99"/>
  </w:style>
  <w:style w:type="character" w:styleId="176">
    <w:name w:val="Footnote Text Char"/>
    <w:link w:val="839"/>
    <w:uiPriority w:val="99"/>
    <w:rPr>
      <w:sz w:val="18"/>
    </w:rPr>
  </w:style>
  <w:style w:type="character" w:styleId="179">
    <w:name w:val="Endnote Text Char"/>
    <w:link w:val="842"/>
    <w:uiPriority w:val="99"/>
    <w:rPr>
      <w:sz w:val="20"/>
    </w:rPr>
  </w:style>
  <w:style w:type="paragraph" w:styleId="681" w:default="1">
    <w:name w:val="Normal"/>
    <w:pPr>
      <w:spacing w:after="200" w:line="276" w:lineRule="auto"/>
    </w:pPr>
    <w:rPr>
      <w:rFonts w:ascii="Calibri" w:hAnsi="Calibri" w:eastAsia="Calibri" w:cs="Calibri"/>
      <w:sz w:val="22"/>
      <w:szCs w:val="22"/>
      <w:lang w:val="ru-RU" w:eastAsia="zh-CN"/>
    </w:rPr>
  </w:style>
  <w:style w:type="paragraph" w:styleId="682">
    <w:name w:val="Heading 1"/>
    <w:basedOn w:val="681"/>
    <w:next w:val="681"/>
    <w:link w:val="694"/>
    <w:pPr>
      <w:numPr>
        <w:ilvl w:val="0"/>
        <w:numId w:val="1"/>
      </w:numPr>
      <w:keepLines/>
      <w:keepNext/>
      <w:spacing w:before="480" w:after="0"/>
      <w:outlineLvl w:val="0"/>
    </w:pPr>
    <w:rPr>
      <w:rFonts w:ascii="Cambria" w:hAnsi="Cambria" w:eastAsia="Times New Roman" w:cs="Times New Roman"/>
      <w:b/>
      <w:bCs/>
      <w:color w:val="365f91"/>
      <w:sz w:val="28"/>
      <w:szCs w:val="28"/>
    </w:rPr>
  </w:style>
  <w:style w:type="paragraph" w:styleId="683">
    <w:name w:val="Heading 2"/>
    <w:basedOn w:val="681"/>
    <w:next w:val="681"/>
    <w:link w:val="695"/>
    <w:uiPriority w:val="9"/>
    <w:unhideWhenUsed/>
    <w:qFormat/>
    <w:pPr>
      <w:keepLines/>
      <w:keepNext/>
      <w:spacing w:before="360"/>
      <w:outlineLvl w:val="1"/>
    </w:pPr>
    <w:rPr>
      <w:rFonts w:ascii="Arial" w:hAnsi="Arial" w:eastAsia="Arial" w:cs="Arial"/>
      <w:sz w:val="34"/>
    </w:rPr>
  </w:style>
  <w:style w:type="paragraph" w:styleId="684">
    <w:name w:val="Heading 3"/>
    <w:basedOn w:val="681"/>
    <w:next w:val="681"/>
    <w:link w:val="696"/>
    <w:uiPriority w:val="9"/>
    <w:unhideWhenUsed/>
    <w:qFormat/>
    <w:pPr>
      <w:keepLines/>
      <w:keepNext/>
      <w:spacing w:before="320"/>
      <w:outlineLvl w:val="2"/>
    </w:pPr>
    <w:rPr>
      <w:rFonts w:ascii="Arial" w:hAnsi="Arial" w:eastAsia="Arial" w:cs="Arial"/>
      <w:sz w:val="30"/>
      <w:szCs w:val="30"/>
    </w:rPr>
  </w:style>
  <w:style w:type="paragraph" w:styleId="685">
    <w:name w:val="Heading 4"/>
    <w:basedOn w:val="681"/>
    <w:next w:val="681"/>
    <w:link w:val="697"/>
    <w:uiPriority w:val="9"/>
    <w:unhideWhenUsed/>
    <w:qFormat/>
    <w:pPr>
      <w:keepLines/>
      <w:keepNext/>
      <w:spacing w:before="320"/>
      <w:outlineLvl w:val="3"/>
    </w:pPr>
    <w:rPr>
      <w:rFonts w:ascii="Arial" w:hAnsi="Arial" w:eastAsia="Arial" w:cs="Arial"/>
      <w:b/>
      <w:bCs/>
      <w:sz w:val="26"/>
      <w:szCs w:val="26"/>
    </w:rPr>
  </w:style>
  <w:style w:type="paragraph" w:styleId="686">
    <w:name w:val="Heading 5"/>
    <w:basedOn w:val="681"/>
    <w:next w:val="871"/>
    <w:link w:val="698"/>
    <w:pPr>
      <w:numPr>
        <w:ilvl w:val="4"/>
        <w:numId w:val="1"/>
      </w:numPr>
      <w:ind w:left="720"/>
      <w:jc w:val="both"/>
      <w:spacing w:before="280" w:after="280" w:line="300" w:lineRule="auto"/>
      <w:widowControl w:val="off"/>
      <w:outlineLvl w:val="4"/>
    </w:pPr>
    <w:rPr>
      <w:rFonts w:ascii="Times New Roman" w:hAnsi="Times New Roman" w:eastAsia="Times New Roman" w:cs="Times New Roman"/>
      <w:b/>
      <w:bCs/>
      <w:sz w:val="20"/>
      <w:szCs w:val="20"/>
    </w:rPr>
  </w:style>
  <w:style w:type="paragraph" w:styleId="687">
    <w:name w:val="Heading 6"/>
    <w:basedOn w:val="681"/>
    <w:next w:val="681"/>
    <w:link w:val="699"/>
    <w:uiPriority w:val="9"/>
    <w:unhideWhenUsed/>
    <w:qFormat/>
    <w:pPr>
      <w:keepLines/>
      <w:keepNext/>
      <w:spacing w:before="320"/>
      <w:outlineLvl w:val="5"/>
    </w:pPr>
    <w:rPr>
      <w:rFonts w:ascii="Arial" w:hAnsi="Arial" w:eastAsia="Arial" w:cs="Arial"/>
      <w:b/>
      <w:bCs/>
    </w:rPr>
  </w:style>
  <w:style w:type="paragraph" w:styleId="688">
    <w:name w:val="Heading 7"/>
    <w:basedOn w:val="681"/>
    <w:next w:val="681"/>
    <w:link w:val="700"/>
    <w:uiPriority w:val="9"/>
    <w:unhideWhenUsed/>
    <w:qFormat/>
    <w:pPr>
      <w:keepLines/>
      <w:keepNext/>
      <w:spacing w:before="320"/>
      <w:outlineLvl w:val="6"/>
    </w:pPr>
    <w:rPr>
      <w:rFonts w:ascii="Arial" w:hAnsi="Arial" w:eastAsia="Arial" w:cs="Arial"/>
      <w:b/>
      <w:bCs/>
      <w:i/>
      <w:iCs/>
    </w:rPr>
  </w:style>
  <w:style w:type="paragraph" w:styleId="689">
    <w:name w:val="Heading 8"/>
    <w:basedOn w:val="681"/>
    <w:next w:val="681"/>
    <w:link w:val="701"/>
    <w:uiPriority w:val="9"/>
    <w:unhideWhenUsed/>
    <w:qFormat/>
    <w:pPr>
      <w:keepLines/>
      <w:keepNext/>
      <w:spacing w:before="320"/>
      <w:outlineLvl w:val="7"/>
    </w:pPr>
    <w:rPr>
      <w:rFonts w:ascii="Arial" w:hAnsi="Arial" w:eastAsia="Arial" w:cs="Arial"/>
      <w:i/>
      <w:iCs/>
    </w:rPr>
  </w:style>
  <w:style w:type="paragraph" w:styleId="690">
    <w:name w:val="Heading 9"/>
    <w:basedOn w:val="681"/>
    <w:next w:val="681"/>
    <w:link w:val="702"/>
    <w:uiPriority w:val="9"/>
    <w:unhideWhenUsed/>
    <w:qFormat/>
    <w:pPr>
      <w:keepLines/>
      <w:keepNext/>
      <w:spacing w:before="320"/>
      <w:outlineLvl w:val="8"/>
    </w:pPr>
    <w:rPr>
      <w:rFonts w:ascii="Arial" w:hAnsi="Arial" w:eastAsia="Arial" w:cs="Arial"/>
      <w:i/>
      <w:iCs/>
      <w:sz w:val="21"/>
      <w:szCs w:val="21"/>
    </w:rPr>
  </w:style>
  <w:style w:type="character" w:styleId="691" w:default="1">
    <w:name w:val="Default Paragraph Font"/>
    <w:uiPriority w:val="1"/>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character" w:styleId="694" w:customStyle="1">
    <w:name w:val="Заголовок 1 Знак1"/>
    <w:basedOn w:val="691"/>
    <w:link w:val="682"/>
    <w:uiPriority w:val="9"/>
    <w:rPr>
      <w:rFonts w:ascii="Arial" w:hAnsi="Arial" w:eastAsia="Arial" w:cs="Arial"/>
      <w:sz w:val="40"/>
      <w:szCs w:val="40"/>
    </w:rPr>
  </w:style>
  <w:style w:type="character" w:styleId="695" w:customStyle="1">
    <w:name w:val="Заголовок 2 Знак"/>
    <w:basedOn w:val="691"/>
    <w:link w:val="683"/>
    <w:uiPriority w:val="9"/>
    <w:rPr>
      <w:rFonts w:ascii="Arial" w:hAnsi="Arial" w:eastAsia="Arial" w:cs="Arial"/>
      <w:sz w:val="34"/>
    </w:rPr>
  </w:style>
  <w:style w:type="character" w:styleId="696" w:customStyle="1">
    <w:name w:val="Заголовок 3 Знак"/>
    <w:basedOn w:val="691"/>
    <w:link w:val="684"/>
    <w:uiPriority w:val="9"/>
    <w:rPr>
      <w:rFonts w:ascii="Arial" w:hAnsi="Arial" w:eastAsia="Arial" w:cs="Arial"/>
      <w:sz w:val="30"/>
      <w:szCs w:val="30"/>
    </w:rPr>
  </w:style>
  <w:style w:type="character" w:styleId="697" w:customStyle="1">
    <w:name w:val="Заголовок 4 Знак"/>
    <w:basedOn w:val="691"/>
    <w:link w:val="685"/>
    <w:uiPriority w:val="9"/>
    <w:rPr>
      <w:rFonts w:ascii="Arial" w:hAnsi="Arial" w:eastAsia="Arial" w:cs="Arial"/>
      <w:b/>
      <w:bCs/>
      <w:sz w:val="26"/>
      <w:szCs w:val="26"/>
    </w:rPr>
  </w:style>
  <w:style w:type="character" w:styleId="698" w:customStyle="1">
    <w:name w:val="Заголовок 5 Знак1"/>
    <w:basedOn w:val="691"/>
    <w:link w:val="686"/>
    <w:uiPriority w:val="9"/>
    <w:rPr>
      <w:rFonts w:ascii="Arial" w:hAnsi="Arial" w:eastAsia="Arial" w:cs="Arial"/>
      <w:b/>
      <w:bCs/>
      <w:sz w:val="24"/>
      <w:szCs w:val="24"/>
    </w:rPr>
  </w:style>
  <w:style w:type="character" w:styleId="699" w:customStyle="1">
    <w:name w:val="Заголовок 6 Знак"/>
    <w:basedOn w:val="691"/>
    <w:link w:val="687"/>
    <w:uiPriority w:val="9"/>
    <w:rPr>
      <w:rFonts w:ascii="Arial" w:hAnsi="Arial" w:eastAsia="Arial" w:cs="Arial"/>
      <w:b/>
      <w:bCs/>
      <w:sz w:val="22"/>
      <w:szCs w:val="22"/>
    </w:rPr>
  </w:style>
  <w:style w:type="character" w:styleId="700" w:customStyle="1">
    <w:name w:val="Заголовок 7 Знак"/>
    <w:basedOn w:val="691"/>
    <w:link w:val="688"/>
    <w:uiPriority w:val="9"/>
    <w:rPr>
      <w:rFonts w:ascii="Arial" w:hAnsi="Arial" w:eastAsia="Arial" w:cs="Arial"/>
      <w:b/>
      <w:bCs/>
      <w:i/>
      <w:iCs/>
      <w:sz w:val="22"/>
      <w:szCs w:val="22"/>
    </w:rPr>
  </w:style>
  <w:style w:type="character" w:styleId="701" w:customStyle="1">
    <w:name w:val="Заголовок 8 Знак"/>
    <w:basedOn w:val="691"/>
    <w:link w:val="689"/>
    <w:uiPriority w:val="9"/>
    <w:rPr>
      <w:rFonts w:ascii="Arial" w:hAnsi="Arial" w:eastAsia="Arial" w:cs="Arial"/>
      <w:i/>
      <w:iCs/>
      <w:sz w:val="22"/>
      <w:szCs w:val="22"/>
    </w:rPr>
  </w:style>
  <w:style w:type="character" w:styleId="702" w:customStyle="1">
    <w:name w:val="Заголовок 9 Знак"/>
    <w:basedOn w:val="691"/>
    <w:link w:val="690"/>
    <w:uiPriority w:val="9"/>
    <w:rPr>
      <w:rFonts w:ascii="Arial" w:hAnsi="Arial" w:eastAsia="Arial" w:cs="Arial"/>
      <w:i/>
      <w:iCs/>
      <w:sz w:val="21"/>
      <w:szCs w:val="21"/>
    </w:rPr>
  </w:style>
  <w:style w:type="character" w:styleId="703" w:customStyle="1">
    <w:name w:val="Название Знак"/>
    <w:basedOn w:val="691"/>
    <w:link w:val="870"/>
    <w:uiPriority w:val="10"/>
    <w:rPr>
      <w:sz w:val="48"/>
      <w:szCs w:val="48"/>
    </w:rPr>
  </w:style>
  <w:style w:type="character" w:styleId="704" w:customStyle="1">
    <w:name w:val="Подзаголовок Знак1"/>
    <w:basedOn w:val="691"/>
    <w:link w:val="886"/>
    <w:uiPriority w:val="11"/>
    <w:rPr>
      <w:sz w:val="24"/>
      <w:szCs w:val="24"/>
    </w:rPr>
  </w:style>
  <w:style w:type="paragraph" w:styleId="705">
    <w:name w:val="Quote"/>
    <w:basedOn w:val="681"/>
    <w:next w:val="681"/>
    <w:link w:val="706"/>
    <w:uiPriority w:val="29"/>
    <w:qFormat/>
    <w:pPr>
      <w:ind w:left="720" w:right="720"/>
    </w:pPr>
    <w:rPr>
      <w:i/>
    </w:rPr>
  </w:style>
  <w:style w:type="character" w:styleId="706" w:customStyle="1">
    <w:name w:val="Цитата 2 Знак"/>
    <w:link w:val="705"/>
    <w:uiPriority w:val="29"/>
    <w:rPr>
      <w:i/>
    </w:rPr>
  </w:style>
  <w:style w:type="paragraph" w:styleId="707">
    <w:name w:val="Intense Quote"/>
    <w:basedOn w:val="681"/>
    <w:next w:val="681"/>
    <w:link w:val="70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customStyle="1">
    <w:name w:val="Выделенная цитата Знак"/>
    <w:link w:val="707"/>
    <w:uiPriority w:val="30"/>
    <w:rPr>
      <w:i/>
    </w:rPr>
  </w:style>
  <w:style w:type="character" w:styleId="709" w:customStyle="1">
    <w:name w:val="Верхний колонтитул Знак1"/>
    <w:basedOn w:val="691"/>
    <w:link w:val="884"/>
    <w:uiPriority w:val="99"/>
  </w:style>
  <w:style w:type="character" w:styleId="710" w:customStyle="1">
    <w:name w:val="Footer Char"/>
    <w:basedOn w:val="691"/>
    <w:uiPriority w:val="99"/>
  </w:style>
  <w:style w:type="character" w:styleId="711" w:customStyle="1">
    <w:name w:val="Нижний колонтитул Знак1"/>
    <w:link w:val="885"/>
    <w:uiPriority w:val="99"/>
  </w:style>
  <w:style w:type="table" w:styleId="712">
    <w:name w:val="Table Grid"/>
    <w:basedOn w:val="692"/>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3" w:customStyle="1">
    <w:name w:val="Table Grid Light"/>
    <w:basedOn w:val="692"/>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14" w:customStyle="1">
    <w:name w:val="Plain Table 1"/>
    <w:basedOn w:val="692"/>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customStyle="1">
    <w:name w:val="Plain Table 2"/>
    <w:basedOn w:val="69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customStyle="1">
    <w:name w:val="Plain Table 3"/>
    <w:basedOn w:val="692"/>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customStyle="1">
    <w:name w:val="Plain Table 4"/>
    <w:basedOn w:val="692"/>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customStyle="1">
    <w:name w:val="Plain Table 5"/>
    <w:basedOn w:val="692"/>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19" w:customStyle="1">
    <w:name w:val="Grid Table 1 Light"/>
    <w:basedOn w:val="692"/>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0" w:customStyle="1">
    <w:name w:val="Grid Table 1 Light - Accent 1"/>
    <w:basedOn w:val="692"/>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21" w:customStyle="1">
    <w:name w:val="Grid Table 1 Light - Accent 2"/>
    <w:basedOn w:val="69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22" w:customStyle="1">
    <w:name w:val="Grid Table 1 Light - Accent 3"/>
    <w:basedOn w:val="692"/>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23" w:customStyle="1">
    <w:name w:val="Grid Table 1 Light - Accent 4"/>
    <w:basedOn w:val="692"/>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24" w:customStyle="1">
    <w:name w:val="Grid Table 1 Light - Accent 5"/>
    <w:basedOn w:val="692"/>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25" w:customStyle="1">
    <w:name w:val="Grid Table 1 Light - Accent 6"/>
    <w:basedOn w:val="692"/>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26" w:customStyle="1">
    <w:name w:val="Grid Table 2"/>
    <w:basedOn w:val="69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27" w:customStyle="1">
    <w:name w:val="Grid Table 2 - Accent 1"/>
    <w:basedOn w:val="692"/>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28" w:customStyle="1">
    <w:name w:val="Grid Table 2 - Accent 2"/>
    <w:basedOn w:val="69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29" w:customStyle="1">
    <w:name w:val="Grid Table 2 - Accent 3"/>
    <w:basedOn w:val="692"/>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30" w:customStyle="1">
    <w:name w:val="Grid Table 2 - Accent 4"/>
    <w:basedOn w:val="692"/>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31" w:customStyle="1">
    <w:name w:val="Grid Table 2 - Accent 5"/>
    <w:basedOn w:val="692"/>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32" w:customStyle="1">
    <w:name w:val="Grid Table 2 - Accent 6"/>
    <w:basedOn w:val="692"/>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33" w:customStyle="1">
    <w:name w:val="Grid Table 3"/>
    <w:basedOn w:val="69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4" w:customStyle="1">
    <w:name w:val="Grid Table 3 - Accent 1"/>
    <w:basedOn w:val="692"/>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5" w:customStyle="1">
    <w:name w:val="Grid Table 3 - Accent 2"/>
    <w:basedOn w:val="69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6" w:customStyle="1">
    <w:name w:val="Grid Table 3 - Accent 3"/>
    <w:basedOn w:val="692"/>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7" w:customStyle="1">
    <w:name w:val="Grid Table 3 - Accent 4"/>
    <w:basedOn w:val="692"/>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8" w:customStyle="1">
    <w:name w:val="Grid Table 3 - Accent 5"/>
    <w:basedOn w:val="692"/>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39" w:customStyle="1">
    <w:name w:val="Grid Table 3 - Accent 6"/>
    <w:basedOn w:val="692"/>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0" w:customStyle="1">
    <w:name w:val="Grid Table 4"/>
    <w:basedOn w:val="692"/>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customStyle="1">
    <w:name w:val="Grid Table 4 - Accent 1"/>
    <w:basedOn w:val="692"/>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42" w:customStyle="1">
    <w:name w:val="Grid Table 4 - Accent 2"/>
    <w:basedOn w:val="69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43" w:customStyle="1">
    <w:name w:val="Grid Table 4 - Accent 3"/>
    <w:basedOn w:val="692"/>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44" w:customStyle="1">
    <w:name w:val="Grid Table 4 - Accent 4"/>
    <w:basedOn w:val="692"/>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45" w:customStyle="1">
    <w:name w:val="Grid Table 4 - Accent 5"/>
    <w:basedOn w:val="692"/>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46" w:customStyle="1">
    <w:name w:val="Grid Table 4 - Accent 6"/>
    <w:basedOn w:val="692"/>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47" w:customStyle="1">
    <w:name w:val="Grid Table 5 Dark"/>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48" w:customStyle="1">
    <w:name w:val="Grid Table 5 Dark- Accent 1"/>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49" w:customStyle="1">
    <w:name w:val="Grid Table 5 Dark - Accent 2"/>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50" w:customStyle="1">
    <w:name w:val="Grid Table 5 Dark - Accent 3"/>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51" w:customStyle="1">
    <w:name w:val="Grid Table 5 Dark- Accent 4"/>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52" w:customStyle="1">
    <w:name w:val="Grid Table 5 Dark - Accent 5"/>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53" w:customStyle="1">
    <w:name w:val="Grid Table 5 Dark - Accent 6"/>
    <w:basedOn w:val="69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54" w:customStyle="1">
    <w:name w:val="Grid Table 6 Colorful"/>
    <w:basedOn w:val="692"/>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5" w:customStyle="1">
    <w:name w:val="Grid Table 6 Colorful - Accent 1"/>
    <w:basedOn w:val="692"/>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56" w:customStyle="1">
    <w:name w:val="Grid Table 6 Colorful - Accent 2"/>
    <w:basedOn w:val="69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57" w:customStyle="1">
    <w:name w:val="Grid Table 6 Colorful - Accent 3"/>
    <w:basedOn w:val="692"/>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58" w:customStyle="1">
    <w:name w:val="Grid Table 6 Colorful - Accent 4"/>
    <w:basedOn w:val="692"/>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59" w:customStyle="1">
    <w:name w:val="Grid Table 6 Colorful - Accent 5"/>
    <w:basedOn w:val="692"/>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0" w:customStyle="1">
    <w:name w:val="Grid Table 6 Colorful - Accent 6"/>
    <w:basedOn w:val="692"/>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1" w:customStyle="1">
    <w:name w:val="Grid Table 7 Colorful"/>
    <w:basedOn w:val="692"/>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62" w:customStyle="1">
    <w:name w:val="Grid Table 7 Colorful - Accent 1"/>
    <w:basedOn w:val="692"/>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763" w:customStyle="1">
    <w:name w:val="Grid Table 7 Colorful - Accent 2"/>
    <w:basedOn w:val="69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764" w:customStyle="1">
    <w:name w:val="Grid Table 7 Colorful - Accent 3"/>
    <w:basedOn w:val="692"/>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765" w:customStyle="1">
    <w:name w:val="Grid Table 7 Colorful - Accent 4"/>
    <w:basedOn w:val="692"/>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766" w:customStyle="1">
    <w:name w:val="Grid Table 7 Colorful - Accent 5"/>
    <w:basedOn w:val="692"/>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767" w:customStyle="1">
    <w:name w:val="Grid Table 7 Colorful - Accent 6"/>
    <w:basedOn w:val="692"/>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768" w:customStyle="1">
    <w:name w:val="List Table 1 Light"/>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customStyle="1">
    <w:name w:val="List Table 1 Light - Accent 1"/>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70" w:customStyle="1">
    <w:name w:val="List Table 1 Light - Accent 2"/>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71" w:customStyle="1">
    <w:name w:val="List Table 1 Light - Accent 3"/>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72" w:customStyle="1">
    <w:name w:val="List Table 1 Light - Accent 4"/>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73" w:customStyle="1">
    <w:name w:val="List Table 1 Light - Accent 5"/>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74" w:customStyle="1">
    <w:name w:val="List Table 1 Light - Accent 6"/>
    <w:basedOn w:val="692"/>
    <w:uiPriority w:val="99"/>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75" w:customStyle="1">
    <w:name w:val="List Table 2"/>
    <w:basedOn w:val="69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76" w:customStyle="1">
    <w:name w:val="List Table 2 - Accent 1"/>
    <w:basedOn w:val="692"/>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77" w:customStyle="1">
    <w:name w:val="List Table 2 - Accent 2"/>
    <w:basedOn w:val="69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78" w:customStyle="1">
    <w:name w:val="List Table 2 - Accent 3"/>
    <w:basedOn w:val="692"/>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79" w:customStyle="1">
    <w:name w:val="List Table 2 - Accent 4"/>
    <w:basedOn w:val="692"/>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80" w:customStyle="1">
    <w:name w:val="List Table 2 - Accent 5"/>
    <w:basedOn w:val="692"/>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81" w:customStyle="1">
    <w:name w:val="List Table 2 - Accent 6"/>
    <w:basedOn w:val="692"/>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82" w:customStyle="1">
    <w:name w:val="List Table 3"/>
    <w:basedOn w:val="692"/>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3" w:customStyle="1">
    <w:name w:val="List Table 3 - Accent 1"/>
    <w:basedOn w:val="692"/>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84" w:customStyle="1">
    <w:name w:val="List Table 3 - Accent 2"/>
    <w:basedOn w:val="69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85" w:customStyle="1">
    <w:name w:val="List Table 3 - Accent 3"/>
    <w:basedOn w:val="692"/>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86" w:customStyle="1">
    <w:name w:val="List Table 3 - Accent 4"/>
    <w:basedOn w:val="692"/>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87" w:customStyle="1">
    <w:name w:val="List Table 3 - Accent 5"/>
    <w:basedOn w:val="692"/>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88" w:customStyle="1">
    <w:name w:val="List Table 3 - Accent 6"/>
    <w:basedOn w:val="692"/>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89" w:customStyle="1">
    <w:name w:val="List Table 4"/>
    <w:basedOn w:val="692"/>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0" w:customStyle="1">
    <w:name w:val="List Table 4 - Accent 1"/>
    <w:basedOn w:val="692"/>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1" w:customStyle="1">
    <w:name w:val="List Table 4 - Accent 2"/>
    <w:basedOn w:val="69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92" w:customStyle="1">
    <w:name w:val="List Table 4 - Accent 3"/>
    <w:basedOn w:val="692"/>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93" w:customStyle="1">
    <w:name w:val="List Table 4 - Accent 4"/>
    <w:basedOn w:val="692"/>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94" w:customStyle="1">
    <w:name w:val="List Table 4 - Accent 5"/>
    <w:basedOn w:val="692"/>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95" w:customStyle="1">
    <w:name w:val="List Table 4 - Accent 6"/>
    <w:basedOn w:val="692"/>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96" w:customStyle="1">
    <w:name w:val="List Table 5 Dark"/>
    <w:basedOn w:val="692"/>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97" w:customStyle="1">
    <w:name w:val="List Table 5 Dark - Accent 1"/>
    <w:basedOn w:val="692"/>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98" w:customStyle="1">
    <w:name w:val="List Table 5 Dark - Accent 2"/>
    <w:basedOn w:val="69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99" w:customStyle="1">
    <w:name w:val="List Table 5 Dark - Accent 3"/>
    <w:basedOn w:val="692"/>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00" w:customStyle="1">
    <w:name w:val="List Table 5 Dark - Accent 4"/>
    <w:basedOn w:val="692"/>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01" w:customStyle="1">
    <w:name w:val="List Table 5 Dark - Accent 5"/>
    <w:basedOn w:val="692"/>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02" w:customStyle="1">
    <w:name w:val="List Table 5 Dark - Accent 6"/>
    <w:basedOn w:val="692"/>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03" w:customStyle="1">
    <w:name w:val="List Table 6 Colorful"/>
    <w:basedOn w:val="692"/>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04" w:customStyle="1">
    <w:name w:val="List Table 6 Colorful - Accent 1"/>
    <w:basedOn w:val="692"/>
    <w:uiPriority w:val="99"/>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05" w:customStyle="1">
    <w:name w:val="List Table 6 Colorful - Accent 2"/>
    <w:basedOn w:val="69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06" w:customStyle="1">
    <w:name w:val="List Table 6 Colorful - Accent 3"/>
    <w:basedOn w:val="692"/>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07" w:customStyle="1">
    <w:name w:val="List Table 6 Colorful - Accent 4"/>
    <w:basedOn w:val="692"/>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08" w:customStyle="1">
    <w:name w:val="List Table 6 Colorful - Accent 5"/>
    <w:basedOn w:val="692"/>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09" w:customStyle="1">
    <w:name w:val="List Table 6 Colorful - Accent 6"/>
    <w:basedOn w:val="692"/>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10" w:customStyle="1">
    <w:name w:val="List Table 7 Colorful"/>
    <w:basedOn w:val="692"/>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11" w:customStyle="1">
    <w:name w:val="List Table 7 Colorful - Accent 1"/>
    <w:basedOn w:val="692"/>
    <w:uiPriority w:val="99"/>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12" w:customStyle="1">
    <w:name w:val="List Table 7 Colorful - Accent 2"/>
    <w:basedOn w:val="692"/>
    <w:uiPriority w:val="99"/>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13" w:customStyle="1">
    <w:name w:val="List Table 7 Colorful - Accent 3"/>
    <w:basedOn w:val="692"/>
    <w:uiPriority w:val="99"/>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14" w:customStyle="1">
    <w:name w:val="List Table 7 Colorful - Accent 4"/>
    <w:basedOn w:val="692"/>
    <w:uiPriority w:val="99"/>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15" w:customStyle="1">
    <w:name w:val="List Table 7 Colorful - Accent 5"/>
    <w:basedOn w:val="692"/>
    <w:uiPriority w:val="99"/>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16" w:customStyle="1">
    <w:name w:val="List Table 7 Colorful - Accent 6"/>
    <w:basedOn w:val="692"/>
    <w:uiPriority w:val="99"/>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17" w:customStyle="1">
    <w:name w:val="Lined - Accent"/>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18" w:customStyle="1">
    <w:name w:val="Lined - Accent 1"/>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19" w:customStyle="1">
    <w:name w:val="Lined - Accent 2"/>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0" w:customStyle="1">
    <w:name w:val="Lined - Accent 3"/>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1" w:customStyle="1">
    <w:name w:val="Lined - Accent 4"/>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22" w:customStyle="1">
    <w:name w:val="Lined - Accent 5"/>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23" w:customStyle="1">
    <w:name w:val="Lined - Accent 6"/>
    <w:basedOn w:val="692"/>
    <w:uiPriority w:val="99"/>
    <w:rPr>
      <w:color w:val="404040"/>
      <w:lang w:val="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24" w:customStyle="1">
    <w:name w:val="Bordered &amp; Lined - Accent"/>
    <w:basedOn w:val="692"/>
    <w:uiPriority w:val="99"/>
    <w:rPr>
      <w:color w:val="404040"/>
      <w:lang w:val="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5" w:customStyle="1">
    <w:name w:val="Bordered &amp; Lined - Accent 1"/>
    <w:basedOn w:val="692"/>
    <w:uiPriority w:val="99"/>
    <w:rPr>
      <w:color w:val="404040"/>
      <w:lang w:val="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6" w:customStyle="1">
    <w:name w:val="Bordered &amp; Lined - Accent 2"/>
    <w:basedOn w:val="692"/>
    <w:uiPriority w:val="99"/>
    <w:rPr>
      <w:color w:val="404040"/>
      <w:lang w:val="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7" w:customStyle="1">
    <w:name w:val="Bordered &amp; Lined - Accent 3"/>
    <w:basedOn w:val="692"/>
    <w:uiPriority w:val="99"/>
    <w:rPr>
      <w:color w:val="404040"/>
      <w:lang w:val="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8" w:customStyle="1">
    <w:name w:val="Bordered &amp; Lined - Accent 4"/>
    <w:basedOn w:val="692"/>
    <w:uiPriority w:val="99"/>
    <w:rPr>
      <w:color w:val="404040"/>
      <w:lang w:val="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29" w:customStyle="1">
    <w:name w:val="Bordered &amp; Lined - Accent 5"/>
    <w:basedOn w:val="692"/>
    <w:uiPriority w:val="99"/>
    <w:rPr>
      <w:color w:val="404040"/>
      <w:lang w:val="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0" w:customStyle="1">
    <w:name w:val="Bordered &amp; Lined - Accent 6"/>
    <w:basedOn w:val="692"/>
    <w:uiPriority w:val="99"/>
    <w:rPr>
      <w:color w:val="404040"/>
      <w:lang w:val="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1" w:customStyle="1">
    <w:name w:val="Bordered"/>
    <w:basedOn w:val="692"/>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32" w:customStyle="1">
    <w:name w:val="Bordered - Accent 1"/>
    <w:basedOn w:val="692"/>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33" w:customStyle="1">
    <w:name w:val="Bordered - Accent 2"/>
    <w:basedOn w:val="69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34" w:customStyle="1">
    <w:name w:val="Bordered - Accent 3"/>
    <w:basedOn w:val="692"/>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35" w:customStyle="1">
    <w:name w:val="Bordered - Accent 4"/>
    <w:basedOn w:val="692"/>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36" w:customStyle="1">
    <w:name w:val="Bordered - Accent 5"/>
    <w:basedOn w:val="692"/>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37" w:customStyle="1">
    <w:name w:val="Bordered - Accent 6"/>
    <w:basedOn w:val="692"/>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38">
    <w:name w:val="Hyperlink"/>
    <w:uiPriority w:val="99"/>
    <w:unhideWhenUsed/>
    <w:rPr>
      <w:color w:val="0000ff" w:themeColor="hyperlink"/>
      <w:u w:val="single"/>
    </w:rPr>
  </w:style>
  <w:style w:type="paragraph" w:styleId="839">
    <w:name w:val="footnote text"/>
    <w:basedOn w:val="681"/>
    <w:link w:val="840"/>
    <w:uiPriority w:val="99"/>
    <w:semiHidden/>
    <w:unhideWhenUsed/>
    <w:pPr>
      <w:spacing w:after="40" w:line="240" w:lineRule="auto"/>
    </w:pPr>
    <w:rPr>
      <w:sz w:val="18"/>
    </w:rPr>
  </w:style>
  <w:style w:type="character" w:styleId="840" w:customStyle="1">
    <w:name w:val="Текст сноски Знак"/>
    <w:link w:val="839"/>
    <w:uiPriority w:val="99"/>
    <w:rPr>
      <w:sz w:val="18"/>
    </w:rPr>
  </w:style>
  <w:style w:type="character" w:styleId="841">
    <w:name w:val="footnote reference"/>
    <w:basedOn w:val="691"/>
    <w:uiPriority w:val="99"/>
    <w:unhideWhenUsed/>
    <w:rPr>
      <w:vertAlign w:val="superscript"/>
    </w:rPr>
  </w:style>
  <w:style w:type="paragraph" w:styleId="842">
    <w:name w:val="endnote text"/>
    <w:basedOn w:val="681"/>
    <w:link w:val="843"/>
    <w:uiPriority w:val="99"/>
    <w:semiHidden/>
    <w:unhideWhenUsed/>
    <w:pPr>
      <w:spacing w:after="0" w:line="240" w:lineRule="auto"/>
    </w:pPr>
    <w:rPr>
      <w:sz w:val="20"/>
    </w:rPr>
  </w:style>
  <w:style w:type="character" w:styleId="843" w:customStyle="1">
    <w:name w:val="Текст концевой сноски Знак"/>
    <w:link w:val="842"/>
    <w:uiPriority w:val="99"/>
    <w:rPr>
      <w:sz w:val="20"/>
    </w:rPr>
  </w:style>
  <w:style w:type="character" w:styleId="844">
    <w:name w:val="endnote reference"/>
    <w:basedOn w:val="691"/>
    <w:uiPriority w:val="99"/>
    <w:semiHidden/>
    <w:unhideWhenUsed/>
    <w:rPr>
      <w:vertAlign w:val="superscript"/>
    </w:rPr>
  </w:style>
  <w:style w:type="paragraph" w:styleId="845">
    <w:name w:val="toc 1"/>
    <w:basedOn w:val="681"/>
    <w:next w:val="681"/>
    <w:uiPriority w:val="39"/>
    <w:unhideWhenUsed/>
    <w:pPr>
      <w:spacing w:after="57"/>
    </w:pPr>
  </w:style>
  <w:style w:type="paragraph" w:styleId="846">
    <w:name w:val="toc 2"/>
    <w:basedOn w:val="681"/>
    <w:next w:val="681"/>
    <w:uiPriority w:val="39"/>
    <w:unhideWhenUsed/>
    <w:pPr>
      <w:ind w:left="283"/>
      <w:spacing w:after="57"/>
    </w:pPr>
  </w:style>
  <w:style w:type="paragraph" w:styleId="847">
    <w:name w:val="toc 3"/>
    <w:basedOn w:val="681"/>
    <w:next w:val="681"/>
    <w:uiPriority w:val="39"/>
    <w:unhideWhenUsed/>
    <w:pPr>
      <w:ind w:left="567"/>
      <w:spacing w:after="57"/>
    </w:pPr>
  </w:style>
  <w:style w:type="paragraph" w:styleId="848">
    <w:name w:val="toc 4"/>
    <w:basedOn w:val="681"/>
    <w:next w:val="681"/>
    <w:uiPriority w:val="39"/>
    <w:unhideWhenUsed/>
    <w:pPr>
      <w:ind w:left="850"/>
      <w:spacing w:after="57"/>
    </w:pPr>
  </w:style>
  <w:style w:type="paragraph" w:styleId="849">
    <w:name w:val="toc 5"/>
    <w:basedOn w:val="681"/>
    <w:next w:val="681"/>
    <w:uiPriority w:val="39"/>
    <w:unhideWhenUsed/>
    <w:pPr>
      <w:ind w:left="1134"/>
      <w:spacing w:after="57"/>
    </w:pPr>
  </w:style>
  <w:style w:type="paragraph" w:styleId="850">
    <w:name w:val="toc 6"/>
    <w:basedOn w:val="681"/>
    <w:next w:val="681"/>
    <w:uiPriority w:val="39"/>
    <w:unhideWhenUsed/>
    <w:pPr>
      <w:ind w:left="1417"/>
      <w:spacing w:after="57"/>
    </w:pPr>
  </w:style>
  <w:style w:type="paragraph" w:styleId="851">
    <w:name w:val="toc 7"/>
    <w:basedOn w:val="681"/>
    <w:next w:val="681"/>
    <w:uiPriority w:val="39"/>
    <w:unhideWhenUsed/>
    <w:pPr>
      <w:ind w:left="1701"/>
      <w:spacing w:after="57"/>
    </w:pPr>
  </w:style>
  <w:style w:type="paragraph" w:styleId="852">
    <w:name w:val="toc 8"/>
    <w:basedOn w:val="681"/>
    <w:next w:val="681"/>
    <w:uiPriority w:val="39"/>
    <w:unhideWhenUsed/>
    <w:pPr>
      <w:ind w:left="1984"/>
      <w:spacing w:after="57"/>
    </w:pPr>
  </w:style>
  <w:style w:type="paragraph" w:styleId="853">
    <w:name w:val="toc 9"/>
    <w:basedOn w:val="681"/>
    <w:next w:val="681"/>
    <w:uiPriority w:val="39"/>
    <w:unhideWhenUsed/>
    <w:pPr>
      <w:ind w:left="2268"/>
      <w:spacing w:after="57"/>
    </w:pPr>
  </w:style>
  <w:style w:type="paragraph" w:styleId="854">
    <w:name w:val="TOC Heading"/>
    <w:uiPriority w:val="39"/>
    <w:unhideWhenUsed/>
  </w:style>
  <w:style w:type="paragraph" w:styleId="855">
    <w:name w:val="table of figures"/>
    <w:basedOn w:val="681"/>
    <w:next w:val="681"/>
    <w:uiPriority w:val="99"/>
    <w:unhideWhenUsed/>
    <w:pPr>
      <w:spacing w:after="0"/>
    </w:pPr>
  </w:style>
  <w:style w:type="character" w:styleId="856" w:customStyle="1">
    <w:name w:val="WW8Num1z0"/>
    <w:rPr>
      <w:rFonts w:ascii="Times New Roman" w:hAnsi="Times New Roman" w:cs="Times New Roman"/>
    </w:rPr>
  </w:style>
  <w:style w:type="character" w:styleId="857" w:customStyle="1">
    <w:name w:val="Основной шрифт абзаца1"/>
  </w:style>
  <w:style w:type="character" w:styleId="858" w:customStyle="1">
    <w:name w:val="Без интервала Знак"/>
  </w:style>
  <w:style w:type="character" w:styleId="859" w:customStyle="1">
    <w:name w:val="Верхний колонтитул Знак"/>
    <w:rPr>
      <w:sz w:val="22"/>
      <w:szCs w:val="22"/>
    </w:rPr>
  </w:style>
  <w:style w:type="character" w:styleId="860" w:customStyle="1">
    <w:name w:val="Нижний колонтитул Знак"/>
    <w:rPr>
      <w:sz w:val="22"/>
      <w:szCs w:val="22"/>
    </w:rPr>
  </w:style>
  <w:style w:type="character" w:styleId="861" w:customStyle="1">
    <w:name w:val="Заголовок 1 Знак"/>
    <w:rPr>
      <w:rFonts w:ascii="Cambria" w:hAnsi="Cambria" w:eastAsia="Times New Roman" w:cs="Cambria"/>
      <w:b/>
      <w:bCs/>
      <w:color w:val="365f91"/>
      <w:sz w:val="28"/>
      <w:szCs w:val="28"/>
    </w:rPr>
  </w:style>
  <w:style w:type="character" w:styleId="862" w:customStyle="1">
    <w:name w:val="Заголовок 5 Знак"/>
    <w:rPr>
      <w:rFonts w:ascii="Times New Roman" w:hAnsi="Times New Roman" w:eastAsia="Times New Roman" w:cs="Times New Roman"/>
      <w:b/>
      <w:bCs/>
    </w:rPr>
  </w:style>
  <w:style w:type="character" w:styleId="863" w:customStyle="1">
    <w:name w:val="Подзаголовок Знак"/>
    <w:rPr>
      <w:rFonts w:ascii="Cambria" w:hAnsi="Cambria" w:eastAsia="Times New Roman" w:cs="Cambria"/>
      <w:i/>
      <w:iCs/>
      <w:color w:val="4f81bd"/>
      <w:spacing w:val="15"/>
      <w:sz w:val="24"/>
      <w:szCs w:val="24"/>
    </w:rPr>
  </w:style>
  <w:style w:type="character" w:styleId="864" w:customStyle="1">
    <w:name w:val="Текст выноски Знак"/>
    <w:rPr>
      <w:rFonts w:ascii="Tahoma" w:hAnsi="Tahoma" w:cs="Tahoma"/>
      <w:sz w:val="16"/>
      <w:szCs w:val="16"/>
    </w:rPr>
  </w:style>
  <w:style w:type="character" w:styleId="865" w:customStyle="1">
    <w:name w:val="Интернет-ссылка"/>
    <w:rPr>
      <w:color w:val="0000ff"/>
      <w:u w:val="single"/>
    </w:rPr>
  </w:style>
  <w:style w:type="character" w:styleId="866" w:customStyle="1">
    <w:name w:val="apple-converted-space"/>
  </w:style>
  <w:style w:type="character" w:styleId="867" w:customStyle="1">
    <w:name w:val="header__text_big"/>
  </w:style>
  <w:style w:type="character" w:styleId="868" w:customStyle="1">
    <w:name w:val="header__text_desc"/>
  </w:style>
  <w:style w:type="character" w:styleId="869" w:customStyle="1">
    <w:name w:val="Обычный (веб) Знак2"/>
    <w:rPr>
      <w:rFonts w:ascii="Times New Roman" w:hAnsi="Times New Roman" w:eastAsia="Times New Roman" w:cs="Times New Roman"/>
      <w:sz w:val="24"/>
      <w:szCs w:val="24"/>
    </w:rPr>
  </w:style>
  <w:style w:type="paragraph" w:styleId="870">
    <w:name w:val="Title"/>
    <w:basedOn w:val="681"/>
    <w:next w:val="871"/>
    <w:link w:val="703"/>
    <w:pPr>
      <w:keepNext/>
      <w:spacing w:before="240" w:after="120"/>
    </w:pPr>
    <w:rPr>
      <w:rFonts w:ascii="Liberation Sans" w:hAnsi="Liberation Sans" w:eastAsia="Microsoft YaHei" w:cs="Lucida Sans"/>
      <w:sz w:val="28"/>
      <w:szCs w:val="28"/>
    </w:rPr>
  </w:style>
  <w:style w:type="paragraph" w:styleId="871">
    <w:name w:val="Body Text"/>
    <w:basedOn w:val="681"/>
    <w:pPr>
      <w:spacing w:after="140"/>
    </w:pPr>
  </w:style>
  <w:style w:type="paragraph" w:styleId="872">
    <w:name w:val="List"/>
    <w:basedOn w:val="871"/>
    <w:rPr>
      <w:rFonts w:cs="Lucida Sans"/>
    </w:rPr>
  </w:style>
  <w:style w:type="paragraph" w:styleId="873" w:customStyle="1">
    <w:name w:val="Название1"/>
    <w:basedOn w:val="681"/>
    <w:pPr>
      <w:spacing w:before="120" w:after="120"/>
      <w:suppressLineNumbers/>
    </w:pPr>
    <w:rPr>
      <w:rFonts w:cs="Lucida Sans"/>
      <w:i/>
      <w:iCs/>
      <w:sz w:val="24"/>
      <w:szCs w:val="24"/>
    </w:rPr>
  </w:style>
  <w:style w:type="paragraph" w:styleId="874">
    <w:name w:val="index heading"/>
    <w:basedOn w:val="681"/>
    <w:pPr>
      <w:suppressLineNumbers/>
    </w:pPr>
    <w:rPr>
      <w:rFonts w:cs="Lucida Sans"/>
      <w:lang w:val="en-US" w:eastAsia="en-US" w:bidi="en-US"/>
    </w:rPr>
  </w:style>
  <w:style w:type="paragraph" w:styleId="875">
    <w:name w:val="Caption"/>
    <w:basedOn w:val="681"/>
    <w:pPr>
      <w:spacing w:before="120" w:after="120"/>
      <w:suppressLineNumbers/>
    </w:pPr>
    <w:rPr>
      <w:rFonts w:cs="Lucida Sans"/>
      <w:i/>
      <w:iCs/>
      <w:sz w:val="24"/>
      <w:szCs w:val="24"/>
    </w:rPr>
  </w:style>
  <w:style w:type="paragraph" w:styleId="876" w:customStyle="1">
    <w:name w:val="Указатель1"/>
    <w:basedOn w:val="681"/>
    <w:pPr>
      <w:suppressLineNumbers/>
    </w:pPr>
    <w:rPr>
      <w:rFonts w:cs="Lucida Sans"/>
      <w:lang w:val="en-US" w:bidi="en-US"/>
    </w:rPr>
  </w:style>
  <w:style w:type="paragraph" w:styleId="877" w:customStyle="1">
    <w:name w:val="ConsPlusTitle"/>
    <w:pPr>
      <w:widowControl w:val="off"/>
    </w:pPr>
    <w:rPr>
      <w:rFonts w:ascii="Calibri" w:hAnsi="Calibri" w:cs="Calibri"/>
      <w:b/>
      <w:bCs/>
      <w:sz w:val="22"/>
      <w:szCs w:val="22"/>
      <w:lang w:val="ru-RU" w:eastAsia="zh-CN"/>
    </w:rPr>
  </w:style>
  <w:style w:type="paragraph" w:styleId="878" w:customStyle="1">
    <w:name w:val="ConsPlusNonformat"/>
    <w:pPr>
      <w:widowControl w:val="off"/>
    </w:pPr>
    <w:rPr>
      <w:rFonts w:ascii="Courier New" w:hAnsi="Courier New" w:cs="Courier New"/>
      <w:lang w:val="ru-RU" w:eastAsia="zh-CN"/>
    </w:rPr>
  </w:style>
  <w:style w:type="paragraph" w:styleId="879">
    <w:name w:val="List Paragraph"/>
    <w:basedOn w:val="681"/>
    <w:pPr>
      <w:contextualSpacing/>
      <w:ind w:left="720"/>
    </w:pPr>
  </w:style>
  <w:style w:type="paragraph" w:styleId="880" w:customStyle="1">
    <w:name w:val="ConsPlusCell"/>
    <w:pPr>
      <w:widowControl w:val="off"/>
    </w:pPr>
    <w:rPr>
      <w:sz w:val="28"/>
      <w:szCs w:val="28"/>
      <w:lang w:val="ru-RU" w:eastAsia="zh-CN"/>
    </w:rPr>
  </w:style>
  <w:style w:type="paragraph" w:styleId="881">
    <w:name w:val="No Spacing"/>
    <w:uiPriority w:val="1"/>
    <w:qFormat/>
    <w:pPr>
      <w:widowControl w:val="off"/>
    </w:pPr>
    <w:rPr>
      <w:rFonts w:ascii="Liberation Serif" w:hAnsi="Liberation Serif" w:eastAsia="NSimSun" w:cs="Lucida Sans"/>
      <w:sz w:val="24"/>
      <w:szCs w:val="24"/>
      <w:lang w:val="ru-RU" w:eastAsia="zh-CN" w:bidi="hi-IN"/>
    </w:rPr>
  </w:style>
  <w:style w:type="paragraph" w:styleId="882" w:customStyle="1">
    <w:name w:val="ConsPlusNormal"/>
    <w:pPr>
      <w:widowControl w:val="off"/>
    </w:pPr>
    <w:rPr>
      <w:rFonts w:ascii="Arial" w:hAnsi="Arial" w:cs="Arial"/>
      <w:lang w:val="ru-RU" w:eastAsia="zh-CN"/>
    </w:rPr>
  </w:style>
  <w:style w:type="paragraph" w:styleId="883" w:customStyle="1">
    <w:name w:val="Колонтитул"/>
    <w:basedOn w:val="681"/>
    <w:pPr>
      <w:tabs>
        <w:tab w:val="center" w:pos="4819" w:leader="none"/>
        <w:tab w:val="right" w:pos="9638" w:leader="none"/>
      </w:tabs>
      <w:suppressLineNumbers/>
    </w:pPr>
  </w:style>
  <w:style w:type="paragraph" w:styleId="884">
    <w:name w:val="Header"/>
    <w:basedOn w:val="681"/>
    <w:link w:val="709"/>
    <w:pPr>
      <w:tabs>
        <w:tab w:val="center" w:pos="4677" w:leader="none"/>
        <w:tab w:val="right" w:pos="9355" w:leader="none"/>
      </w:tabs>
    </w:pPr>
  </w:style>
  <w:style w:type="paragraph" w:styleId="885">
    <w:name w:val="Footer"/>
    <w:basedOn w:val="681"/>
    <w:link w:val="711"/>
    <w:pPr>
      <w:tabs>
        <w:tab w:val="center" w:pos="4677" w:leader="none"/>
        <w:tab w:val="right" w:pos="9355" w:leader="none"/>
      </w:tabs>
    </w:pPr>
  </w:style>
  <w:style w:type="paragraph" w:styleId="886">
    <w:name w:val="Subtitle"/>
    <w:basedOn w:val="681"/>
    <w:next w:val="681"/>
    <w:link w:val="704"/>
    <w:pPr>
      <w:spacing w:after="0" w:line="240" w:lineRule="auto"/>
      <w:widowControl w:val="off"/>
    </w:pPr>
    <w:rPr>
      <w:rFonts w:ascii="Cambria" w:hAnsi="Cambria" w:eastAsia="Times New Roman" w:cs="Times New Roman"/>
      <w:i/>
      <w:iCs/>
      <w:color w:val="4f81bd"/>
      <w:spacing w:val="15"/>
      <w:sz w:val="24"/>
      <w:szCs w:val="24"/>
    </w:rPr>
  </w:style>
  <w:style w:type="paragraph" w:styleId="887">
    <w:name w:val="Balloon Text"/>
    <w:basedOn w:val="681"/>
    <w:pPr>
      <w:spacing w:after="0" w:line="240" w:lineRule="auto"/>
    </w:pPr>
    <w:rPr>
      <w:rFonts w:ascii="Tahoma" w:hAnsi="Tahoma" w:cs="Tahoma"/>
      <w:sz w:val="16"/>
      <w:szCs w:val="16"/>
    </w:rPr>
  </w:style>
  <w:style w:type="paragraph" w:styleId="888" w:customStyle="1">
    <w:name w:val="WW-Базовый"/>
    <w:pPr>
      <w:spacing w:after="200" w:line="276" w:lineRule="auto"/>
      <w:tabs>
        <w:tab w:val="left" w:pos="708" w:leader="none"/>
      </w:tabs>
    </w:pPr>
    <w:rPr>
      <w:rFonts w:ascii="Calibri" w:hAnsi="Calibri" w:eastAsia="SimSun" w:cs="Calibri"/>
      <w:color w:val="00000a"/>
      <w:sz w:val="22"/>
      <w:szCs w:val="22"/>
      <w:lang w:val="ru-RU" w:eastAsia="zh-CN"/>
    </w:rPr>
  </w:style>
  <w:style w:type="paragraph" w:styleId="889">
    <w:name w:val="Normal (Web)"/>
    <w:basedOn w:val="681"/>
    <w:pPr>
      <w:spacing w:before="280" w:after="280" w:line="240" w:lineRule="auto"/>
    </w:pPr>
    <w:rPr>
      <w:rFonts w:ascii="Times New Roman" w:hAnsi="Times New Roman" w:eastAsia="Times New Roman" w:cs="Times New Roman"/>
      <w:sz w:val="24"/>
      <w:szCs w:val="24"/>
    </w:rPr>
  </w:style>
  <w:style w:type="paragraph" w:styleId="890" w:customStyle="1">
    <w:name w:val="Основной текст 21"/>
    <w:basedOn w:val="681"/>
    <w:pPr>
      <w:jc w:val="both"/>
      <w:spacing w:after="0" w:line="240" w:lineRule="auto"/>
    </w:pPr>
    <w:rPr>
      <w:rFonts w:ascii="Times New Roman" w:hAnsi="Times New Roman" w:eastAsia="Times New Roman" w:cs="Times New Roman"/>
      <w:sz w:val="32"/>
      <w:szCs w:val="20"/>
    </w:rPr>
  </w:style>
  <w:style w:type="paragraph" w:styleId="891" w:customStyle="1">
    <w:name w:val="Обычный6"/>
    <w:rPr>
      <w:sz w:val="28"/>
      <w:lang w:val="ru-RU" w:eastAsia="zh-CN"/>
    </w:rPr>
  </w:style>
  <w:style w:type="paragraph" w:styleId="892" w:customStyle="1">
    <w:name w:val="Содержимое таблицы"/>
    <w:basedOn w:val="681"/>
    <w:pPr>
      <w:widowControl w:val="off"/>
      <w:suppressLineNumbers/>
    </w:pPr>
  </w:style>
  <w:style w:type="paragraph" w:styleId="893" w:customStyle="1">
    <w:name w:val="Заголовок таблицы"/>
    <w:basedOn w:val="892"/>
    <w:pPr>
      <w:jc w:val="center"/>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https://internet.garant.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50</cp:revision>
  <dcterms:created xsi:type="dcterms:W3CDTF">2024-05-05T15:15:00Z</dcterms:created>
  <dcterms:modified xsi:type="dcterms:W3CDTF">2024-05-07T06:26:20Z</dcterms:modified>
</cp:coreProperties>
</file>