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5244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Приложение</w:t>
      </w:r>
      <w:r>
        <w:rPr>
          <w:sz w:val="28"/>
          <w:szCs w:val="28"/>
        </w:rPr>
      </w:r>
    </w:p>
    <w:p>
      <w:pPr>
        <w:ind w:left="5245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к</w:t>
      </w:r>
      <w:r>
        <w:rPr>
          <w:sz w:val="28"/>
          <w:szCs w:val="28"/>
        </w:rPr>
        <w:t xml:space="preserve"> решени</w:t>
      </w:r>
      <w:r>
        <w:rPr>
          <w:sz w:val="28"/>
          <w:szCs w:val="28"/>
        </w:rPr>
        <w:t xml:space="preserve">ю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Совета</w:t>
      </w:r>
      <w:r>
        <w:rPr>
          <w:sz w:val="28"/>
          <w:szCs w:val="28"/>
        </w:rPr>
      </w:r>
    </w:p>
    <w:p>
      <w:pPr>
        <w:ind w:left="5245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Ленинградский </w:t>
      </w:r>
      <w:r>
        <w:rPr>
          <w:sz w:val="28"/>
          <w:szCs w:val="28"/>
        </w:rPr>
      </w:r>
    </w:p>
    <w:p>
      <w:pPr>
        <w:ind w:left="5245"/>
        <w:widowControl w:val="off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муниципальный округ Краснодарского края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</w:p>
    <w:p>
      <w:pPr>
        <w:ind w:left="5245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от 20.02.2025 г.№ 13</w:t>
      </w:r>
      <w:r>
        <w:rPr>
          <w:sz w:val="28"/>
          <w:szCs w:val="28"/>
        </w:rPr>
      </w:r>
      <w:r/>
    </w:p>
    <w:p>
      <w:pPr>
        <w:ind w:left="5245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имущества, передаваемого в безвозмездное пользование </w:t>
      </w:r>
      <w:r>
        <w:rPr>
          <w:sz w:val="28"/>
          <w:szCs w:val="28"/>
        </w:rPr>
      </w:r>
    </w:p>
    <w:p>
      <w:pPr>
        <w:pStyle w:val="91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Отделу Министерства внутренних дел Российской Федерации по Ленинградскому району (дислокация ст. Ленинградская)</w:t>
      </w:r>
      <w:r>
        <w:rPr>
          <w:sz w:val="28"/>
          <w:szCs w:val="28"/>
        </w:rPr>
      </w:r>
    </w:p>
    <w:p>
      <w:pPr>
        <w:pStyle w:val="911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1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9750" w:type="dxa"/>
        <w:tblInd w:w="-4" w:type="dxa"/>
        <w:tblLayout w:type="fixed"/>
        <w:tblLook w:val="04A0" w:firstRow="1" w:lastRow="0" w:firstColumn="1" w:lastColumn="0" w:noHBand="0" w:noVBand="1"/>
      </w:tblPr>
      <w:tblGrid>
        <w:gridCol w:w="855"/>
        <w:gridCol w:w="4362"/>
        <w:gridCol w:w="4533"/>
      </w:tblGrid>
      <w:tr>
        <w:tblPrEx/>
        <w:trPr>
          <w:trHeight w:val="62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5" w:type="dxa"/>
            <w:textDirection w:val="lrTb"/>
            <w:noWrap w:val="false"/>
          </w:tcPr>
          <w:p>
            <w:pPr>
              <w:pStyle w:val="9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п/п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62" w:type="dxa"/>
            <w:textDirection w:val="lrTb"/>
            <w:noWrap w:val="false"/>
          </w:tcPr>
          <w:p>
            <w:pPr>
              <w:pStyle w:val="9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учреждения (ссудодателя)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533" w:type="dxa"/>
            <w:textDirection w:val="lrTb"/>
            <w:noWrap w:val="false"/>
          </w:tcPr>
          <w:p>
            <w:pPr>
              <w:pStyle w:val="9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муниципального имущества, площадь, адрес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118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5" w:type="dxa"/>
            <w:textDirection w:val="lrTb"/>
            <w:noWrap w:val="false"/>
          </w:tcPr>
          <w:p>
            <w:pPr>
              <w:pStyle w:val="9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62" w:type="dxa"/>
            <w:textDirection w:val="lrTb"/>
            <w:noWrap w:val="false"/>
          </w:tcPr>
          <w:p>
            <w:pPr>
              <w:pStyle w:val="91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</w:t>
            </w:r>
            <w:r>
              <w:rPr>
                <w:sz w:val="28"/>
                <w:szCs w:val="28"/>
              </w:rPr>
              <w:t xml:space="preserve">межпоселенческое</w:t>
            </w:r>
            <w:r>
              <w:rPr>
                <w:sz w:val="28"/>
                <w:szCs w:val="28"/>
              </w:rPr>
              <w:t xml:space="preserve"> бюджетное учреждение культуры «Центр творчества и искусства» муниципального образования Ленинградский муниципальный округ Краснодарского края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533" w:type="dxa"/>
            <w:textDirection w:val="lrTb"/>
            <w:noWrap w:val="false"/>
          </w:tcPr>
          <w:p>
            <w:pPr>
              <w:pStyle w:val="9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Нежилое помещение (кабинет) площадью –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14</w:t>
            </w:r>
            <w:r>
              <w:rPr>
                <w:sz w:val="28"/>
                <w:szCs w:val="28"/>
              </w:rPr>
              <w:t xml:space="preserve">,</w:t>
            </w:r>
            <w:r>
              <w:rPr>
                <w:sz w:val="28"/>
                <w:szCs w:val="28"/>
              </w:rPr>
              <w:t xml:space="preserve">8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кв.м</w:t>
            </w:r>
            <w:r>
              <w:rPr>
                <w:sz w:val="28"/>
                <w:szCs w:val="28"/>
              </w:rPr>
              <w:t xml:space="preserve">; Краснодарский край, Ленинградский район, </w:t>
            </w:r>
            <w:r>
              <w:rPr>
                <w:sz w:val="28"/>
                <w:szCs w:val="28"/>
              </w:rPr>
              <w:t xml:space="preserve">ст. Ленинградская, ул. Красная, 98 А</w:t>
            </w:r>
            <w:r>
              <w:rPr>
                <w:sz w:val="28"/>
                <w:szCs w:val="28"/>
              </w:rPr>
              <w:t xml:space="preserve">, 2 этаж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1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5" w:type="dxa"/>
            <w:textDirection w:val="lrTb"/>
            <w:noWrap w:val="false"/>
          </w:tcPr>
          <w:p>
            <w:pPr>
              <w:pStyle w:val="9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62" w:type="dxa"/>
            <w:textDirection w:val="lrTb"/>
            <w:noWrap w:val="false"/>
          </w:tcPr>
          <w:p>
            <w:pPr>
              <w:pStyle w:val="91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</w:t>
            </w:r>
            <w:r>
              <w:rPr>
                <w:sz w:val="28"/>
                <w:szCs w:val="28"/>
              </w:rPr>
              <w:t xml:space="preserve">межпоселенческое</w:t>
            </w:r>
            <w:r>
              <w:rPr>
                <w:sz w:val="28"/>
                <w:szCs w:val="28"/>
              </w:rPr>
              <w:t xml:space="preserve"> бюджетное учреждение культуры «Центр творчества и искусства» муниципального образования Ленинградский муниципальный округ Краснодарского края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533" w:type="dxa"/>
            <w:textDirection w:val="lrTb"/>
            <w:noWrap w:val="false"/>
          </w:tcPr>
          <w:p>
            <w:pPr>
              <w:pStyle w:val="9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Нежилое помещение (кабинет) площадью –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12</w:t>
            </w:r>
            <w:r>
              <w:rPr>
                <w:sz w:val="28"/>
                <w:szCs w:val="28"/>
              </w:rPr>
              <w:t xml:space="preserve">,</w:t>
            </w: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кв.м</w:t>
            </w:r>
            <w:r>
              <w:rPr>
                <w:sz w:val="28"/>
                <w:szCs w:val="28"/>
              </w:rPr>
              <w:t xml:space="preserve">; Краснодарский край, Ленинградский район, </w:t>
            </w:r>
            <w:r>
              <w:rPr>
                <w:sz w:val="28"/>
                <w:szCs w:val="28"/>
              </w:rPr>
              <w:t xml:space="preserve">хутор Белый,</w:t>
            </w:r>
            <w:r>
              <w:rPr>
                <w:sz w:val="28"/>
                <w:szCs w:val="28"/>
              </w:rPr>
            </w:r>
          </w:p>
          <w:p>
            <w:pPr>
              <w:pStyle w:val="9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ул. Горького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234</w:t>
            </w:r>
            <w:r>
              <w:rPr>
                <w:sz w:val="28"/>
                <w:szCs w:val="28"/>
              </w:rPr>
              <w:t xml:space="preserve">, 1 этаж</w:t>
            </w:r>
            <w:r>
              <w:rPr>
                <w:sz w:val="28"/>
                <w:szCs w:val="28"/>
              </w:rPr>
            </w:r>
          </w:p>
        </w:tc>
      </w:tr>
    </w:tbl>
    <w:p>
      <w:p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50"/>
        <w:rPr>
          <w:rFonts w:ascii="Times New Roman" w:hAnsi="Times New Roman" w:eastAsia="FreeSerif"/>
          <w:sz w:val="28"/>
          <w:szCs w:val="28"/>
        </w:rPr>
      </w:pPr>
      <w:r>
        <w:rPr>
          <w:rFonts w:ascii="Times New Roman" w:hAnsi="Times New Roman" w:eastAsia="FreeSerif"/>
          <w:sz w:val="28"/>
          <w:szCs w:val="28"/>
        </w:rPr>
        <w:t xml:space="preserve">Исполняющий обязанности</w:t>
      </w:r>
      <w:r>
        <w:rPr>
          <w:rFonts w:ascii="Times New Roman" w:hAnsi="Times New Roman" w:eastAsia="FreeSerif"/>
          <w:sz w:val="28"/>
          <w:szCs w:val="28"/>
        </w:rPr>
      </w:r>
    </w:p>
    <w:p>
      <w:pPr>
        <w:pStyle w:val="750"/>
        <w:rPr>
          <w:rFonts w:ascii="Times New Roman" w:hAnsi="Times New Roman" w:eastAsia="FreeSerif"/>
          <w:sz w:val="28"/>
          <w:szCs w:val="28"/>
        </w:rPr>
      </w:pPr>
      <w:r>
        <w:rPr>
          <w:rFonts w:ascii="Times New Roman" w:hAnsi="Times New Roman" w:eastAsia="FreeSerif"/>
          <w:sz w:val="28"/>
          <w:szCs w:val="28"/>
        </w:rPr>
        <w:t xml:space="preserve">заместителя главы</w:t>
      </w:r>
      <w:r>
        <w:rPr>
          <w:rFonts w:ascii="Times New Roman" w:hAnsi="Times New Roman" w:eastAsia="FreeSerif"/>
          <w:sz w:val="28"/>
          <w:szCs w:val="28"/>
        </w:rPr>
      </w:r>
    </w:p>
    <w:p>
      <w:pPr>
        <w:pStyle w:val="750"/>
        <w:rPr>
          <w:rFonts w:ascii="Times New Roman" w:hAnsi="Times New Roman" w:eastAsia="FreeSerif"/>
          <w:sz w:val="28"/>
          <w:szCs w:val="28"/>
        </w:rPr>
      </w:pPr>
      <w:r>
        <w:rPr>
          <w:rFonts w:ascii="Times New Roman" w:hAnsi="Times New Roman" w:eastAsia="FreeSerif"/>
          <w:sz w:val="28"/>
          <w:szCs w:val="28"/>
        </w:rPr>
        <w:t xml:space="preserve">Ленинградского муниципального</w:t>
      </w:r>
      <w:r>
        <w:rPr>
          <w:rFonts w:ascii="Times New Roman" w:hAnsi="Times New Roman" w:eastAsia="FreeSerif"/>
          <w:sz w:val="28"/>
          <w:szCs w:val="28"/>
        </w:rPr>
      </w:r>
    </w:p>
    <w:p>
      <w:pPr>
        <w:pStyle w:val="750"/>
        <w:rPr>
          <w:rFonts w:ascii="Times New Roman" w:hAnsi="Times New Roman" w:eastAsia="FreeSerif"/>
          <w:sz w:val="28"/>
          <w:szCs w:val="28"/>
        </w:rPr>
      </w:pPr>
      <w:r>
        <w:rPr>
          <w:rFonts w:ascii="Times New Roman" w:hAnsi="Times New Roman" w:eastAsia="FreeSerif"/>
          <w:sz w:val="28"/>
          <w:szCs w:val="28"/>
        </w:rPr>
        <w:t xml:space="preserve">округа, начальника отдела</w:t>
      </w:r>
      <w:r>
        <w:rPr>
          <w:rFonts w:ascii="Times New Roman" w:hAnsi="Times New Roman" w:eastAsia="FreeSerif"/>
          <w:sz w:val="28"/>
          <w:szCs w:val="28"/>
        </w:rPr>
      </w:r>
    </w:p>
    <w:p>
      <w:pPr>
        <w:pStyle w:val="750"/>
        <w:rPr>
          <w:rFonts w:ascii="Times New Roman" w:hAnsi="Times New Roman" w:eastAsia="FreeSerif"/>
          <w:sz w:val="28"/>
          <w:szCs w:val="28"/>
        </w:rPr>
      </w:pPr>
      <w:r>
        <w:rPr>
          <w:rFonts w:ascii="Times New Roman" w:hAnsi="Times New Roman" w:eastAsia="FreeSerif"/>
          <w:sz w:val="28"/>
          <w:szCs w:val="28"/>
        </w:rPr>
        <w:t xml:space="preserve">имущественных отношений</w:t>
      </w:r>
      <w:r>
        <w:rPr>
          <w:rFonts w:ascii="Times New Roman" w:hAnsi="Times New Roman" w:eastAsia="FreeSerif"/>
          <w:sz w:val="28"/>
          <w:szCs w:val="28"/>
        </w:rPr>
      </w:r>
    </w:p>
    <w:p>
      <w:pPr>
        <w:pStyle w:val="75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FreeSerif"/>
          <w:sz w:val="28"/>
          <w:szCs w:val="28"/>
        </w:rPr>
        <w:t xml:space="preserve">администра</w:t>
      </w:r>
      <w:r>
        <w:rPr>
          <w:rFonts w:ascii="Times New Roman" w:hAnsi="Times New Roman" w:eastAsia="FreeSerif"/>
          <w:sz w:val="28"/>
          <w:szCs w:val="28"/>
        </w:rPr>
        <w:t xml:space="preserve">ции                           </w:t>
      </w:r>
      <w:bookmarkStart w:id="0" w:name="_GoBack"/>
      <w:r/>
      <w:bookmarkEnd w:id="0"/>
      <w:r>
        <w:rPr>
          <w:rFonts w:ascii="Times New Roman" w:hAnsi="Times New Roman" w:eastAsia="FreeSerif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Р.Г.</w:t>
      </w:r>
      <w:r>
        <w:rPr>
          <w:rFonts w:ascii="Times New Roman" w:hAnsi="Times New Roman"/>
          <w:sz w:val="28"/>
          <w:szCs w:val="28"/>
        </w:rPr>
        <w:t xml:space="preserve">Тоцкая</w:t>
      </w:r>
      <w:r>
        <w:rPr>
          <w:rFonts w:ascii="Times New Roman" w:hAnsi="Times New Roman"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9" w:footer="709" w:gutter="0"/>
      <w:pgNumType w:start="2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imes New Roman">
    <w:panose1 w:val="02020603050405020304"/>
  </w:font>
  <w:font w:name="Tahoma">
    <w:panose1 w:val="020B060604050402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1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1"/>
      <w:rPr>
        <w:rStyle w:val="909"/>
      </w:rPr>
      <w:framePr w:wrap="around" w:vAnchor="text" w:hAnchor="margin" w:xAlign="center" w:y="1"/>
    </w:pPr>
    <w:r/>
    <w:r>
      <w:rPr>
        <w:rStyle w:val="909"/>
      </w:rPr>
    </w:r>
  </w:p>
  <w:p>
    <w:pPr>
      <w:pStyle w:val="761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9"/>
      <w:jc w:val="center"/>
    </w:pPr>
    <w:r>
      <w:t xml:space="preserve">2</w:t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9"/>
      <w:rPr>
        <w:rStyle w:val="909"/>
      </w:rPr>
      <w:framePr w:wrap="around" w:vAnchor="text" w:hAnchor="margin" w:xAlign="center" w:y="1"/>
    </w:pPr>
    <w:r>
      <w:rPr>
        <w:rStyle w:val="909"/>
      </w:rPr>
      <w:t xml:space="preserve">3</w:t>
    </w:r>
    <w:r>
      <w:rPr>
        <w:rStyle w:val="909"/>
      </w:rPr>
    </w:r>
  </w:p>
  <w:p>
    <w:pPr>
      <w:pStyle w:val="759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6" w:hanging="525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3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973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6" w:hanging="525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evenAndOddHeaders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37"/>
    <w:link w:val="728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737"/>
    <w:link w:val="729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737"/>
    <w:link w:val="730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37"/>
    <w:link w:val="731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737"/>
    <w:link w:val="732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737"/>
    <w:link w:val="733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737"/>
    <w:link w:val="73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737"/>
    <w:link w:val="735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737"/>
    <w:link w:val="736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737"/>
    <w:link w:val="751"/>
    <w:uiPriority w:val="10"/>
    <w:rPr>
      <w:sz w:val="48"/>
      <w:szCs w:val="48"/>
    </w:rPr>
  </w:style>
  <w:style w:type="character" w:styleId="37">
    <w:name w:val="Subtitle Char"/>
    <w:basedOn w:val="737"/>
    <w:link w:val="753"/>
    <w:uiPriority w:val="11"/>
    <w:rPr>
      <w:sz w:val="24"/>
      <w:szCs w:val="24"/>
    </w:rPr>
  </w:style>
  <w:style w:type="character" w:styleId="39">
    <w:name w:val="Quote Char"/>
    <w:link w:val="755"/>
    <w:uiPriority w:val="29"/>
    <w:rPr>
      <w:i/>
    </w:rPr>
  </w:style>
  <w:style w:type="character" w:styleId="41">
    <w:name w:val="Intense Quote Char"/>
    <w:link w:val="757"/>
    <w:uiPriority w:val="30"/>
    <w:rPr>
      <w:i/>
    </w:rPr>
  </w:style>
  <w:style w:type="character" w:styleId="43">
    <w:name w:val="Header Char"/>
    <w:basedOn w:val="737"/>
    <w:link w:val="759"/>
    <w:uiPriority w:val="99"/>
  </w:style>
  <w:style w:type="character" w:styleId="47">
    <w:name w:val="Caption Char"/>
    <w:basedOn w:val="763"/>
    <w:link w:val="761"/>
    <w:uiPriority w:val="99"/>
  </w:style>
  <w:style w:type="table" w:styleId="50">
    <w:name w:val="Plain Table 1"/>
    <w:basedOn w:val="73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3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">
    <w:name w:val="Grid Table 5 Dark"/>
    <w:basedOn w:val="7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7">
    <w:name w:val="Grid Table 7 Colorful"/>
    <w:basedOn w:val="7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6">
    <w:name w:val="List Table 7 Colorful"/>
    <w:basedOn w:val="7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176">
    <w:name w:val="Footnote Text Char"/>
    <w:link w:val="892"/>
    <w:uiPriority w:val="99"/>
    <w:rPr>
      <w:sz w:val="18"/>
    </w:rPr>
  </w:style>
  <w:style w:type="character" w:styleId="179">
    <w:name w:val="Endnote Text Char"/>
    <w:link w:val="895"/>
    <w:uiPriority w:val="99"/>
    <w:rPr>
      <w:sz w:val="20"/>
    </w:rPr>
  </w:style>
  <w:style w:type="paragraph" w:styleId="727" w:default="1">
    <w:name w:val="Normal"/>
    <w:qFormat/>
    <w:rPr>
      <w:sz w:val="24"/>
      <w:szCs w:val="24"/>
    </w:rPr>
  </w:style>
  <w:style w:type="paragraph" w:styleId="728">
    <w:name w:val="Heading 1"/>
    <w:basedOn w:val="727"/>
    <w:next w:val="727"/>
    <w:link w:val="74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29">
    <w:name w:val="Heading 2"/>
    <w:basedOn w:val="727"/>
    <w:next w:val="727"/>
    <w:link w:val="74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30">
    <w:name w:val="Heading 3"/>
    <w:basedOn w:val="727"/>
    <w:next w:val="727"/>
    <w:link w:val="74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31">
    <w:name w:val="Heading 4"/>
    <w:basedOn w:val="727"/>
    <w:next w:val="727"/>
    <w:link w:val="7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32">
    <w:name w:val="Heading 5"/>
    <w:basedOn w:val="727"/>
    <w:next w:val="727"/>
    <w:link w:val="74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33">
    <w:name w:val="Heading 6"/>
    <w:basedOn w:val="727"/>
    <w:next w:val="727"/>
    <w:link w:val="74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34">
    <w:name w:val="Heading 7"/>
    <w:basedOn w:val="727"/>
    <w:next w:val="727"/>
    <w:link w:val="74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35">
    <w:name w:val="Heading 8"/>
    <w:basedOn w:val="727"/>
    <w:next w:val="727"/>
    <w:link w:val="74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36">
    <w:name w:val="Heading 9"/>
    <w:basedOn w:val="727"/>
    <w:next w:val="727"/>
    <w:link w:val="74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7" w:default="1">
    <w:name w:val="Default Paragraph Font"/>
    <w:uiPriority w:val="1"/>
    <w:semiHidden/>
    <w:unhideWhenUsed/>
  </w:style>
  <w:style w:type="table" w:styleId="73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39" w:default="1">
    <w:name w:val="No List"/>
    <w:uiPriority w:val="99"/>
    <w:semiHidden/>
    <w:unhideWhenUsed/>
  </w:style>
  <w:style w:type="character" w:styleId="740" w:customStyle="1">
    <w:name w:val="Заголовок 1 Знак"/>
    <w:link w:val="728"/>
    <w:uiPriority w:val="9"/>
    <w:rPr>
      <w:rFonts w:ascii="Arial" w:hAnsi="Arial" w:eastAsia="Arial" w:cs="Arial"/>
      <w:sz w:val="40"/>
      <w:szCs w:val="40"/>
    </w:rPr>
  </w:style>
  <w:style w:type="character" w:styleId="741" w:customStyle="1">
    <w:name w:val="Заголовок 2 Знак"/>
    <w:link w:val="729"/>
    <w:uiPriority w:val="9"/>
    <w:rPr>
      <w:rFonts w:ascii="Arial" w:hAnsi="Arial" w:eastAsia="Arial" w:cs="Arial"/>
      <w:sz w:val="34"/>
    </w:rPr>
  </w:style>
  <w:style w:type="character" w:styleId="742" w:customStyle="1">
    <w:name w:val="Заголовок 3 Знак"/>
    <w:link w:val="730"/>
    <w:uiPriority w:val="9"/>
    <w:rPr>
      <w:rFonts w:ascii="Arial" w:hAnsi="Arial" w:eastAsia="Arial" w:cs="Arial"/>
      <w:sz w:val="30"/>
      <w:szCs w:val="30"/>
    </w:rPr>
  </w:style>
  <w:style w:type="character" w:styleId="743" w:customStyle="1">
    <w:name w:val="Заголовок 4 Знак"/>
    <w:link w:val="731"/>
    <w:uiPriority w:val="9"/>
    <w:rPr>
      <w:rFonts w:ascii="Arial" w:hAnsi="Arial" w:eastAsia="Arial" w:cs="Arial"/>
      <w:b/>
      <w:bCs/>
      <w:sz w:val="26"/>
      <w:szCs w:val="26"/>
    </w:rPr>
  </w:style>
  <w:style w:type="character" w:styleId="744" w:customStyle="1">
    <w:name w:val="Заголовок 5 Знак"/>
    <w:link w:val="732"/>
    <w:uiPriority w:val="9"/>
    <w:rPr>
      <w:rFonts w:ascii="Arial" w:hAnsi="Arial" w:eastAsia="Arial" w:cs="Arial"/>
      <w:b/>
      <w:bCs/>
      <w:sz w:val="24"/>
      <w:szCs w:val="24"/>
    </w:rPr>
  </w:style>
  <w:style w:type="character" w:styleId="745" w:customStyle="1">
    <w:name w:val="Заголовок 6 Знак"/>
    <w:link w:val="733"/>
    <w:uiPriority w:val="9"/>
    <w:rPr>
      <w:rFonts w:ascii="Arial" w:hAnsi="Arial" w:eastAsia="Arial" w:cs="Arial"/>
      <w:b/>
      <w:bCs/>
      <w:sz w:val="22"/>
      <w:szCs w:val="22"/>
    </w:rPr>
  </w:style>
  <w:style w:type="character" w:styleId="746" w:customStyle="1">
    <w:name w:val="Заголовок 7 Знак"/>
    <w:link w:val="73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47" w:customStyle="1">
    <w:name w:val="Заголовок 8 Знак"/>
    <w:link w:val="735"/>
    <w:uiPriority w:val="9"/>
    <w:rPr>
      <w:rFonts w:ascii="Arial" w:hAnsi="Arial" w:eastAsia="Arial" w:cs="Arial"/>
      <w:i/>
      <w:iCs/>
      <w:sz w:val="22"/>
      <w:szCs w:val="22"/>
    </w:rPr>
  </w:style>
  <w:style w:type="character" w:styleId="748" w:customStyle="1">
    <w:name w:val="Заголовок 9 Знак"/>
    <w:link w:val="736"/>
    <w:uiPriority w:val="9"/>
    <w:rPr>
      <w:rFonts w:ascii="Arial" w:hAnsi="Arial" w:eastAsia="Arial" w:cs="Arial"/>
      <w:i/>
      <w:iCs/>
      <w:sz w:val="21"/>
      <w:szCs w:val="21"/>
    </w:rPr>
  </w:style>
  <w:style w:type="paragraph" w:styleId="749">
    <w:name w:val="List Paragraph"/>
    <w:basedOn w:val="727"/>
    <w:uiPriority w:val="34"/>
    <w:qFormat/>
    <w:pPr>
      <w:contextualSpacing/>
      <w:ind w:left="720"/>
    </w:pPr>
  </w:style>
  <w:style w:type="paragraph" w:styleId="750">
    <w:name w:val="No Spacing"/>
    <w:uiPriority w:val="1"/>
    <w:qFormat/>
    <w:rPr>
      <w:rFonts w:ascii="Calibri" w:hAnsi="Calibri"/>
      <w:sz w:val="22"/>
      <w:szCs w:val="22"/>
    </w:rPr>
  </w:style>
  <w:style w:type="paragraph" w:styleId="751">
    <w:name w:val="Title"/>
    <w:basedOn w:val="727"/>
    <w:next w:val="727"/>
    <w:link w:val="75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2" w:customStyle="1">
    <w:name w:val="Заголовок Знак"/>
    <w:link w:val="751"/>
    <w:uiPriority w:val="10"/>
    <w:rPr>
      <w:sz w:val="48"/>
      <w:szCs w:val="48"/>
    </w:rPr>
  </w:style>
  <w:style w:type="paragraph" w:styleId="753">
    <w:name w:val="Subtitle"/>
    <w:basedOn w:val="727"/>
    <w:next w:val="727"/>
    <w:link w:val="754"/>
    <w:uiPriority w:val="11"/>
    <w:qFormat/>
    <w:pPr>
      <w:spacing w:before="200" w:after="200"/>
    </w:pPr>
  </w:style>
  <w:style w:type="character" w:styleId="754" w:customStyle="1">
    <w:name w:val="Подзаголовок Знак"/>
    <w:link w:val="753"/>
    <w:uiPriority w:val="11"/>
    <w:rPr>
      <w:sz w:val="24"/>
      <w:szCs w:val="24"/>
    </w:rPr>
  </w:style>
  <w:style w:type="paragraph" w:styleId="755">
    <w:name w:val="Quote"/>
    <w:basedOn w:val="727"/>
    <w:next w:val="727"/>
    <w:link w:val="756"/>
    <w:uiPriority w:val="29"/>
    <w:qFormat/>
    <w:pPr>
      <w:ind w:left="720" w:right="720"/>
    </w:pPr>
    <w:rPr>
      <w:i/>
    </w:rPr>
  </w:style>
  <w:style w:type="character" w:styleId="756" w:customStyle="1">
    <w:name w:val="Цитата 2 Знак"/>
    <w:link w:val="755"/>
    <w:uiPriority w:val="29"/>
    <w:rPr>
      <w:i/>
    </w:rPr>
  </w:style>
  <w:style w:type="paragraph" w:styleId="757">
    <w:name w:val="Intense Quote"/>
    <w:basedOn w:val="727"/>
    <w:next w:val="727"/>
    <w:link w:val="75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8" w:customStyle="1">
    <w:name w:val="Выделенная цитата Знак"/>
    <w:link w:val="757"/>
    <w:uiPriority w:val="30"/>
    <w:rPr>
      <w:i/>
    </w:rPr>
  </w:style>
  <w:style w:type="paragraph" w:styleId="759">
    <w:name w:val="Header"/>
    <w:basedOn w:val="727"/>
    <w:link w:val="760"/>
    <w:uiPriority w:val="99"/>
    <w:pPr>
      <w:tabs>
        <w:tab w:val="center" w:pos="4677" w:leader="none"/>
        <w:tab w:val="right" w:pos="9355" w:leader="none"/>
      </w:tabs>
    </w:pPr>
  </w:style>
  <w:style w:type="character" w:styleId="760" w:customStyle="1">
    <w:name w:val="Верхний колонтитул Знак"/>
    <w:link w:val="759"/>
    <w:uiPriority w:val="99"/>
  </w:style>
  <w:style w:type="paragraph" w:styleId="761">
    <w:name w:val="Footer"/>
    <w:basedOn w:val="727"/>
    <w:link w:val="764"/>
    <w:pPr>
      <w:tabs>
        <w:tab w:val="center" w:pos="4677" w:leader="none"/>
        <w:tab w:val="right" w:pos="9355" w:leader="none"/>
      </w:tabs>
    </w:pPr>
  </w:style>
  <w:style w:type="character" w:styleId="762" w:customStyle="1">
    <w:name w:val="Footer Char"/>
    <w:uiPriority w:val="99"/>
  </w:style>
  <w:style w:type="paragraph" w:styleId="763">
    <w:name w:val="Caption"/>
    <w:basedOn w:val="727"/>
    <w:next w:val="727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764" w:customStyle="1">
    <w:name w:val="Нижний колонтитул Знак"/>
    <w:link w:val="761"/>
    <w:uiPriority w:val="99"/>
  </w:style>
  <w:style w:type="table" w:styleId="765">
    <w:name w:val="Table Grid"/>
    <w:basedOn w:val="738"/>
    <w:tblPr/>
  </w:style>
  <w:style w:type="table" w:styleId="766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7" w:customStyle="1">
    <w:name w:val="Таблица простая 1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8" w:customStyle="1">
    <w:name w:val="Таблица простая 21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9" w:customStyle="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853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54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55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56" w:customStyle="1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7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8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9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0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1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2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3" w:customStyle="1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4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5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6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7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8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9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0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1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2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3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4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5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6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7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8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9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0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1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2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3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4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5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6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7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8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9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0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91">
    <w:name w:val="Hyperlink"/>
    <w:uiPriority w:val="99"/>
    <w:unhideWhenUsed/>
    <w:rPr>
      <w:color w:val="0000ff"/>
      <w:u w:val="single"/>
    </w:rPr>
  </w:style>
  <w:style w:type="paragraph" w:styleId="892">
    <w:name w:val="footnote text"/>
    <w:basedOn w:val="727"/>
    <w:link w:val="893"/>
    <w:uiPriority w:val="99"/>
    <w:semiHidden/>
    <w:unhideWhenUsed/>
    <w:pPr>
      <w:spacing w:after="40"/>
    </w:pPr>
    <w:rPr>
      <w:sz w:val="18"/>
    </w:rPr>
  </w:style>
  <w:style w:type="character" w:styleId="893" w:customStyle="1">
    <w:name w:val="Текст сноски Знак"/>
    <w:link w:val="892"/>
    <w:uiPriority w:val="99"/>
    <w:rPr>
      <w:sz w:val="18"/>
    </w:rPr>
  </w:style>
  <w:style w:type="character" w:styleId="894">
    <w:name w:val="footnote reference"/>
    <w:uiPriority w:val="99"/>
    <w:unhideWhenUsed/>
    <w:rPr>
      <w:vertAlign w:val="superscript"/>
    </w:rPr>
  </w:style>
  <w:style w:type="paragraph" w:styleId="895">
    <w:name w:val="endnote text"/>
    <w:basedOn w:val="727"/>
    <w:link w:val="896"/>
    <w:uiPriority w:val="99"/>
    <w:semiHidden/>
    <w:unhideWhenUsed/>
    <w:rPr>
      <w:sz w:val="20"/>
    </w:rPr>
  </w:style>
  <w:style w:type="character" w:styleId="896" w:customStyle="1">
    <w:name w:val="Текст концевой сноски Знак"/>
    <w:link w:val="895"/>
    <w:uiPriority w:val="99"/>
    <w:rPr>
      <w:sz w:val="20"/>
    </w:rPr>
  </w:style>
  <w:style w:type="character" w:styleId="897">
    <w:name w:val="endnote reference"/>
    <w:uiPriority w:val="99"/>
    <w:semiHidden/>
    <w:unhideWhenUsed/>
    <w:rPr>
      <w:vertAlign w:val="superscript"/>
    </w:rPr>
  </w:style>
  <w:style w:type="paragraph" w:styleId="898">
    <w:name w:val="toc 1"/>
    <w:basedOn w:val="727"/>
    <w:next w:val="727"/>
    <w:uiPriority w:val="39"/>
    <w:unhideWhenUsed/>
    <w:pPr>
      <w:spacing w:after="57"/>
    </w:pPr>
  </w:style>
  <w:style w:type="paragraph" w:styleId="899">
    <w:name w:val="toc 2"/>
    <w:basedOn w:val="727"/>
    <w:next w:val="727"/>
    <w:uiPriority w:val="39"/>
    <w:unhideWhenUsed/>
    <w:pPr>
      <w:ind w:left="283"/>
      <w:spacing w:after="57"/>
    </w:pPr>
  </w:style>
  <w:style w:type="paragraph" w:styleId="900">
    <w:name w:val="toc 3"/>
    <w:basedOn w:val="727"/>
    <w:next w:val="727"/>
    <w:uiPriority w:val="39"/>
    <w:unhideWhenUsed/>
    <w:pPr>
      <w:ind w:left="567"/>
      <w:spacing w:after="57"/>
    </w:pPr>
  </w:style>
  <w:style w:type="paragraph" w:styleId="901">
    <w:name w:val="toc 4"/>
    <w:basedOn w:val="727"/>
    <w:next w:val="727"/>
    <w:uiPriority w:val="39"/>
    <w:unhideWhenUsed/>
    <w:pPr>
      <w:ind w:left="850"/>
      <w:spacing w:after="57"/>
    </w:pPr>
  </w:style>
  <w:style w:type="paragraph" w:styleId="902">
    <w:name w:val="toc 5"/>
    <w:basedOn w:val="727"/>
    <w:next w:val="727"/>
    <w:uiPriority w:val="39"/>
    <w:unhideWhenUsed/>
    <w:pPr>
      <w:ind w:left="1134"/>
      <w:spacing w:after="57"/>
    </w:pPr>
  </w:style>
  <w:style w:type="paragraph" w:styleId="903">
    <w:name w:val="toc 6"/>
    <w:basedOn w:val="727"/>
    <w:next w:val="727"/>
    <w:uiPriority w:val="39"/>
    <w:unhideWhenUsed/>
    <w:pPr>
      <w:ind w:left="1417"/>
      <w:spacing w:after="57"/>
    </w:pPr>
  </w:style>
  <w:style w:type="paragraph" w:styleId="904">
    <w:name w:val="toc 7"/>
    <w:basedOn w:val="727"/>
    <w:next w:val="727"/>
    <w:uiPriority w:val="39"/>
    <w:unhideWhenUsed/>
    <w:pPr>
      <w:ind w:left="1701"/>
      <w:spacing w:after="57"/>
    </w:pPr>
  </w:style>
  <w:style w:type="paragraph" w:styleId="905">
    <w:name w:val="toc 8"/>
    <w:basedOn w:val="727"/>
    <w:next w:val="727"/>
    <w:uiPriority w:val="39"/>
    <w:unhideWhenUsed/>
    <w:pPr>
      <w:ind w:left="1984"/>
      <w:spacing w:after="57"/>
    </w:pPr>
  </w:style>
  <w:style w:type="paragraph" w:styleId="906">
    <w:name w:val="toc 9"/>
    <w:basedOn w:val="727"/>
    <w:next w:val="727"/>
    <w:uiPriority w:val="39"/>
    <w:unhideWhenUsed/>
    <w:pPr>
      <w:ind w:left="2268"/>
      <w:spacing w:after="57"/>
    </w:pPr>
  </w:style>
  <w:style w:type="paragraph" w:styleId="907">
    <w:name w:val="TOC Heading"/>
    <w:uiPriority w:val="39"/>
    <w:unhideWhenUsed/>
    <w:rPr>
      <w:lang w:eastAsia="zh-CN"/>
    </w:rPr>
  </w:style>
  <w:style w:type="paragraph" w:styleId="908">
    <w:name w:val="table of figures"/>
    <w:basedOn w:val="727"/>
    <w:next w:val="727"/>
    <w:uiPriority w:val="99"/>
    <w:unhideWhenUsed/>
  </w:style>
  <w:style w:type="character" w:styleId="909">
    <w:name w:val="page number"/>
    <w:basedOn w:val="737"/>
  </w:style>
  <w:style w:type="paragraph" w:styleId="910">
    <w:name w:val="Balloon Text"/>
    <w:basedOn w:val="727"/>
    <w:semiHidden/>
    <w:rPr>
      <w:rFonts w:ascii="Tahoma" w:hAnsi="Tahoma" w:cs="Tahoma"/>
      <w:sz w:val="16"/>
      <w:szCs w:val="16"/>
    </w:rPr>
  </w:style>
  <w:style w:type="paragraph" w:styleId="911" w:customStyle="1">
    <w:name w:val="Standard"/>
    <w:rPr>
      <w:sz w:val="24"/>
      <w:szCs w:val="24"/>
    </w:rPr>
  </w:style>
  <w:style w:type="paragraph" w:styleId="912" w:customStyle="1">
    <w:name w:val="Text body"/>
    <w:basedOn w:val="727"/>
    <w:pPr>
      <w:jc w:val="both"/>
    </w:pPr>
    <w:rPr>
      <w:sz w:val="28"/>
    </w:rPr>
  </w:style>
  <w:style w:type="paragraph" w:styleId="913" w:customStyle="1">
    <w:name w:val="Обычный1"/>
    <w:qFormat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color w:val="000000"/>
      <w:lang w:eastAsia="zh-CN"/>
    </w:rPr>
  </w:style>
  <w:style w:type="paragraph" w:styleId="914">
    <w:name w:val="Body Text"/>
    <w:basedOn w:val="727"/>
    <w:link w:val="915"/>
    <w:unhideWhenUsed/>
    <w:pPr>
      <w:jc w:val="both"/>
    </w:pPr>
    <w:rPr>
      <w:sz w:val="28"/>
    </w:rPr>
  </w:style>
  <w:style w:type="character" w:styleId="915" w:customStyle="1">
    <w:name w:val="Основной текст Знак"/>
    <w:link w:val="914"/>
    <w:rPr>
      <w:sz w:val="28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F7D8D-0333-44F5-A7CF-734814A73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diakov.net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передаче автомобиля ИЖ 2715 с баланса  МУП «Агро»</dc:title>
  <dc:creator>Pengor</dc:creator>
  <cp:revision>154</cp:revision>
  <dcterms:created xsi:type="dcterms:W3CDTF">2023-04-10T13:49:00Z</dcterms:created>
  <dcterms:modified xsi:type="dcterms:W3CDTF">2025-02-25T10:34:23Z</dcterms:modified>
  <cp:version>983040</cp:version>
</cp:coreProperties>
</file>