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089025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466724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6"/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66"/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6"/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6"/>
        <w:contextualSpacing w:val="0"/>
        <w:jc w:val="center"/>
        <w:spacing w:before="0" w:after="0" w:line="283" w:lineRule="atLeast"/>
        <w:rPr>
          <w:rFonts w:ascii="FreeSerif" w:hAnsi="FreeSerif" w:cs="FreeSerif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bCs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bCs w:val="0"/>
          <w:sz w:val="24"/>
          <w:szCs w:val="24"/>
          <w:highlight w:val="none"/>
        </w:rPr>
      </w:r>
      <w:r>
        <w:rPr>
          <w:rFonts w:ascii="FreeSerif" w:hAnsi="FreeSerif" w:cs="FreeSerif"/>
          <w:b w:val="0"/>
          <w:bCs w:val="0"/>
          <w:sz w:val="24"/>
          <w:szCs w:val="24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4"/>
          <w:szCs w:val="24"/>
        </w:rPr>
        <w:suppressLineNumbers w:val="0"/>
      </w:pPr>
      <w:r>
        <w:rPr>
          <w:rFonts w:ascii="FreeSerif" w:hAnsi="FreeSerif" w:eastAsia="FreeSerif" w:cs="FreeSerif"/>
          <w:b w:val="0"/>
          <w:bCs w:val="0"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6"/>
        <w:contextualSpacing w:val="0"/>
        <w:jc w:val="center"/>
        <w:spacing w:before="0" w:after="0" w:line="283" w:lineRule="atLeast"/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0"/>
        <w:jc w:val="center"/>
        <w:spacing w:before="0" w:line="283" w:lineRule="atLeast"/>
        <w:rPr>
          <w:rFonts w:ascii="FreeSerif" w:hAnsi="FreeSerif" w:cs="FreeSerif"/>
          <w:b w:val="0"/>
          <w:bCs w:val="0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86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rPr>
          <w:rFonts w:ascii="FreeSerif" w:hAnsi="FreeSerif" w:cs="FreeSerif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утверждении Положения о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Крыловском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both"/>
        <w:spacing w:after="0"/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 «О  преобразовании поселений, 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 и  о  наделении вновь  образованного  муниципального  образования  статусом 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округ  Краснодарского  края 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Крыловском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624" w:bottom="1134" w:left="1701" w:header="283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2025-06-27T07:48:47Z</dcterms:modified>
</cp:coreProperties>
</file>