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3"/>
        <w:contextualSpacing/>
        <w:ind w:left="0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szCs w:val="28"/>
          <w:highlight w:val="white"/>
        </w:rPr>
      </w:pPr>
      <w:r>
        <w:rPr>
          <w:szCs w:val="28"/>
          <w:highlight w:val="white"/>
        </w:rPr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973"/>
        <w:contextualSpacing/>
        <w:ind w:left="0" w:right="-284" w:firstLine="0"/>
        <w:jc w:val="left"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b w:val="0"/>
          <w:color w:val="000000" w:themeColor="text1"/>
          <w:sz w:val="28"/>
          <w:szCs w:val="28"/>
          <w:highlight w:val="white"/>
        </w:rPr>
        <w:t xml:space="preserve">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ние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973"/>
        <w:contextualSpacing/>
        <w:ind w:left="5811" w:right="-284" w:firstLine="0"/>
        <w:jc w:val="left"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973"/>
        <w:contextualSpacing/>
        <w:ind w:left="0" w:right="-284" w:firstLine="0"/>
        <w:jc w:val="left"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УТВЕРЖДЕНО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973"/>
        <w:contextualSpacing/>
        <w:ind w:left="0" w:right="-284" w:firstLine="0"/>
        <w:jc w:val="left"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решением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973"/>
        <w:contextualSpacing/>
        <w:ind w:left="0" w:right="-284" w:firstLine="0"/>
        <w:jc w:val="left"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973"/>
        <w:contextualSpacing/>
        <w:ind w:left="5669" w:right="-284" w:firstLine="0"/>
        <w:jc w:val="left"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Ленинградский муниципальный  округ Краснодарского края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973"/>
        <w:contextualSpacing/>
        <w:ind w:left="0" w:right="-284" w:firstLine="0"/>
        <w:jc w:val="left"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. № 86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contextualSpacing/>
        <w:ind w:left="5528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4"/>
        <w:contextualSpacing/>
        <w:jc w:val="center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pStyle w:val="964"/>
        <w:contextualSpacing/>
        <w:jc w:val="center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о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Крыловском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 территориальном отд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еле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  <w14:ligatures w14:val="none"/>
        </w:rPr>
      </w:r>
    </w:p>
    <w:p>
      <w:pPr>
        <w:contextualSpacing/>
        <w:jc w:val="center"/>
        <w:keepNext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keepNext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ind w:left="703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Крыловской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станица Крыловская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далее-подведомственная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3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6"/>
        <w:contextualSpacing/>
        <w:ind w:left="0" w:right="-56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1.5. Отдел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непосредственно подчинен первому заместителю главы Ленинградского муниципального округа, начальнику управления внутренней политики администрации, который непосредственно координирует и контролирует его деятельность.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-56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-56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1.7. Юридический адрес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353764, Краснодарский край, Ленинградский муниципальный округ, станица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Крыловская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улица Ленина, дом 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-56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353764, Краснодарский край, Ленинградский муниципальный округ, станица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Крыловская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улица Ленина, дом 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-56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Крыловской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-56" w:firstLine="709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Сокращенное наименование Отдела: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Крыловской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ТО АЛМО.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-56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муниципальное казенное учреждение.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-56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-56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Функции и полномочия учредителя от имени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Имущество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-56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бюджет).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66"/>
        <w:contextualSpacing/>
        <w:ind w:left="0" w:right="-56" w:firstLine="709"/>
        <w:jc w:val="both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-56" w:firstLine="709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2.Основные цели и задачи Отдела</w:t>
      </w:r>
      <w:bookmarkStart w:id="1" w:name="_Hlk54857976"/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pStyle w:val="963"/>
        <w:contextualSpacing/>
        <w:ind w:left="0" w:firstLine="709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2.1. Основными целями Отдела являются:</w:t>
      </w:r>
      <w:bookmarkEnd w:id="1"/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9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pStyle w:val="963"/>
        <w:contextualSpacing/>
        <w:ind w:left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ab/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 взаим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  <w:shd w:val="clear" w:color="auto" w:fill="ffffff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</w:r>
      <w:r>
        <w:rPr>
          <w:rFonts w:ascii="FreeSerif" w:hAnsi="FreeSerif" w:cs="FreeSerif"/>
          <w:szCs w:val="28"/>
          <w:highlight w:val="white"/>
          <w:shd w:val="clear" w:color="auto" w:fill="ffffff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  <w:shd w:val="clear" w:color="auto" w:fill="ffffff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</w:r>
      <w:r>
        <w:rPr>
          <w:rFonts w:ascii="FreeSerif" w:hAnsi="FreeSerif" w:cs="FreeSerif"/>
          <w:szCs w:val="28"/>
          <w:highlight w:val="white"/>
          <w:shd w:val="clear" w:color="auto" w:fill="ffffff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5) осуществляет подготовку сходов, собраний жителей на </w:t>
      </w:r>
      <w:r>
        <w:rPr>
          <w:rFonts w:ascii="FreeSerif" w:hAnsi="FreeSerif" w:eastAsia="FreeSerif" w:cs="FreeSerif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 территории.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ab/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ab/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электр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о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-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 тепло- 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газо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ab/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аварий.</w:t>
      </w: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  <w:shd w:val="clear" w:color="auto" w:fill="ffffff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ab/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 территории: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</w:r>
      <w:r>
        <w:rPr>
          <w:rFonts w:ascii="FreeSerif" w:hAnsi="FreeSerif" w:cs="FreeSerif"/>
          <w:szCs w:val="28"/>
          <w:highlight w:val="white"/>
          <w:shd w:val="clear" w:color="auto" w:fill="ffffff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pacing w:val="-4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pacing w:val="-4"/>
          <w:sz w:val="28"/>
          <w:szCs w:val="28"/>
          <w:highlight w:val="white"/>
          <w:lang w:eastAsia="en-US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pacing w:val="-4"/>
          <w:sz w:val="28"/>
          <w:szCs w:val="28"/>
          <w:highlight w:val="white"/>
          <w:lang w:eastAsia="en-US"/>
        </w:rPr>
        <w:t xml:space="preserve">;</w:t>
      </w:r>
      <w:r>
        <w:rPr>
          <w:rFonts w:ascii="FreeSerif" w:hAnsi="FreeSerif" w:eastAsia="FreeSerif" w:cs="FreeSerif"/>
          <w:spacing w:val="-4"/>
          <w:sz w:val="28"/>
          <w:szCs w:val="28"/>
          <w:highlight w:val="white"/>
        </w:rPr>
      </w:r>
      <w:r>
        <w:rPr>
          <w:rFonts w:ascii="FreeSerif" w:hAnsi="FreeSerif" w:cs="FreeSerif"/>
          <w:spacing w:val="-4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pacing w:val="-4"/>
          <w:sz w:val="28"/>
          <w:szCs w:val="28"/>
          <w:highlight w:val="white"/>
          <w:lang w:eastAsia="en-US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области благоустройства;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6)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  <w:lang w:eastAsia="en-US"/>
        </w:rPr>
        <w:t xml:space="preserve">8)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ab/>
        <w:t xml:space="preserve">9)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  <w:lang w:eastAsia="en-US"/>
        </w:rPr>
        <w:t xml:space="preserve">10) участвует в организации работ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11) участвует в осуществлении муниципального </w:t>
      </w:r>
      <w:r>
        <w:rPr>
          <w:rFonts w:ascii="FreeSerif" w:hAnsi="FreeSerif" w:eastAsia="FreeSerif" w:cs="FreeSerif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  <w:lang w:eastAsia="en-US"/>
        </w:rPr>
        <w:t xml:space="preserve">12)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осуществляет взаимодействие с уполномоченным органом Администрации округа в проведении мероприятий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путем направления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заявок на их отлов, осуществление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исполнением и подтверждением количества отловленных безнадзорных животных;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3) участвует в осуществлении </w:t>
      </w:r>
      <w:r>
        <w:rPr>
          <w:rFonts w:ascii="FreeSerif" w:hAnsi="FreeSerif" w:eastAsia="FreeSerif" w:cs="FreeSerif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Cs w:val="28"/>
          <w:highlight w:val="white"/>
        </w:rPr>
        <w:t xml:space="preserve"> качеством оказания услуг по сбору и транспортировке ТКО;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5) участвует в осуществлении </w:t>
      </w:r>
      <w:r>
        <w:rPr>
          <w:rFonts w:ascii="FreeSerif" w:hAnsi="FreeSerif" w:eastAsia="FreeSerif" w:cs="FreeSerif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1) ведёт учёт мест захоронений и обеспечивает </w:t>
      </w:r>
      <w:r>
        <w:rPr>
          <w:rFonts w:ascii="FreeSerif" w:hAnsi="FreeSerif" w:eastAsia="FreeSerif" w:cs="FreeSerif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участвует в рассмотрении жалоб, заявлений и обращений граждан, связанных с оказанием ритуальных услуг;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создания условий для обеспечения жителей услугами связи и торговли: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3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) участвует в обеспе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Cs w:val="28"/>
          <w:highlight w:val="white"/>
          <w:shd w:val="clear" w:color="auto" w:fill="ffffff"/>
        </w:rPr>
        <w:t xml:space="preserve">подведомственной</w:t>
      </w:r>
      <w:r>
        <w:rPr>
          <w:rFonts w:ascii="FreeSerif" w:hAnsi="FreeSerif" w:eastAsia="FreeSerif" w:cs="FreeSerif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1) участвует в создании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2) участвует в комплектовании списочного состава народных дружин;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Cs w:val="28"/>
          <w:highlight w:val="white"/>
        </w:rPr>
        <w:t xml:space="preserve">) организует оснащение территории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Cs w:val="28"/>
          <w:highlight w:val="white"/>
        </w:rPr>
        <w:t xml:space="preserve">;</w:t>
      </w:r>
      <w:bookmarkStart w:id="2" w:name="dst223"/>
      <w:r>
        <w:rPr>
          <w:rFonts w:ascii="FreeSerif" w:hAnsi="FreeSerif" w:eastAsia="FreeSerif" w:cs="FreeSerif"/>
          <w:highlight w:val="white"/>
        </w:rPr>
      </w:r>
      <w:bookmarkEnd w:id="2"/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Cs w:val="28"/>
          <w:highlight w:val="white"/>
        </w:rPr>
        <w:t xml:space="preserve">) организует и принимает меры по оповещению населения и подразделений Государственной противопожарной службы о пожаре</w:t>
      </w:r>
      <w:r>
        <w:rPr>
          <w:rFonts w:ascii="FreeSerif" w:hAnsi="FreeSerif" w:eastAsia="FreeSerif" w:cs="FreeSerif"/>
          <w:szCs w:val="28"/>
          <w:highlight w:val="white"/>
        </w:rPr>
        <w:t xml:space="preserve">;</w:t>
      </w:r>
      <w:bookmarkStart w:id="3" w:name="dst224"/>
      <w:r>
        <w:rPr>
          <w:rFonts w:ascii="FreeSerif" w:hAnsi="FreeSerif" w:eastAsia="FreeSerif" w:cs="FreeSerif"/>
          <w:highlight w:val="white"/>
        </w:rPr>
      </w:r>
      <w:bookmarkEnd w:id="3"/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Cs w:val="28"/>
          <w:highlight w:val="white"/>
        </w:rPr>
        <w:t xml:space="preserve"> их своевременным и надлежащим выполнением</w:t>
      </w:r>
      <w:bookmarkStart w:id="4" w:name="dst226"/>
      <w:r>
        <w:rPr>
          <w:rFonts w:ascii="FreeSerif" w:hAnsi="FreeSerif" w:eastAsia="FreeSerif" w:cs="FreeSerif"/>
          <w:highlight w:val="white"/>
        </w:rPr>
      </w:r>
      <w:bookmarkEnd w:id="4"/>
      <w:r>
        <w:rPr>
          <w:rFonts w:ascii="FreeSerif" w:hAnsi="FreeSerif" w:eastAsia="FreeSerif" w:cs="FreeSerif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Cs w:val="28"/>
          <w:highlight w:val="white"/>
        </w:rPr>
        <w:t xml:space="preserve">) участвует в информировании населения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Cs w:val="28"/>
          <w:highlight w:val="white"/>
        </w:rPr>
        <w:t xml:space="preserve">;</w:t>
      </w:r>
      <w:bookmarkStart w:id="5" w:name="dst227"/>
      <w:r>
        <w:rPr>
          <w:rFonts w:ascii="FreeSerif" w:hAnsi="FreeSerif" w:eastAsia="FreeSerif" w:cs="FreeSerif"/>
          <w:highlight w:val="white"/>
        </w:rPr>
      </w:r>
      <w:bookmarkEnd w:id="5"/>
      <w:r>
        <w:rPr>
          <w:rFonts w:ascii="FreeSerif" w:hAnsi="FreeSerif" w:eastAsia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12) 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ab/>
      </w:r>
      <w:r>
        <w:rPr>
          <w:rFonts w:ascii="FreeSerif" w:hAnsi="FreeSerif" w:eastAsia="FreeSerif" w:cs="FreeSerif"/>
          <w:szCs w:val="28"/>
          <w:highlight w:val="white"/>
        </w:rPr>
        <w:t xml:space="preserve">3.1.11. В рамках участия в предупреждении и ликвидации последствий чрезвычайных ситуаций: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ab/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ab/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4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Cs w:val="24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Cs w:val="24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возникновения или о возникновении чрезвычайных ситуаций;</w:t>
      </w:r>
      <w:r>
        <w:rPr>
          <w:rFonts w:ascii="FreeSerif" w:hAnsi="FreeSerif" w:eastAsia="FreeSerif" w:cs="FreeSerif"/>
          <w:szCs w:val="24"/>
          <w:highlight w:val="white"/>
        </w:rPr>
      </w:r>
      <w:r>
        <w:rPr>
          <w:rFonts w:ascii="FreeSerif" w:hAnsi="FreeSerif" w:cs="FreeSerif"/>
          <w:szCs w:val="24"/>
          <w:highlight w:val="white"/>
        </w:rPr>
      </w:r>
    </w:p>
    <w:p>
      <w:pPr>
        <w:pStyle w:val="967"/>
        <w:contextualSpacing/>
        <w:ind w:firstLine="708"/>
        <w:jc w:val="both"/>
        <w:spacing w:before="0" w:beforeAutospacing="0" w:after="0" w:afterAutospacing="0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реализации планов мероприятий по обеспечению безопасности людей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left="0" w:right="0" w:firstLine="709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shd w:val="clear" w:color="ffffff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shd w:val="clear" w:color="ffffff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shd w:val="clear" w:color="ffffff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ab/>
      </w:r>
      <w:r>
        <w:rPr>
          <w:rFonts w:ascii="FreeSerif" w:hAnsi="FreeSerif" w:eastAsia="FreeSerif" w:cs="FreeSerif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eastAsia="FreeSerif" w:cs="FreeSerif"/>
          <w:color w:val="000000" w:themeColor="text1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Cs w:val="28"/>
          <w:highlight w:val="white"/>
        </w:rPr>
      </w:r>
    </w:p>
    <w:p>
      <w:pPr>
        <w:pStyle w:val="964"/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подготовку информации для ответов на обращения граждан, поступившие через систему «Платформа обратной связи» и направляет ее в уполномоченный орган Администрации округа в рамках установленного срока;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4"/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подготовку информац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ии по обращениям граждан, поступивших в Администрацию округа в рамках Федерального закона от 2 мая 2006 г. №59-ФЗ «О порядке обращений граждан Российской Федерации», и направляет ее в уполномоченный орган Администрации округа в рамках установленного срока;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4"/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  <w:lang w:val="en-US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3.1.19. Иные функции: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1) участвует в работе административной комиссии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участвует в организации приема граждан, а также в рассмотрении жалоб, заявлений и предложений граждан, принимает по ним необходимые меры в пределах своих полномочий;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участвует в деятельности различных комиссий, созданных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9) осуществляет ведение учета личных подсобных хозяйств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13)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14)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pStyle w:val="963"/>
        <w:contextualSpacing/>
        <w:ind w:left="0" w:firstLine="708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  <w:t xml:space="preserve">15)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4.Права и обязанности  Отдела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4.1. Отдел для осуществления возложенных на него полномочий имеет право: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4.1.6. Вести переписку и взаимодействовать в иных формах с государственными органами Российской Федерации,</w:t>
      </w:r>
      <w:bookmarkStart w:id="6" w:name="5"/>
      <w:r>
        <w:rPr>
          <w:rFonts w:ascii="FreeSerif" w:hAnsi="FreeSerif" w:eastAsia="FreeSerif" w:cs="FreeSerif"/>
          <w:highlight w:val="white"/>
        </w:rPr>
      </w:r>
      <w:bookmarkEnd w:id="6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4.2. Отдел для осуществления возложенных на него функций обязан: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5.2. Начальник Отдела подчиняется 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 Начальник Отдела обладает следующими полномочиями: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5.5.1. Вносит предложения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аместителю главы Ленинградского муниципального округа, начальнику управления внутренней политики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приеме на работу граждан, их перевод и увольнение, также о наложении дисциплинарных взысканий либо привлечении к материальной ответственности.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5.5.2. Вносит предложения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 поощрении работников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5.5.3.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5.5.4.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5.5.5.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5.5.6. Подписывает документы от имени Отдела в пределах своей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5.5.7. </w:t>
      </w:r>
      <w:bookmarkStart w:id="7" w:name="6"/>
      <w:r>
        <w:rPr>
          <w:rFonts w:ascii="FreeSerif" w:hAnsi="FreeSerif" w:eastAsia="FreeSerif" w:cs="FreeSerif"/>
          <w:highlight w:val="white"/>
        </w:rPr>
      </w:r>
      <w:bookmarkEnd w:id="7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5.5.8.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5.5.9.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1"/>
        <w:contextualSpacing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Cs w:val="28"/>
          <w:highlight w:val="white"/>
        </w:rPr>
      </w:pP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eastAsia="FreeSerif" w:cs="FreeSerif"/>
          <w:szCs w:val="28"/>
          <w:highlight w:val="white"/>
        </w:rPr>
      </w:r>
      <w:r>
        <w:rPr>
          <w:rFonts w:ascii="FreeSerif" w:hAnsi="FreeSerif" w:cs="FreeSerif"/>
          <w:szCs w:val="28"/>
          <w:highlight w:val="white"/>
        </w:rPr>
      </w:r>
    </w:p>
    <w:p>
      <w:pPr>
        <w:contextualSpacing/>
        <w:ind w:firstLine="708"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ind w:firstLine="708"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pStyle w:val="963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</w:rPr>
        <w:t xml:space="preserve">6.1. </w:t>
      </w:r>
      <w:r>
        <w:rPr>
          <w:rFonts w:ascii="FreeSerif" w:hAnsi="FreeSerif" w:eastAsia="FreeSerif" w:cs="FreeSerif"/>
          <w:sz w:val="28"/>
        </w:rPr>
        <w:t xml:space="preserve">Отдел может иметь структурные подразделения.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63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 распоряжения Администрации округа.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pStyle w:val="963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</w:rPr>
      </w:pPr>
      <w:r>
        <w:rPr>
          <w:rFonts w:ascii="FreeSerif" w:hAnsi="FreeSerif" w:eastAsia="FreeSerif" w:cs="FreeSerif"/>
          <w:color w:val="000000" w:themeColor="text1"/>
          <w:sz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устанавливаются в их </w:t>
      </w:r>
      <w:r>
        <w:rPr>
          <w:rStyle w:val="941"/>
          <w:rFonts w:ascii="FreeSerif" w:hAnsi="FreeSerif" w:eastAsia="FreeSerif" w:cs="FreeSerif"/>
          <w:color w:val="000000" w:themeColor="text1"/>
          <w:sz w:val="28"/>
          <w:u w:val="none"/>
        </w:rPr>
        <w:fldChar w:fldCharType="begin"/>
      </w:r>
      <w:r>
        <w:rPr>
          <w:rStyle w:val="941"/>
          <w:rFonts w:ascii="FreeSerif" w:hAnsi="FreeSerif" w:eastAsia="FreeSerif" w:cs="FreeSerif"/>
          <w:color w:val="000000" w:themeColor="text1"/>
          <w:sz w:val="28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941"/>
          <w:rFonts w:ascii="FreeSerif" w:hAnsi="FreeSerif" w:eastAsia="FreeSerif" w:cs="FreeSerif"/>
          <w:color w:val="000000" w:themeColor="text1"/>
          <w:sz w:val="28"/>
          <w:u w:val="none"/>
        </w:rPr>
        <w:fldChar w:fldCharType="separate"/>
      </w:r>
      <w:r>
        <w:rPr>
          <w:rStyle w:val="941"/>
          <w:rFonts w:ascii="FreeSerif" w:hAnsi="FreeSerif" w:eastAsia="FreeSerif" w:cs="FreeSerif"/>
          <w:color w:val="000000" w:themeColor="text1"/>
          <w:sz w:val="28"/>
          <w:u w:val="none"/>
        </w:rPr>
        <w:t xml:space="preserve">должностных</w:t>
      </w:r>
      <w:r>
        <w:rPr>
          <w:rStyle w:val="941"/>
          <w:rFonts w:ascii="FreeSerif" w:hAnsi="FreeSerif" w:eastAsia="FreeSerif" w:cs="FreeSerif"/>
          <w:color w:val="000000" w:themeColor="text1"/>
          <w:sz w:val="28"/>
          <w:u w:val="none"/>
        </w:rPr>
        <w:fldChar w:fldCharType="end"/>
      </w:r>
      <w:r>
        <w:rPr>
          <w:rStyle w:val="941"/>
          <w:rFonts w:ascii="FreeSerif" w:hAnsi="FreeSerif" w:eastAsia="FreeSerif" w:cs="FreeSerif"/>
          <w:color w:val="000000" w:themeColor="text1"/>
          <w:sz w:val="28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</w:rPr>
      </w:r>
      <w:r>
        <w:rPr>
          <w:rFonts w:ascii="FreeSerif" w:hAnsi="FreeSerif" w:cs="FreeSerif"/>
          <w:color w:val="000000" w:themeColor="text1"/>
          <w:sz w:val="28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 xml:space="preserve">6.4</w:t>
      </w:r>
      <w:r>
        <w:rPr>
          <w:rFonts w:ascii="FreeSerif" w:hAnsi="FreeSerif" w:eastAsia="FreeSerif" w:cs="FreeSerif"/>
          <w:sz w:val="28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highlight w:val="white"/>
        </w:rPr>
      </w:r>
      <w:bookmarkStart w:id="8" w:name="7"/>
      <w:r>
        <w:rPr>
          <w:rFonts w:ascii="FreeSerif" w:hAnsi="FreeSerif" w:eastAsia="FreeSerif" w:cs="FreeSerif"/>
          <w:highlight w:val="white"/>
        </w:rPr>
      </w:r>
      <w:bookmarkStart w:id="9" w:name="_GoBack"/>
      <w:r>
        <w:rPr>
          <w:rFonts w:ascii="FreeSerif" w:hAnsi="FreeSerif" w:eastAsia="FreeSerif" w:cs="FreeSerif"/>
          <w:highlight w:val="white"/>
        </w:rPr>
      </w:r>
      <w:bookmarkEnd w:id="8"/>
      <w:r>
        <w:rPr>
          <w:rFonts w:ascii="FreeSerif" w:hAnsi="FreeSerif" w:eastAsia="FreeSerif" w:cs="FreeSerif"/>
          <w:highlight w:val="white"/>
        </w:rPr>
      </w:r>
      <w:bookmarkEnd w:id="9"/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/>
        <w:jc w:val="center"/>
        <w:spacing w:after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  <w:t xml:space="preserve">. Реорганизация, ликвидация Отдела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63"/>
        <w:contextualSpacing/>
        <w:ind w:left="0"/>
        <w:jc w:val="center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666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несет ответственность за сохранность документов (управленческих, финансово-хозяйственных, по личному составу и др.).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главы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/>
    </w:p>
    <w:p>
      <w:pPr>
        <w:contextualSpacing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начальник управления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внутренней политики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стобитов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283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827519"/>
      <w:docPartObj>
        <w:docPartGallery w:val="Page Numbers (Top of Page)"/>
        <w:docPartUnique w:val="true"/>
      </w:docPartObj>
      <w:rPr/>
    </w:sdtPr>
    <w:sdtContent>
      <w:p>
        <w:pPr>
          <w:pStyle w:val="969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77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7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num w:numId="1">
    <w:abstractNumId w:val="4"/>
  </w:num>
  <w:num w:numId="2">
    <w:abstractNumId w:val="22"/>
  </w:num>
  <w:num w:numId="3">
    <w:abstractNumId w:val="2"/>
  </w:num>
  <w:num w:numId="4">
    <w:abstractNumId w:val="12"/>
  </w:num>
  <w:num w:numId="5">
    <w:abstractNumId w:val="9"/>
  </w:num>
  <w:num w:numId="6">
    <w:abstractNumId w:val="27"/>
  </w:num>
  <w:num w:numId="7">
    <w:abstractNumId w:val="1"/>
  </w:num>
  <w:num w:numId="8">
    <w:abstractNumId w:val="21"/>
  </w:num>
  <w:num w:numId="9">
    <w:abstractNumId w:val="20"/>
  </w:num>
  <w:num w:numId="10">
    <w:abstractNumId w:val="24"/>
  </w:num>
  <w:num w:numId="11">
    <w:abstractNumId w:val="14"/>
  </w:num>
  <w:num w:numId="12">
    <w:abstractNumId w:val="5"/>
  </w:num>
  <w:num w:numId="13">
    <w:abstractNumId w:val="15"/>
  </w:num>
  <w:num w:numId="14">
    <w:abstractNumId w:val="18"/>
  </w:num>
  <w:num w:numId="15">
    <w:abstractNumId w:val="10"/>
  </w:num>
  <w:num w:numId="16">
    <w:abstractNumId w:val="11"/>
  </w:num>
  <w:num w:numId="17">
    <w:abstractNumId w:val="3"/>
  </w:num>
  <w:num w:numId="18">
    <w:abstractNumId w:val="16"/>
  </w:num>
  <w:num w:numId="19">
    <w:abstractNumId w:val="8"/>
  </w:num>
  <w:num w:numId="20">
    <w:abstractNumId w:val="28"/>
  </w:num>
  <w:num w:numId="21">
    <w:abstractNumId w:val="7"/>
  </w:num>
  <w:num w:numId="22">
    <w:abstractNumId w:val="26"/>
  </w:num>
  <w:num w:numId="23">
    <w:abstractNumId w:val="19"/>
  </w:num>
  <w:num w:numId="24">
    <w:abstractNumId w:val="0"/>
  </w:num>
  <w:num w:numId="25">
    <w:abstractNumId w:val="13"/>
  </w:num>
  <w:num w:numId="26">
    <w:abstractNumId w:val="17"/>
  </w:num>
  <w:num w:numId="27">
    <w:abstractNumId w:val="6"/>
  </w:num>
  <w:num w:numId="28">
    <w:abstractNumId w:val="25"/>
  </w:num>
  <w:num w:numId="29">
    <w:abstractNumId w:val="23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paragraph" w:styleId="746" w:customStyle="1">
    <w:name w:val="Heading 1"/>
    <w:basedOn w:val="742"/>
    <w:next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7" w:customStyle="1">
    <w:name w:val="Heading 2"/>
    <w:basedOn w:val="742"/>
    <w:next w:val="7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8" w:customStyle="1">
    <w:name w:val="Heading 3"/>
    <w:basedOn w:val="742"/>
    <w:next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9" w:customStyle="1">
    <w:name w:val="Heading 4"/>
    <w:basedOn w:val="742"/>
    <w:next w:val="7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0" w:customStyle="1">
    <w:name w:val="Heading 5"/>
    <w:basedOn w:val="742"/>
    <w:next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1" w:customStyle="1">
    <w:name w:val="Heading 6"/>
    <w:basedOn w:val="742"/>
    <w:next w:val="7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2" w:customStyle="1">
    <w:name w:val="Heading 7"/>
    <w:basedOn w:val="742"/>
    <w:next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3" w:customStyle="1">
    <w:name w:val="Heading 8"/>
    <w:basedOn w:val="742"/>
    <w:next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4" w:customStyle="1">
    <w:name w:val="Heading 9"/>
    <w:basedOn w:val="742"/>
    <w:next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55" w:customStyle="1">
    <w:name w:val="Header"/>
    <w:basedOn w:val="74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56" w:customStyle="1">
    <w:name w:val="Footer"/>
    <w:basedOn w:val="74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57" w:customStyle="1">
    <w:name w:val="Caption"/>
    <w:basedOn w:val="742"/>
    <w:next w:val="742"/>
    <w:link w:val="81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table" w:styleId="758" w:customStyle="1">
    <w:name w:val="Plain Table 1"/>
    <w:basedOn w:val="74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 w:customStyle="1">
    <w:name w:val="Plain Table 2"/>
    <w:basedOn w:val="7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 w:customStyle="1">
    <w:name w:val="Plain Table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 w:customStyle="1">
    <w:name w:val="Plain Table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Plain Table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1 Light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4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5 Dark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7 Colorful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7 Colorful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77" w:customStyle="1">
    <w:name w:val="Title Char"/>
    <w:basedOn w:val="743"/>
    <w:uiPriority w:val="10"/>
    <w:rPr>
      <w:sz w:val="48"/>
      <w:szCs w:val="48"/>
    </w:rPr>
  </w:style>
  <w:style w:type="character" w:styleId="778" w:customStyle="1">
    <w:name w:val="Subtitle Char"/>
    <w:basedOn w:val="743"/>
    <w:uiPriority w:val="11"/>
    <w:rPr>
      <w:sz w:val="24"/>
      <w:szCs w:val="24"/>
    </w:rPr>
  </w:style>
  <w:style w:type="character" w:styleId="779" w:customStyle="1">
    <w:name w:val="Quote Char"/>
    <w:uiPriority w:val="29"/>
    <w:rPr>
      <w:i/>
    </w:rPr>
  </w:style>
  <w:style w:type="character" w:styleId="780" w:customStyle="1">
    <w:name w:val="Intense Quote Char"/>
    <w:uiPriority w:val="30"/>
    <w:rPr>
      <w:i/>
    </w:rPr>
  </w:style>
  <w:style w:type="character" w:styleId="781" w:customStyle="1">
    <w:name w:val="Footnote Text Char"/>
    <w:uiPriority w:val="99"/>
    <w:rPr>
      <w:sz w:val="18"/>
    </w:rPr>
  </w:style>
  <w:style w:type="character" w:styleId="782" w:customStyle="1">
    <w:name w:val="Endnote Text Char"/>
    <w:uiPriority w:val="99"/>
    <w:rPr>
      <w:sz w:val="20"/>
    </w:rPr>
  </w:style>
  <w:style w:type="paragraph" w:styleId="783" w:customStyle="1">
    <w:name w:val="Заголовок 11"/>
    <w:basedOn w:val="742"/>
    <w:next w:val="742"/>
    <w:link w:val="7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4" w:customStyle="1">
    <w:name w:val="Heading 1 Char"/>
    <w:basedOn w:val="743"/>
    <w:link w:val="783"/>
    <w:uiPriority w:val="9"/>
    <w:rPr>
      <w:rFonts w:ascii="Arial" w:hAnsi="Arial" w:eastAsia="Arial" w:cs="Arial"/>
      <w:sz w:val="40"/>
      <w:szCs w:val="40"/>
    </w:rPr>
  </w:style>
  <w:style w:type="paragraph" w:styleId="785" w:customStyle="1">
    <w:name w:val="Заголовок 21"/>
    <w:basedOn w:val="742"/>
    <w:next w:val="742"/>
    <w:link w:val="7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6" w:customStyle="1">
    <w:name w:val="Heading 2 Char"/>
    <w:basedOn w:val="743"/>
    <w:link w:val="785"/>
    <w:uiPriority w:val="9"/>
    <w:rPr>
      <w:rFonts w:ascii="Arial" w:hAnsi="Arial" w:eastAsia="Arial" w:cs="Arial"/>
      <w:sz w:val="34"/>
    </w:rPr>
  </w:style>
  <w:style w:type="paragraph" w:styleId="787" w:customStyle="1">
    <w:name w:val="Заголовок 31"/>
    <w:basedOn w:val="742"/>
    <w:next w:val="742"/>
    <w:link w:val="7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8" w:customStyle="1">
    <w:name w:val="Heading 3 Char"/>
    <w:basedOn w:val="743"/>
    <w:link w:val="787"/>
    <w:uiPriority w:val="9"/>
    <w:rPr>
      <w:rFonts w:ascii="Arial" w:hAnsi="Arial" w:eastAsia="Arial" w:cs="Arial"/>
      <w:sz w:val="30"/>
      <w:szCs w:val="30"/>
    </w:rPr>
  </w:style>
  <w:style w:type="paragraph" w:styleId="789" w:customStyle="1">
    <w:name w:val="Заголовок 41"/>
    <w:basedOn w:val="742"/>
    <w:next w:val="742"/>
    <w:link w:val="7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0" w:customStyle="1">
    <w:name w:val="Heading 4 Char"/>
    <w:basedOn w:val="743"/>
    <w:link w:val="789"/>
    <w:uiPriority w:val="9"/>
    <w:rPr>
      <w:rFonts w:ascii="Arial" w:hAnsi="Arial" w:eastAsia="Arial" w:cs="Arial"/>
      <w:b/>
      <w:bCs/>
      <w:sz w:val="26"/>
      <w:szCs w:val="26"/>
    </w:rPr>
  </w:style>
  <w:style w:type="paragraph" w:styleId="791" w:customStyle="1">
    <w:name w:val="Заголовок 51"/>
    <w:basedOn w:val="742"/>
    <w:next w:val="742"/>
    <w:link w:val="7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2" w:customStyle="1">
    <w:name w:val="Heading 5 Char"/>
    <w:basedOn w:val="743"/>
    <w:link w:val="791"/>
    <w:uiPriority w:val="9"/>
    <w:rPr>
      <w:rFonts w:ascii="Arial" w:hAnsi="Arial" w:eastAsia="Arial" w:cs="Arial"/>
      <w:b/>
      <w:bCs/>
      <w:sz w:val="24"/>
      <w:szCs w:val="24"/>
    </w:rPr>
  </w:style>
  <w:style w:type="paragraph" w:styleId="793" w:customStyle="1">
    <w:name w:val="Заголовок 61"/>
    <w:basedOn w:val="742"/>
    <w:next w:val="742"/>
    <w:link w:val="7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4" w:customStyle="1">
    <w:name w:val="Heading 6 Char"/>
    <w:basedOn w:val="743"/>
    <w:link w:val="793"/>
    <w:uiPriority w:val="9"/>
    <w:rPr>
      <w:rFonts w:ascii="Arial" w:hAnsi="Arial" w:eastAsia="Arial" w:cs="Arial"/>
      <w:b/>
      <w:bCs/>
      <w:sz w:val="22"/>
      <w:szCs w:val="22"/>
    </w:rPr>
  </w:style>
  <w:style w:type="paragraph" w:styleId="795" w:customStyle="1">
    <w:name w:val="Заголовок 71"/>
    <w:basedOn w:val="742"/>
    <w:next w:val="742"/>
    <w:link w:val="7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6" w:customStyle="1">
    <w:name w:val="Heading 7 Char"/>
    <w:basedOn w:val="743"/>
    <w:link w:val="7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7" w:customStyle="1">
    <w:name w:val="Заголовок 81"/>
    <w:basedOn w:val="742"/>
    <w:next w:val="742"/>
    <w:link w:val="7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8" w:customStyle="1">
    <w:name w:val="Heading 8 Char"/>
    <w:basedOn w:val="743"/>
    <w:link w:val="797"/>
    <w:uiPriority w:val="9"/>
    <w:rPr>
      <w:rFonts w:ascii="Arial" w:hAnsi="Arial" w:eastAsia="Arial" w:cs="Arial"/>
      <w:i/>
      <w:iCs/>
      <w:sz w:val="22"/>
      <w:szCs w:val="22"/>
    </w:rPr>
  </w:style>
  <w:style w:type="paragraph" w:styleId="799" w:customStyle="1">
    <w:name w:val="Заголовок 91"/>
    <w:basedOn w:val="742"/>
    <w:next w:val="742"/>
    <w:link w:val="8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0" w:customStyle="1">
    <w:name w:val="Heading 9 Char"/>
    <w:basedOn w:val="743"/>
    <w:link w:val="799"/>
    <w:uiPriority w:val="9"/>
    <w:rPr>
      <w:rFonts w:ascii="Arial" w:hAnsi="Arial" w:eastAsia="Arial" w:cs="Arial"/>
      <w:i/>
      <w:iCs/>
      <w:sz w:val="21"/>
      <w:szCs w:val="21"/>
    </w:rPr>
  </w:style>
  <w:style w:type="paragraph" w:styleId="801">
    <w:name w:val="Title"/>
    <w:basedOn w:val="742"/>
    <w:next w:val="742"/>
    <w:link w:val="8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2" w:customStyle="1">
    <w:name w:val="Название Знак"/>
    <w:basedOn w:val="743"/>
    <w:link w:val="801"/>
    <w:uiPriority w:val="10"/>
    <w:rPr>
      <w:sz w:val="48"/>
      <w:szCs w:val="48"/>
    </w:rPr>
  </w:style>
  <w:style w:type="paragraph" w:styleId="803">
    <w:name w:val="Subtitle"/>
    <w:basedOn w:val="742"/>
    <w:next w:val="742"/>
    <w:link w:val="804"/>
    <w:uiPriority w:val="11"/>
    <w:qFormat/>
    <w:pPr>
      <w:spacing w:before="200" w:after="200"/>
    </w:pPr>
    <w:rPr>
      <w:sz w:val="24"/>
      <w:szCs w:val="24"/>
    </w:rPr>
  </w:style>
  <w:style w:type="character" w:styleId="804" w:customStyle="1">
    <w:name w:val="Подзаголовок Знак"/>
    <w:basedOn w:val="743"/>
    <w:link w:val="803"/>
    <w:uiPriority w:val="11"/>
    <w:rPr>
      <w:sz w:val="24"/>
      <w:szCs w:val="24"/>
    </w:rPr>
  </w:style>
  <w:style w:type="paragraph" w:styleId="805">
    <w:name w:val="Quote"/>
    <w:basedOn w:val="742"/>
    <w:next w:val="742"/>
    <w:link w:val="806"/>
    <w:uiPriority w:val="29"/>
    <w:qFormat/>
    <w:pPr>
      <w:ind w:left="720" w:right="720"/>
    </w:pPr>
    <w:rPr>
      <w:i/>
    </w:rPr>
  </w:style>
  <w:style w:type="character" w:styleId="806" w:customStyle="1">
    <w:name w:val="Цитата 2 Знак"/>
    <w:link w:val="805"/>
    <w:uiPriority w:val="29"/>
    <w:rPr>
      <w:i/>
    </w:rPr>
  </w:style>
  <w:style w:type="paragraph" w:styleId="807">
    <w:name w:val="Intense Quote"/>
    <w:basedOn w:val="742"/>
    <w:next w:val="742"/>
    <w:link w:val="8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8" w:customStyle="1">
    <w:name w:val="Выделенная цитата Знак"/>
    <w:link w:val="807"/>
    <w:uiPriority w:val="30"/>
    <w:rPr>
      <w:i/>
    </w:rPr>
  </w:style>
  <w:style w:type="paragraph" w:styleId="809" w:customStyle="1">
    <w:name w:val="Верхний колонтитул1"/>
    <w:basedOn w:val="742"/>
    <w:link w:val="8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10" w:customStyle="1">
    <w:name w:val="Header Char"/>
    <w:basedOn w:val="743"/>
    <w:link w:val="809"/>
    <w:uiPriority w:val="99"/>
  </w:style>
  <w:style w:type="paragraph" w:styleId="811" w:customStyle="1">
    <w:name w:val="Нижний колонтитул1"/>
    <w:basedOn w:val="742"/>
    <w:link w:val="81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12" w:customStyle="1">
    <w:name w:val="Footer Char"/>
    <w:basedOn w:val="743"/>
    <w:uiPriority w:val="99"/>
  </w:style>
  <w:style w:type="paragraph" w:styleId="813" w:customStyle="1">
    <w:name w:val="Название объекта1"/>
    <w:basedOn w:val="742"/>
    <w:next w:val="74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14" w:customStyle="1">
    <w:name w:val="Caption Char"/>
    <w:link w:val="811"/>
    <w:uiPriority w:val="99"/>
  </w:style>
  <w:style w:type="table" w:styleId="815">
    <w:name w:val="Table Grid"/>
    <w:basedOn w:val="7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 w:customStyle="1">
    <w:name w:val="Table Grid Light"/>
    <w:basedOn w:val="74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Таблица простая 11"/>
    <w:basedOn w:val="74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 w:customStyle="1">
    <w:name w:val="Таблица простая 21"/>
    <w:basedOn w:val="7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 w:customStyle="1">
    <w:name w:val="Таблица простая 3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0" w:customStyle="1">
    <w:name w:val="Таблица простая 4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Таблица простая 5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2" w:customStyle="1">
    <w:name w:val="Таблица-сетка 1 светл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Таблица-сетка 2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Таблица-сетка 3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Таблица-сетка 41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4" w:customStyle="1">
    <w:name w:val="Grid Table 4 - Accent 1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45" w:customStyle="1">
    <w:name w:val="Grid Table 4 - Accent 2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46" w:customStyle="1">
    <w:name w:val="Grid Table 4 - Accent 3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47" w:customStyle="1">
    <w:name w:val="Grid Table 4 - Accent 4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48" w:customStyle="1">
    <w:name w:val="Grid Table 4 - Accent 5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49" w:customStyle="1">
    <w:name w:val="Grid Table 4 - Accent 6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50" w:customStyle="1">
    <w:name w:val="Таблица-сетка 5 тем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57" w:customStyle="1">
    <w:name w:val="Таблица-сетка 6 цвет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8" w:customStyle="1">
    <w:name w:val="Grid Table 6 Colorful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59" w:customStyle="1">
    <w:name w:val="Grid Table 6 Colorful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60" w:customStyle="1">
    <w:name w:val="Grid Table 6 Colorful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61" w:customStyle="1">
    <w:name w:val="Grid Table 6 Colorful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62" w:customStyle="1">
    <w:name w:val="Grid Table 6 Colorful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63" w:customStyle="1">
    <w:name w:val="Grid Table 6 Colorful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64" w:customStyle="1">
    <w:name w:val="Таблица-сетка 7 цвет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Grid Table 7 Colorful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Grid Table 7 Colorful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Grid Table 7 Colorful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Grid Table 7 Colorful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Grid Table 7 Colorful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Grid Table 7 Colorful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Список-таблица 1 светл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Список-таблица 2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85" w:customStyle="1">
    <w:name w:val="Список-таблица 3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Список-таблица 4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Список-таблица 5 тем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Список-таблица 6 цвет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7" w:customStyle="1">
    <w:name w:val="List Table 6 Colorful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08" w:customStyle="1">
    <w:name w:val="List Table 6 Colorful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09" w:customStyle="1">
    <w:name w:val="List Table 6 Colorful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10" w:customStyle="1">
    <w:name w:val="List Table 6 Colorful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11" w:customStyle="1">
    <w:name w:val="List Table 6 Colorful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12" w:customStyle="1">
    <w:name w:val="List Table 6 Colorful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13" w:customStyle="1">
    <w:name w:val="Список-таблица 7 цвет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4" w:customStyle="1">
    <w:name w:val="List Table 7 Colorful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5" w:customStyle="1">
    <w:name w:val="List Table 7 Colorful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6" w:customStyle="1">
    <w:name w:val="List Table 7 Colorful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7" w:customStyle="1">
    <w:name w:val="List Table 7 Colorful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8" w:customStyle="1">
    <w:name w:val="List Table 7 Colorful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9" w:customStyle="1">
    <w:name w:val="List Table 7 Colorful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0" w:customStyle="1">
    <w:name w:val="Lined - Accent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1" w:customStyle="1">
    <w:name w:val="Lined - Accent 1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22" w:customStyle="1">
    <w:name w:val="Lined - Accent 2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23" w:customStyle="1">
    <w:name w:val="Lined - Accent 3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24" w:customStyle="1">
    <w:name w:val="Lined - Accent 4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5" w:customStyle="1">
    <w:name w:val="Lined - Accent 5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26" w:customStyle="1">
    <w:name w:val="Lined - Accent 6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7" w:customStyle="1">
    <w:name w:val="Bordered &amp; Lined - Accent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8" w:customStyle="1">
    <w:name w:val="Bordered &amp; Lined - Accent 1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29" w:customStyle="1">
    <w:name w:val="Bordered &amp; Lined - Accent 2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0" w:customStyle="1">
    <w:name w:val="Bordered &amp; Lined - Accent 3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1" w:customStyle="1">
    <w:name w:val="Bordered &amp; Lined - Accent 4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2" w:customStyle="1">
    <w:name w:val="Bordered &amp; Lined - Accent 5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33" w:customStyle="1">
    <w:name w:val="Bordered &amp; Lined - Accent 6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4" w:customStyle="1">
    <w:name w:val="Bordered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5" w:customStyle="1">
    <w:name w:val="Bordered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36" w:customStyle="1">
    <w:name w:val="Bordered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37" w:customStyle="1">
    <w:name w:val="Bordered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38" w:customStyle="1">
    <w:name w:val="Bordered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39" w:customStyle="1">
    <w:name w:val="Bordered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40" w:customStyle="1">
    <w:name w:val="Bordered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41">
    <w:name w:val="Hyperlink"/>
    <w:uiPriority w:val="99"/>
    <w:unhideWhenUsed/>
    <w:rPr>
      <w:color w:val="0563c1" w:themeColor="hyperlink"/>
      <w:u w:val="single"/>
    </w:rPr>
  </w:style>
  <w:style w:type="paragraph" w:styleId="942">
    <w:name w:val="footnote text"/>
    <w:basedOn w:val="742"/>
    <w:link w:val="943"/>
    <w:uiPriority w:val="99"/>
    <w:semiHidden/>
    <w:unhideWhenUsed/>
    <w:pPr>
      <w:spacing w:after="40"/>
    </w:pPr>
    <w:rPr>
      <w:sz w:val="18"/>
    </w:rPr>
  </w:style>
  <w:style w:type="character" w:styleId="943" w:customStyle="1">
    <w:name w:val="Текст сноски Знак"/>
    <w:link w:val="942"/>
    <w:uiPriority w:val="99"/>
    <w:rPr>
      <w:sz w:val="18"/>
    </w:rPr>
  </w:style>
  <w:style w:type="character" w:styleId="944">
    <w:name w:val="footnote reference"/>
    <w:basedOn w:val="743"/>
    <w:uiPriority w:val="99"/>
    <w:unhideWhenUsed/>
    <w:rPr>
      <w:vertAlign w:val="superscript"/>
    </w:rPr>
  </w:style>
  <w:style w:type="paragraph" w:styleId="945">
    <w:name w:val="endnote text"/>
    <w:basedOn w:val="742"/>
    <w:link w:val="946"/>
    <w:uiPriority w:val="99"/>
    <w:semiHidden/>
    <w:unhideWhenUsed/>
  </w:style>
  <w:style w:type="character" w:styleId="946" w:customStyle="1">
    <w:name w:val="Текст концевой сноски Знак"/>
    <w:link w:val="945"/>
    <w:uiPriority w:val="99"/>
    <w:rPr>
      <w:sz w:val="20"/>
    </w:rPr>
  </w:style>
  <w:style w:type="character" w:styleId="947">
    <w:name w:val="endnote reference"/>
    <w:basedOn w:val="743"/>
    <w:uiPriority w:val="99"/>
    <w:semiHidden/>
    <w:unhideWhenUsed/>
    <w:rPr>
      <w:vertAlign w:val="superscript"/>
    </w:rPr>
  </w:style>
  <w:style w:type="paragraph" w:styleId="948">
    <w:name w:val="toc 1"/>
    <w:basedOn w:val="742"/>
    <w:next w:val="742"/>
    <w:uiPriority w:val="39"/>
    <w:unhideWhenUsed/>
    <w:pPr>
      <w:spacing w:after="57"/>
    </w:pPr>
  </w:style>
  <w:style w:type="paragraph" w:styleId="949">
    <w:name w:val="toc 2"/>
    <w:basedOn w:val="742"/>
    <w:next w:val="742"/>
    <w:uiPriority w:val="39"/>
    <w:unhideWhenUsed/>
    <w:pPr>
      <w:ind w:left="283"/>
      <w:spacing w:after="57"/>
    </w:pPr>
  </w:style>
  <w:style w:type="paragraph" w:styleId="950">
    <w:name w:val="toc 3"/>
    <w:basedOn w:val="742"/>
    <w:next w:val="742"/>
    <w:uiPriority w:val="39"/>
    <w:unhideWhenUsed/>
    <w:pPr>
      <w:ind w:left="567"/>
      <w:spacing w:after="57"/>
    </w:pPr>
  </w:style>
  <w:style w:type="paragraph" w:styleId="951">
    <w:name w:val="toc 4"/>
    <w:basedOn w:val="742"/>
    <w:next w:val="742"/>
    <w:uiPriority w:val="39"/>
    <w:unhideWhenUsed/>
    <w:pPr>
      <w:ind w:left="850"/>
      <w:spacing w:after="57"/>
    </w:pPr>
  </w:style>
  <w:style w:type="paragraph" w:styleId="952">
    <w:name w:val="toc 5"/>
    <w:basedOn w:val="742"/>
    <w:next w:val="742"/>
    <w:uiPriority w:val="39"/>
    <w:unhideWhenUsed/>
    <w:pPr>
      <w:ind w:left="1134"/>
      <w:spacing w:after="57"/>
    </w:pPr>
  </w:style>
  <w:style w:type="paragraph" w:styleId="953">
    <w:name w:val="toc 6"/>
    <w:basedOn w:val="742"/>
    <w:next w:val="742"/>
    <w:uiPriority w:val="39"/>
    <w:unhideWhenUsed/>
    <w:pPr>
      <w:ind w:left="1417"/>
      <w:spacing w:after="57"/>
    </w:pPr>
  </w:style>
  <w:style w:type="paragraph" w:styleId="954">
    <w:name w:val="toc 7"/>
    <w:basedOn w:val="742"/>
    <w:next w:val="742"/>
    <w:uiPriority w:val="39"/>
    <w:unhideWhenUsed/>
    <w:pPr>
      <w:ind w:left="1701"/>
      <w:spacing w:after="57"/>
    </w:pPr>
  </w:style>
  <w:style w:type="paragraph" w:styleId="955">
    <w:name w:val="toc 8"/>
    <w:basedOn w:val="742"/>
    <w:next w:val="742"/>
    <w:uiPriority w:val="39"/>
    <w:unhideWhenUsed/>
    <w:pPr>
      <w:ind w:left="1984"/>
      <w:spacing w:after="57"/>
    </w:pPr>
  </w:style>
  <w:style w:type="paragraph" w:styleId="956">
    <w:name w:val="toc 9"/>
    <w:basedOn w:val="742"/>
    <w:next w:val="742"/>
    <w:uiPriority w:val="39"/>
    <w:unhideWhenUsed/>
    <w:pPr>
      <w:ind w:left="2268"/>
      <w:spacing w:after="57"/>
    </w:pPr>
  </w:style>
  <w:style w:type="paragraph" w:styleId="957">
    <w:name w:val="TOC Heading"/>
    <w:uiPriority w:val="39"/>
    <w:unhideWhenUsed/>
  </w:style>
  <w:style w:type="paragraph" w:styleId="958">
    <w:name w:val="table of figures"/>
    <w:basedOn w:val="742"/>
    <w:next w:val="742"/>
    <w:uiPriority w:val="99"/>
    <w:unhideWhenUsed/>
  </w:style>
  <w:style w:type="paragraph" w:styleId="959">
    <w:name w:val="Balloon Text"/>
    <w:basedOn w:val="742"/>
    <w:link w:val="9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60" w:customStyle="1">
    <w:name w:val="Текст выноски Знак"/>
    <w:basedOn w:val="743"/>
    <w:link w:val="95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61">
    <w:name w:val="Body Text"/>
    <w:basedOn w:val="742"/>
    <w:link w:val="962"/>
    <w:pPr>
      <w:jc w:val="both"/>
    </w:pPr>
    <w:rPr>
      <w:sz w:val="28"/>
    </w:rPr>
  </w:style>
  <w:style w:type="character" w:styleId="962" w:customStyle="1">
    <w:name w:val="Основной текст Знак"/>
    <w:basedOn w:val="743"/>
    <w:link w:val="961"/>
    <w:rPr>
      <w:rFonts w:ascii="Times New Roman" w:hAnsi="Times New Roman" w:eastAsia="Times New Roman" w:cs="Times New Roman"/>
      <w:sz w:val="28"/>
      <w:szCs w:val="20"/>
    </w:rPr>
  </w:style>
  <w:style w:type="paragraph" w:styleId="963">
    <w:name w:val="List Paragraph"/>
    <w:basedOn w:val="742"/>
    <w:uiPriority w:val="34"/>
    <w:qFormat/>
    <w:pPr>
      <w:contextualSpacing/>
      <w:ind w:left="720"/>
    </w:pPr>
    <w:rPr>
      <w:rFonts w:eastAsia="Calibri"/>
      <w:sz w:val="28"/>
      <w:szCs w:val="22"/>
      <w:lang w:eastAsia="en-US"/>
    </w:rPr>
  </w:style>
  <w:style w:type="paragraph" w:styleId="964">
    <w:name w:val="No Spacing"/>
    <w:uiPriority w:val="1"/>
    <w:qFormat/>
    <w:pPr>
      <w:spacing w:after="0" w:line="240" w:lineRule="auto"/>
    </w:pPr>
  </w:style>
  <w:style w:type="paragraph" w:styleId="965" w:customStyle="1">
    <w:name w:val="ConsNormal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Calibri" w:cs="Arial"/>
      <w:sz w:val="20"/>
      <w:szCs w:val="20"/>
      <w:lang w:eastAsia="ar-SA"/>
    </w:rPr>
  </w:style>
  <w:style w:type="paragraph" w:styleId="966" w:customStyle="1">
    <w:name w:val="ConsPlusNormal"/>
    <w:uiPriority w:val="99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Calibri" w:cs="Arial"/>
      <w:sz w:val="20"/>
      <w:szCs w:val="20"/>
      <w:lang w:eastAsia="fa-IR" w:bidi="fa-IR"/>
    </w:rPr>
  </w:style>
  <w:style w:type="paragraph" w:styleId="967">
    <w:name w:val="Normal (Web)"/>
    <w:basedOn w:val="742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68" w:customStyle="1">
    <w:name w:val="docdata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9" w:customStyle="1">
    <w:name w:val="Header"/>
    <w:basedOn w:val="742"/>
    <w:link w:val="9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0" w:customStyle="1">
    <w:name w:val="Верхний колонтитул Знак"/>
    <w:basedOn w:val="743"/>
    <w:link w:val="96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1" w:customStyle="1">
    <w:name w:val="Footer"/>
    <w:basedOn w:val="742"/>
    <w:link w:val="97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72" w:customStyle="1">
    <w:name w:val="Нижний колонтитул Знак"/>
    <w:basedOn w:val="743"/>
    <w:link w:val="97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3" w:customStyle="1">
    <w:name w:val="Название объекта11"/>
    <w:basedOn w:val="742"/>
    <w:semiHidden/>
    <w:unhideWhenUsed/>
    <w:qFormat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72044-5653-4567-9A2F-6D5F413A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Евгений Сергеевич</dc:creator>
  <cp:revision>26</cp:revision>
  <dcterms:created xsi:type="dcterms:W3CDTF">2025-01-21T18:36:00Z</dcterms:created>
  <dcterms:modified xsi:type="dcterms:W3CDTF">2025-06-27T08:08:17Z</dcterms:modified>
</cp:coreProperties>
</file>