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firstLine="708"/>
        <w:rPr>
          <w:sz w:val="20"/>
          <w:szCs w:val="20"/>
        </w:rPr>
      </w:pPr>
      <w:r>
        <w:rPr>
          <w:sz w:val="24"/>
          <w:szCs w:val="24"/>
        </w:rPr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5.00pt;mso-wrap-distance-left:0.00pt;mso-wrap-distance-top:0.00pt;mso-wrap-distance-right:0.00pt;mso-wrap-distance-bottom:0.00pt;" filled="f" stroked="f">
            <v:path textboxrect="0,0,0,0"/>
            <v:imagedata r:id="rId15" o:title=""/>
          </v:shape>
          <o:OLEObject DrawAspect="Content" r:id="rId16" ObjectID="_1525040" ProgID="CorelDRAW.Graphic.11" ShapeID="_x0000_i0" Type="Embed"/>
        </w:objec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  <w:t xml:space="preserve">    </w:t>
      </w:r>
      <w:r>
        <w:rPr>
          <w:rFonts w:ascii="FreeSerif" w:hAnsi="FreeSerif" w:cs="FreeSerif"/>
          <w:b w:val="0"/>
          <w:bCs w:val="0"/>
          <w:sz w:val="22"/>
          <w:szCs w:val="22"/>
          <w:u w:val="none"/>
        </w:rPr>
      </w:r>
    </w:p>
    <w:p>
      <w:pPr>
        <w:ind w:left="3540" w:firstLine="708"/>
        <w:rPr>
          <w:rFonts w:ascii="FreeSerif" w:hAnsi="FreeSerif" w:cs="FreeSerif"/>
          <w:b w:val="0"/>
          <w:bCs w:val="0"/>
          <w:sz w:val="22"/>
          <w:szCs w:val="22"/>
          <w:u w:val="none"/>
        </w:rPr>
      </w:pPr>
      <w:r>
        <w:rPr>
          <w:sz w:val="16"/>
          <w:szCs w:val="16"/>
        </w:rPr>
      </w:r>
      <w:r>
        <w:rPr>
          <w:sz w:val="20"/>
          <w:szCs w:val="20"/>
        </w:rPr>
        <w:t xml:space="preserve">                                                       </w:t>
      </w:r>
      <w:r>
        <w:rPr>
          <w:b w:val="0"/>
          <w:bCs w:val="0"/>
          <w:sz w:val="22"/>
          <w:szCs w:val="22"/>
          <w:u w:val="none"/>
        </w:rPr>
        <w:t xml:space="preserve"> </w:t>
      </w:r>
      <w:r>
        <w:rPr>
          <w:b w:val="0"/>
          <w:bCs w:val="0"/>
          <w:sz w:val="22"/>
          <w:szCs w:val="22"/>
          <w:u w:val="none"/>
        </w:rPr>
        <w:t xml:space="preserve">    </w:t>
      </w:r>
      <w:r>
        <w:rPr>
          <w:rFonts w:ascii="FreeSerif" w:hAnsi="FreeSerif" w:cs="FreeSerif"/>
          <w:b w:val="0"/>
          <w:bCs w:val="0"/>
          <w:sz w:val="22"/>
          <w:szCs w:val="22"/>
          <w:u w:val="none"/>
        </w:rPr>
      </w:r>
      <w:r/>
    </w:p>
    <w:p>
      <w:pPr>
        <w:ind w:right="-8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82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8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</w:t>
      </w:r>
      <w:r>
        <w:rPr>
          <w:rFonts w:ascii="FreeSerif" w:hAnsi="FreeSerif" w:eastAsia="FreeSerif" w:cs="FreeSerif"/>
          <w:sz w:val="28"/>
          <w:szCs w:val="28"/>
        </w:rPr>
        <w:tab/>
        <w:t xml:space="preserve">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3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40"/>
        <w:jc w:val="center"/>
        <w:widowControl/>
        <w:tabs>
          <w:tab w:val="left" w:pos="851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Об утверждении ликв</w:t>
      </w:r>
      <w:r>
        <w:rPr>
          <w:rFonts w:ascii="FreeSerif" w:hAnsi="FreeSerif"/>
          <w:b/>
          <w:sz w:val="28"/>
        </w:rPr>
        <w:t xml:space="preserve">идационного баланса Совета Куликовского</w:t>
      </w:r>
      <w:r>
        <w:rPr>
          <w:rFonts w:ascii="FreeSerif" w:hAnsi="FreeSerif"/>
          <w:b/>
          <w:sz w:val="28"/>
        </w:rPr>
        <w:t xml:space="preserve"> сельского поселения Ленинградского района </w:t>
      </w: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ind w:firstLine="0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0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921"/>
        <w:ind w:firstLine="851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 соответствии со статьей 63 Гражданского кодекса РФ и в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связи с ликвидацией Совета Куликовского</w:t>
      </w:r>
      <w:r>
        <w:rPr>
          <w:rFonts w:ascii="FreeSerif" w:hAnsi="FreeSerif"/>
          <w:sz w:val="28"/>
        </w:rPr>
        <w:t xml:space="preserve"> сельского поселения Ленинградского района</w:t>
      </w:r>
      <w:r>
        <w:rPr>
          <w:rFonts w:ascii="FreeSerif" w:hAnsi="FreeSerif"/>
          <w:sz w:val="28"/>
        </w:rPr>
        <w:t xml:space="preserve">, Совет муниципального образования Ленинградский муниципальный округ Краснодарского края р е ш и л :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851"/>
        <w:jc w:val="both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</w:t>
      </w:r>
      <w:r>
        <w:rPr>
          <w:rFonts w:ascii="FreeSerif" w:hAnsi="FreeSerif"/>
          <w:sz w:val="28"/>
        </w:rPr>
        <w:t xml:space="preserve">. </w:t>
      </w:r>
      <w:r>
        <w:rPr>
          <w:rFonts w:ascii="FreeSerif" w:hAnsi="FreeSerif"/>
          <w:sz w:val="28"/>
        </w:rPr>
        <w:t xml:space="preserve">Утвердить </w:t>
      </w:r>
      <w:r>
        <w:rPr>
          <w:rFonts w:ascii="FreeSerif" w:hAnsi="FreeSerif"/>
          <w:sz w:val="28"/>
        </w:rPr>
        <w:t xml:space="preserve">ликвидационный баланс </w:t>
      </w:r>
      <w:r>
        <w:rPr>
          <w:rFonts w:ascii="FreeSerif" w:hAnsi="FreeSerif"/>
          <w:sz w:val="28"/>
        </w:rPr>
        <w:t xml:space="preserve">Совета Куликовского</w:t>
      </w:r>
      <w:r>
        <w:rPr>
          <w:rFonts w:ascii="FreeSerif" w:hAnsi="FreeSerif"/>
          <w:sz w:val="28"/>
        </w:rPr>
        <w:t xml:space="preserve"> сельского поселения Ленинградского </w:t>
      </w:r>
      <w:r>
        <w:rPr>
          <w:rFonts w:ascii="FreeSerif" w:hAnsi="FreeSerif"/>
          <w:sz w:val="28"/>
        </w:rPr>
        <w:t xml:space="preserve">района</w:t>
      </w:r>
      <w:r>
        <w:rPr>
          <w:rFonts w:ascii="FreeSerif" w:hAnsi="FreeSerif"/>
          <w:sz w:val="28"/>
        </w:rPr>
        <w:t xml:space="preserve"> согласно приложению (приложение)</w:t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851"/>
        <w:jc w:val="both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 Ликвидационной комиссии (</w:t>
      </w:r>
      <w:r>
        <w:rPr>
          <w:rFonts w:ascii="FreeSerif" w:hAnsi="FreeSerif"/>
          <w:sz w:val="28"/>
        </w:rPr>
        <w:t xml:space="preserve">Ериновская А.А.</w:t>
      </w:r>
      <w:r>
        <w:rPr>
          <w:rFonts w:ascii="FreeSerif" w:hAnsi="FreeSerif"/>
          <w:sz w:val="28"/>
        </w:rPr>
        <w:t xml:space="preserve">) предоставить  </w:t>
      </w:r>
      <w:r>
        <w:rPr>
          <w:rFonts w:ascii="FreeSerif" w:hAnsi="FreeSerif"/>
          <w:sz w:val="28"/>
        </w:rPr>
        <w:t xml:space="preserve">ликвидационный баланс </w:t>
      </w:r>
      <w:r>
        <w:rPr>
          <w:rFonts w:ascii="FreeSerif" w:hAnsi="FreeSerif"/>
          <w:sz w:val="28"/>
        </w:rPr>
        <w:t xml:space="preserve">Совета Куликовского</w:t>
      </w:r>
      <w:r>
        <w:rPr>
          <w:rFonts w:ascii="FreeSerif" w:hAnsi="FreeSerif"/>
          <w:sz w:val="28"/>
        </w:rPr>
        <w:t xml:space="preserve"> сельского поселения Ленинградского района</w:t>
      </w:r>
      <w:r>
        <w:rPr>
          <w:rFonts w:ascii="FreeSerif" w:hAnsi="FreeSerif"/>
          <w:sz w:val="28"/>
        </w:rPr>
        <w:t xml:space="preserve"> в Межрайонную инспекцию Федеральной налоговой службы № 16 по Краснодарскому краю в соо</w:t>
      </w:r>
      <w:r>
        <w:rPr>
          <w:rFonts w:ascii="FreeSerif" w:hAnsi="FreeSerif"/>
          <w:sz w:val="28"/>
        </w:rPr>
        <w:t xml:space="preserve">тветствии с действующим законодательством Российской Федерации.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851"/>
        <w:jc w:val="both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3. </w:t>
      </w:r>
      <w:r>
        <w:rPr>
          <w:rFonts w:ascii="FreeSerif" w:hAnsi="FreeSerif"/>
          <w:sz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</w:t>
      </w:r>
      <w:r>
        <w:rPr>
          <w:rFonts w:ascii="FreeSerif" w:hAnsi="FreeSerif"/>
          <w:sz w:val="28"/>
        </w:rPr>
        <w:t xml:space="preserve">гам и имущественных отношений (Бауэр Г.В.).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851"/>
        <w:jc w:val="both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4. Настоящее решение вступает в силу со дня его подписания.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0"/>
        <w:jc w:val="both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920"/>
        <w:ind w:right="9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0"/>
        <w:ind w:right="98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20"/>
        <w:ind w:right="98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2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 И.А.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397" w:right="624" w:bottom="1134" w:left="1701" w:header="11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60305040202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0902753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18"/>
      <w:jc w:val="center"/>
      <w:tabs>
        <w:tab w:val="left" w:pos="270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bookmarkStart w:id="0" w:name="_GoBack"/>
    <w:r/>
    <w:bookmarkEnd w:id="0"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4"/>
    <w:next w:val="914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basedOn w:val="915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4"/>
    <w:next w:val="914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basedOn w:val="915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basedOn w:val="915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basedOn w:val="915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basedOn w:val="915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basedOn w:val="915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basedOn w:val="91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basedOn w:val="915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basedOn w:val="915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4"/>
    <w:uiPriority w:val="34"/>
    <w:qFormat/>
    <w:pPr>
      <w:contextualSpacing/>
      <w:ind w:left="720"/>
    </w:pPr>
  </w:style>
  <w:style w:type="paragraph" w:styleId="759">
    <w:name w:val="Title"/>
    <w:basedOn w:val="914"/>
    <w:next w:val="914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basedOn w:val="915"/>
    <w:link w:val="759"/>
    <w:uiPriority w:val="10"/>
    <w:rPr>
      <w:sz w:val="48"/>
      <w:szCs w:val="48"/>
    </w:rPr>
  </w:style>
  <w:style w:type="paragraph" w:styleId="761">
    <w:name w:val="Subtitle"/>
    <w:basedOn w:val="914"/>
    <w:next w:val="91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5"/>
    <w:link w:val="761"/>
    <w:uiPriority w:val="11"/>
    <w:rPr>
      <w:sz w:val="24"/>
      <w:szCs w:val="24"/>
    </w:rPr>
  </w:style>
  <w:style w:type="paragraph" w:styleId="763">
    <w:name w:val="Quote"/>
    <w:basedOn w:val="914"/>
    <w:next w:val="914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4"/>
    <w:next w:val="914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5"/>
    <w:link w:val="918"/>
    <w:uiPriority w:val="99"/>
  </w:style>
  <w:style w:type="character" w:styleId="768">
    <w:name w:val="Footer Char"/>
    <w:basedOn w:val="915"/>
    <w:link w:val="922"/>
    <w:uiPriority w:val="99"/>
  </w:style>
  <w:style w:type="paragraph" w:styleId="769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22"/>
    <w:uiPriority w:val="99"/>
  </w:style>
  <w:style w:type="table" w:styleId="771">
    <w:name w:val="Table Grid"/>
    <w:basedOn w:val="9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5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5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paragraph" w:styleId="918">
    <w:name w:val="Header"/>
    <w:basedOn w:val="914"/>
    <w:link w:val="925"/>
    <w:uiPriority w:val="99"/>
    <w:pPr>
      <w:tabs>
        <w:tab w:val="center" w:pos="4677" w:leader="none"/>
        <w:tab w:val="right" w:pos="9355" w:leader="none"/>
      </w:tabs>
    </w:pPr>
  </w:style>
  <w:style w:type="character" w:styleId="919">
    <w:name w:val="page number"/>
    <w:basedOn w:val="915"/>
  </w:style>
  <w:style w:type="paragraph" w:styleId="920">
    <w:name w:val="Body Text"/>
    <w:basedOn w:val="914"/>
    <w:link w:val="930"/>
    <w:pPr>
      <w:jc w:val="both"/>
    </w:pPr>
    <w:rPr>
      <w:sz w:val="28"/>
    </w:rPr>
  </w:style>
  <w:style w:type="paragraph" w:styleId="921">
    <w:name w:val="Body Text Indent"/>
    <w:basedOn w:val="914"/>
    <w:pPr>
      <w:ind w:firstLine="900"/>
      <w:jc w:val="both"/>
    </w:pPr>
    <w:rPr>
      <w:sz w:val="28"/>
      <w:szCs w:val="28"/>
    </w:rPr>
  </w:style>
  <w:style w:type="paragraph" w:styleId="922">
    <w:name w:val="Footer"/>
    <w:basedOn w:val="914"/>
    <w:link w:val="928"/>
    <w:uiPriority w:val="99"/>
    <w:pPr>
      <w:tabs>
        <w:tab w:val="center" w:pos="4677" w:leader="none"/>
        <w:tab w:val="right" w:pos="9355" w:leader="none"/>
      </w:tabs>
    </w:pPr>
  </w:style>
  <w:style w:type="paragraph" w:styleId="923">
    <w:name w:val="Balloon Text"/>
    <w:basedOn w:val="914"/>
    <w:semiHidden/>
    <w:rPr>
      <w:rFonts w:ascii="Tahoma" w:hAnsi="Tahoma" w:cs="Tahoma"/>
      <w:sz w:val="16"/>
      <w:szCs w:val="16"/>
    </w:rPr>
  </w:style>
  <w:style w:type="paragraph" w:styleId="924" w:customStyle="1">
    <w:name w:val="Знак"/>
    <w:basedOn w:val="9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5" w:customStyle="1">
    <w:name w:val="Верхний колонтитул Знак"/>
    <w:basedOn w:val="915"/>
    <w:link w:val="918"/>
    <w:uiPriority w:val="99"/>
    <w:rPr>
      <w:sz w:val="24"/>
      <w:szCs w:val="24"/>
    </w:rPr>
  </w:style>
  <w:style w:type="character" w:styleId="926">
    <w:name w:val="Hyperlink"/>
    <w:basedOn w:val="915"/>
    <w:uiPriority w:val="99"/>
    <w:unhideWhenUsed/>
    <w:rPr>
      <w:color w:val="0000ff"/>
      <w:u w:val="single"/>
    </w:rPr>
  </w:style>
  <w:style w:type="paragraph" w:styleId="927">
    <w:name w:val="No Spacing"/>
    <w:uiPriority w:val="1"/>
    <w:qFormat/>
    <w:rPr>
      <w:sz w:val="24"/>
      <w:szCs w:val="24"/>
    </w:rPr>
  </w:style>
  <w:style w:type="character" w:styleId="928" w:customStyle="1">
    <w:name w:val="Нижний колонтитул Знак"/>
    <w:basedOn w:val="915"/>
    <w:link w:val="922"/>
    <w:uiPriority w:val="99"/>
    <w:rPr>
      <w:sz w:val="24"/>
      <w:szCs w:val="24"/>
    </w:rPr>
  </w:style>
  <w:style w:type="paragraph" w:styleId="929" w:customStyle="1">
    <w:name w:val="s_1"/>
    <w:basedOn w:val="914"/>
    <w:pPr>
      <w:spacing w:before="100" w:beforeAutospacing="1" w:after="100" w:afterAutospacing="1"/>
    </w:pPr>
  </w:style>
  <w:style w:type="character" w:styleId="930" w:customStyle="1">
    <w:name w:val="Основной текст Знак"/>
    <w:basedOn w:val="915"/>
    <w:link w:val="920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Relationship Id="rId16" Type="http://schemas.openxmlformats.org/officeDocument/2006/relationships/oleObject" Target="embeddings/maskFile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A2E8-6159-4194-8507-99FEC3DF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в муниципальную собственность и на баланс</dc:title>
  <dc:subject/>
  <dc:creator>Pengor</dc:creator>
  <cp:keywords/>
  <dc:description/>
  <cp:revision>23</cp:revision>
  <dcterms:created xsi:type="dcterms:W3CDTF">2023-01-30T05:14:00Z</dcterms:created>
  <dcterms:modified xsi:type="dcterms:W3CDTF">2026-01-29T13:24:25Z</dcterms:modified>
</cp:coreProperties>
</file>