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4956" w:right="-142" w:firstLine="0"/>
        <w:widowControl/>
        <w:rPr>
          <w:rFonts w:ascii="FreeSerif" w:hAnsi="FreeSerif" w:cs="FreeSerif" w:eastAsiaTheme="minorHAnsi"/>
          <w:color w:val="auto"/>
          <w:sz w:val="28"/>
          <w:szCs w:val="28"/>
          <w:lang w:eastAsia="en-US"/>
        </w:rPr>
      </w:pPr>
      <w:r>
        <w:rPr>
          <w:rFonts w:ascii="FreeSerif" w:hAnsi="FreeSerif" w:eastAsia="FreeSerif" w:cs="FreeSerif"/>
          <w:sz w:val="28"/>
          <w:szCs w:val="28"/>
        </w:rPr>
        <w:t xml:space="preserve">Приложение 1                                                           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к Положению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 муниципальном контроле</w: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eastAsia="FreeSerif" w:cs="FreeSerif"/>
          <w:sz w:val="28"/>
          <w:szCs w:val="28"/>
        </w:rPr>
        <w:t xml:space="preserve">в области охраны и использования особо охраняемых природных территорий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в границах муниципального образования Ленинградский муниципальный </w:t>
      </w:r>
      <w:r>
        <w:rPr>
          <w:rFonts w:ascii="FreeSerif" w:hAnsi="FreeSerif" w:cs="FreeSerif"/>
          <w:sz w:val="28"/>
          <w:szCs w:val="28"/>
        </w:rPr>
      </w:r>
    </w:p>
    <w:p>
      <w:pPr>
        <w:contextualSpacing/>
        <w:ind w:left="4956" w:right="-142" w:firstLine="0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округ Краснодарского края</w:t>
      </w:r>
      <w:r>
        <w:rPr>
          <w:rFonts w:ascii="FreeSerif" w:hAnsi="FreeSerif" w:cs="FreeSerif"/>
          <w:sz w:val="28"/>
          <w:szCs w:val="28"/>
        </w:rPr>
      </w:r>
      <w:r/>
    </w:p>
    <w:p>
      <w:pPr>
        <w:ind w:left="5529" w:right="-142"/>
        <w:widowControl/>
        <w:rPr>
          <w:rFonts w:ascii="FreeSerif" w:hAnsi="FreeSerif" w:cs="FreeSerif"/>
          <w:b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  <w:r>
        <w:rPr>
          <w:rFonts w:ascii="FreeSerif" w:hAnsi="FreeSerif" w:eastAsia="FreeSerif" w:cs="FreeSerif"/>
          <w:b/>
          <w:sz w:val="28"/>
          <w:szCs w:val="28"/>
        </w:rPr>
      </w:r>
    </w:p>
    <w:p>
      <w:pPr>
        <w:ind w:right="-142" w:firstLine="0"/>
        <w:jc w:val="left"/>
        <w:rPr>
          <w:rFonts w:ascii="FreeSerif" w:hAnsi="FreeSerif" w:cs="FreeSerif"/>
          <w:color w:val="auto"/>
          <w:sz w:val="28"/>
          <w:szCs w:val="28"/>
          <w:shd w:val="clear" w:color="auto" w:fill="f1c100"/>
        </w:rPr>
      </w:pP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  <w:r>
        <w:rPr>
          <w:rFonts w:ascii="FreeSerif" w:hAnsi="FreeSerif" w:eastAsia="FreeSerif" w:cs="FreeSerif"/>
          <w:color w:val="auto"/>
          <w:sz w:val="28"/>
          <w:szCs w:val="28"/>
          <w:shd w:val="clear" w:color="auto" w:fill="f1c100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color w:val="auto"/>
          <w:spacing w:val="-2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Перечень должностных лиц 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администрации муниципального 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</w:r>
    </w:p>
    <w:p>
      <w:pPr>
        <w:contextualSpacing/>
        <w:ind w:right="-142"/>
        <w:jc w:val="center"/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образования Ленинградский муниципальный округ Краснодарского края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.</w:t>
      </w:r>
      <w:r>
        <w:rPr>
          <w:rFonts w:ascii="FreeSerif" w:hAnsi="FreeSerif" w:eastAsia="FreeSerif" w:cs="FreeSerif"/>
          <w:b/>
          <w:bCs/>
          <w:color w:val="auto"/>
          <w:spacing w:val="-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уполномоченных на осуществление муниципального контроля</w:t>
      </w:r>
      <w:r>
        <w:rPr>
          <w:rFonts w:ascii="FreeSerif" w:hAnsi="FreeSerif" w:eastAsia="FreeSerif" w:cs="FreeSerif"/>
          <w:b/>
          <w:sz w:val="28"/>
          <w:szCs w:val="28"/>
        </w:rPr>
        <w:t xml:space="preserve"> в области охраны и использования особо охраняемых природных территорий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 в границах муниципального образования Ленинградский 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</w:p>
    <w:p>
      <w:pPr>
        <w:ind w:right="-142"/>
        <w:jc w:val="center"/>
        <w:rPr>
          <w:rFonts w:ascii="FreeSerif" w:hAnsi="FreeSerif" w:cs="FreeSerif"/>
          <w:b/>
          <w:bCs/>
          <w:color w:val="auto"/>
          <w:sz w:val="28"/>
          <w:szCs w:val="28"/>
        </w:rPr>
      </w:pP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  <w:t xml:space="preserve">муниципальный округ Краснодарского края</w:t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  <w:r>
        <w:rPr>
          <w:rFonts w:ascii="FreeSerif" w:hAnsi="FreeSerif" w:eastAsia="FreeSerif" w:cs="FreeSerif"/>
          <w:b/>
          <w:bCs/>
          <w:color w:val="auto"/>
          <w:sz w:val="28"/>
          <w:szCs w:val="28"/>
        </w:rPr>
      </w:r>
    </w:p>
    <w:p>
      <w:pPr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ind w:right="-142" w:firstLine="708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Ведущий специалист управления ТЭК и ЖКХ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 администрации муниципального образования Ленинградский муниципальный округ Краснодарского края.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ind w:right="-142" w:firstLine="720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ind w:right="-142" w:firstLine="720"/>
        <w:jc w:val="both"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  <w:r>
        <w:rPr>
          <w:rFonts w:ascii="FreeSerif" w:hAnsi="FreeSerif" w:eastAsia="FreeSerif" w:cs="FreeSerif"/>
          <w:color w:val="auto"/>
          <w:sz w:val="28"/>
          <w:szCs w:val="28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Заместитель главы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Ленинградского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</w:p>
    <w:p>
      <w:pPr>
        <w:contextualSpacing/>
        <w:ind w:right="-142"/>
        <w:jc w:val="both"/>
        <w:widowControl/>
        <w:rPr>
          <w:rFonts w:ascii="FreeSerif" w:hAnsi="FreeSerif" w:cs="FreeSerif"/>
          <w:color w:val="auto"/>
          <w:sz w:val="28"/>
          <w:szCs w:val="28"/>
        </w:rPr>
      </w:pP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муниципального округа                                                                    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С.Н. 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  <w:t xml:space="preserve">Шмаровоз</w:t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 w:eastAsiaTheme="minorHAnsi"/>
          <w:color w:val="auto"/>
          <w:sz w:val="28"/>
          <w:szCs w:val="28"/>
          <w:lang w:eastAsia="en-US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  <w:color w:val="auto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2025-05-11T10:50:45Z</dcterms:modified>
</cp:coreProperties>
</file>