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30_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27 октября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Елена Евгеньевна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         заместитель</w:t>
      </w:r>
      <w:r>
        <w:rPr>
          <w:rFonts w:ascii="Times New Roman" w:hAnsi="Times New Roman"/>
        </w:rPr>
        <w:t xml:space="preserve"> начальника</w:t>
      </w:r>
    </w:p>
    <w:p w14:paraId="0C000000">
      <w:pPr>
        <w:pStyle w:val="Style_1"/>
        <w:widowControl w:val="1"/>
        <w:ind w:firstLine="0" w:left="496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rPr>
          <w:rFonts w:ascii="Times New Roman" w:hAnsi="Times New Roman"/>
        </w:rPr>
        <w:t>Александровна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Лухманова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Екатерина Андреевна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</w:t>
      </w:r>
      <w:r>
        <w:rPr>
          <w:rFonts w:ascii="Times New Roman" w:hAnsi="Times New Roman"/>
        </w:rPr>
        <w:t>натольевич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начальник отдела архитектуры,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</w:t>
      </w:r>
      <w:r>
        <w:rPr>
          <w:rFonts w:ascii="Times New Roman" w:hAnsi="Times New Roman"/>
        </w:rPr>
        <w:t xml:space="preserve">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 xml:space="preserve"> округа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D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Артышко Павла Юрьевича, управляющего автозаправочной станцией ООО «Шинойлтранс».__________________________________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 xml:space="preserve">   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              </w:t>
      </w:r>
    </w:p>
    <w:p w14:paraId="1E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>(Ф.И.О., должность представителей)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 муниципальный округ</w:t>
      </w:r>
      <w:r>
        <w:rPr>
          <w:rFonts w:ascii="Times New Roman" w:hAnsi="Times New Roman"/>
          <w:sz w:val="28"/>
          <w:u w:val="single"/>
        </w:rPr>
        <w:t>, станица Ленинградская, ул. им.302 Дивизии, 119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sz w:val="28"/>
          <w:u w:val="single"/>
        </w:rPr>
        <w:t>23:19:0106257:17.</w:t>
      </w:r>
      <w:r>
        <w:t>__________________________________________________</w:t>
      </w:r>
      <w:r>
        <w:rPr>
          <w:u w:val="single"/>
        </w:rPr>
        <w:t xml:space="preserve">  __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им.302 Дивизии, 119, </w:t>
      </w:r>
      <w:r>
        <w:rPr>
          <w:rFonts w:ascii="Times New Roman" w:hAnsi="Times New Roman"/>
          <w:sz w:val="28"/>
        </w:rPr>
        <w:t>визуально осмотрено 1</w:t>
      </w:r>
      <w:r>
        <w:rPr>
          <w:rFonts w:ascii="Times New Roman" w:hAnsi="Times New Roman"/>
          <w:sz w:val="28"/>
        </w:rPr>
        <w:t xml:space="preserve"> дерево породы каштан. Из визуального осмотра выявлено, что: 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каштан нуждается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22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 xml:space="preserve">угрозу для жизни людей, повреждения имущества, а также </w:t>
      </w:r>
      <w:r>
        <w:rPr>
          <w:rFonts w:ascii="Times New Roman" w:hAnsi="Times New Roman"/>
          <w:sz w:val="28"/>
        </w:rPr>
        <w:t>обрыв электрических проводов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каштан </w:t>
      </w:r>
      <w:r>
        <w:rPr>
          <w:rFonts w:ascii="Times New Roman" w:hAnsi="Times New Roman"/>
          <w:sz w:val="28"/>
        </w:rPr>
        <w:t>нуждается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Артышко Павлу Юрьевичу, управляющему автозаправочной станцией ООО «Шинойлтранс».</w:t>
      </w:r>
      <w:r>
        <w:rPr>
          <w:rFonts w:ascii="Times New Roman" w:hAnsi="Times New Roman"/>
          <w:sz w:val="28"/>
          <w:u w:val="single"/>
        </w:rPr>
        <w:t>_______________________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28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формовочной обрезке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1 штука породы каштан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муниципальный округ, станица Ленинградская,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им.302 Дивизии, 119, кадастровый номер </w:t>
      </w:r>
      <w:r>
        <w:rPr>
          <w:rFonts w:ascii="Times New Roman" w:hAnsi="Times New Roman"/>
          <w:u w:val="single"/>
        </w:rPr>
        <w:t>23:19:0106257:17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.                                                      </w:t>
      </w:r>
    </w:p>
    <w:p w14:paraId="29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Лухманова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лиц, принимавших участие в работе комиссии </w:t>
      </w:r>
    </w:p>
    <w:p w14:paraId="3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____________________П</w:t>
      </w:r>
      <w:r>
        <w:rPr>
          <w:rFonts w:ascii="Times New Roman" w:hAnsi="Times New Roman"/>
          <w:sz w:val="28"/>
        </w:rPr>
        <w:t xml:space="preserve">.Ю. Артышко </w:t>
      </w:r>
    </w:p>
    <w:p w14:paraId="37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2026-10-27T05:08:26Z</dcterms:modified>
</cp:coreProperties>
</file>