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5812" w:val="left"/>
        </w:tabs>
        <w:ind w:hanging="4395" w:left="3686"/>
        <w:rPr>
          <w:b w:val="0"/>
        </w:rPr>
      </w:pPr>
    </w:p>
    <w:p w14:paraId="04000000">
      <w:pPr>
        <w:widowControl w:val="1"/>
        <w:tabs>
          <w:tab w:leader="none" w:pos="5812" w:val="left"/>
        </w:tabs>
        <w:ind w:left="4395"/>
        <w:rPr>
          <w:b w:val="0"/>
        </w:rPr>
      </w:pPr>
      <w:r>
        <w:rPr>
          <w:b w:val="0"/>
        </w:rPr>
        <w:t>Приложение № 1</w:t>
      </w:r>
    </w:p>
    <w:p w14:paraId="05000000">
      <w:pPr>
        <w:widowControl w:val="1"/>
        <w:tabs>
          <w:tab w:leader="none" w:pos="5812" w:val="left"/>
        </w:tabs>
        <w:ind w:left="4395"/>
        <w:rPr>
          <w:b w:val="0"/>
        </w:rPr>
      </w:pPr>
      <w:r>
        <w:rPr>
          <w:b w:val="0"/>
        </w:rPr>
        <w:t xml:space="preserve">к </w:t>
      </w:r>
      <w:r>
        <w:rPr>
          <w:b w:val="0"/>
        </w:rPr>
        <w:t>информационному сообщению</w:t>
      </w:r>
    </w:p>
    <w:p w14:paraId="06000000">
      <w:pPr>
        <w:widowControl w:val="1"/>
        <w:spacing w:line="360" w:lineRule="auto"/>
        <w:ind w:left="4395"/>
        <w:rPr>
          <w:b w:val="0"/>
        </w:rPr>
      </w:pPr>
    </w:p>
    <w:p w14:paraId="07000000">
      <w:pPr>
        <w:widowControl w:val="1"/>
        <w:spacing w:line="360" w:lineRule="auto"/>
        <w:ind/>
        <w:jc w:val="center"/>
        <w:rPr>
          <w:b w:val="0"/>
        </w:rPr>
      </w:pPr>
      <w:r>
        <w:rPr>
          <w:b w:val="0"/>
        </w:rPr>
        <w:t>ЭЛЕКТРОННАЯ ФОРМА ЗАЯВКИ НА УЧАСТИЕ  В АУКЦИОНЕ</w:t>
      </w:r>
    </w:p>
    <w:p w14:paraId="08000000">
      <w:pPr>
        <w:widowControl w:val="1"/>
        <w:spacing w:line="360" w:lineRule="auto"/>
        <w:ind/>
        <w:jc w:val="center"/>
        <w:rPr>
          <w:b w:val="0"/>
        </w:rPr>
      </w:pPr>
      <w:r>
        <w:rPr>
          <w:b w:val="0"/>
        </w:rPr>
        <w:t xml:space="preserve">ПО ПРОДАЖЕ ИМУЩЕСТВА </w:t>
      </w:r>
    </w:p>
    <w:p w14:paraId="09000000">
      <w:pPr>
        <w:widowControl w:val="1"/>
        <w:ind/>
        <w:jc w:val="center"/>
        <w:rPr>
          <w:b w:val="0"/>
        </w:rPr>
      </w:pPr>
    </w:p>
    <w:p w14:paraId="0A000000">
      <w:pPr>
        <w:widowControl w:val="1"/>
        <w:ind/>
        <w:jc w:val="center"/>
        <w:rPr>
          <w:b w:val="0"/>
        </w:rPr>
      </w:pPr>
      <w:r>
        <w:rPr>
          <w:b w:val="0"/>
        </w:rPr>
        <w:t xml:space="preserve">«_____» ________________ г., № лота _____ </w:t>
      </w:r>
    </w:p>
    <w:p w14:paraId="0B000000">
      <w:pPr>
        <w:widowControl w:val="1"/>
        <w:ind/>
        <w:jc w:val="center"/>
        <w:rPr>
          <w:b w:val="0"/>
        </w:rPr>
      </w:pPr>
      <w:r>
        <w:rPr>
          <w:b w:val="0"/>
        </w:rPr>
        <w:t xml:space="preserve">  (дата проведения продажи)</w:t>
      </w:r>
    </w:p>
    <w:p w14:paraId="0C000000">
      <w:pPr>
        <w:widowControl w:val="1"/>
        <w:spacing w:line="360" w:lineRule="exact"/>
        <w:ind/>
        <w:rPr>
          <w:b w:val="0"/>
        </w:rPr>
      </w:pPr>
    </w:p>
    <w:p w14:paraId="0D000000">
      <w:pPr>
        <w:widowControl w:val="1"/>
        <w:spacing w:line="360" w:lineRule="exact"/>
        <w:ind w:firstLine="708"/>
        <w:rPr>
          <w:b w:val="0"/>
        </w:rPr>
      </w:pPr>
      <w:r>
        <w:rPr>
          <w:b w:val="0"/>
        </w:rPr>
        <w:t>ФИО / Наименование претендента________________________________</w:t>
      </w:r>
    </w:p>
    <w:p w14:paraId="0E000000">
      <w:pPr>
        <w:widowControl w:val="1"/>
        <w:spacing w:line="360" w:lineRule="exact"/>
        <w:ind w:firstLine="708"/>
        <w:rPr>
          <w:b w:val="0"/>
        </w:rPr>
      </w:pPr>
      <w:r>
        <w:rPr>
          <w:b w:val="0"/>
        </w:rPr>
        <w:t>Для физических лиц:</w:t>
      </w:r>
    </w:p>
    <w:p w14:paraId="0F000000">
      <w:pPr>
        <w:widowControl w:val="1"/>
        <w:spacing w:line="360" w:lineRule="exact"/>
        <w:ind/>
        <w:rPr>
          <w:b w:val="0"/>
        </w:rPr>
      </w:pPr>
      <w:r>
        <w:rPr>
          <w:b w:val="0"/>
        </w:rPr>
        <w:t>документ, удостоверяющий личность: _________________________________</w:t>
      </w:r>
    </w:p>
    <w:p w14:paraId="10000000">
      <w:pPr>
        <w:widowControl w:val="1"/>
        <w:spacing w:line="360" w:lineRule="exact"/>
        <w:ind/>
        <w:rPr>
          <w:b w:val="0"/>
        </w:rPr>
      </w:pPr>
      <w:r>
        <w:rPr>
          <w:b w:val="0"/>
        </w:rPr>
        <w:t>серия _________ № ______________, выдан «____» ______________ ______ г.</w:t>
      </w:r>
    </w:p>
    <w:p w14:paraId="11000000">
      <w:pPr>
        <w:widowControl w:val="1"/>
        <w:spacing w:line="360" w:lineRule="exact"/>
        <w:ind/>
        <w:rPr>
          <w:b w:val="0"/>
        </w:rPr>
      </w:pPr>
      <w:r>
        <w:rPr>
          <w:b w:val="0"/>
        </w:rPr>
        <w:t>________________________________________________________ (кем выдан)</w:t>
      </w:r>
    </w:p>
    <w:p w14:paraId="12000000">
      <w:pPr>
        <w:widowControl w:val="1"/>
        <w:spacing w:line="360" w:lineRule="exact"/>
        <w:ind w:firstLine="708"/>
        <w:rPr>
          <w:b w:val="0"/>
        </w:rPr>
      </w:pPr>
      <w:r>
        <w:rPr>
          <w:b w:val="0"/>
        </w:rPr>
        <w:t>Для юридических лиц:</w:t>
      </w:r>
    </w:p>
    <w:p w14:paraId="13000000">
      <w:pPr>
        <w:widowControl w:val="1"/>
        <w:spacing w:line="360" w:lineRule="exact"/>
        <w:ind/>
        <w:rPr>
          <w:b w:val="0"/>
        </w:rPr>
      </w:pPr>
      <w:r>
        <w:rPr>
          <w:b w:val="0"/>
        </w:rPr>
        <w:t>м</w:t>
      </w:r>
      <w:r>
        <w:rPr>
          <w:b w:val="0"/>
        </w:rPr>
        <w:t>е</w:t>
      </w:r>
      <w:r>
        <w:rPr>
          <w:b w:val="0"/>
        </w:rPr>
        <w:t>сто жительства /место нахождения претендента:_______________________</w:t>
      </w:r>
    </w:p>
    <w:p w14:paraId="14000000">
      <w:pPr>
        <w:widowControl w:val="1"/>
        <w:spacing w:line="360" w:lineRule="exact"/>
        <w:ind/>
        <w:rPr>
          <w:b w:val="0"/>
        </w:rPr>
      </w:pPr>
      <w:r>
        <w:rPr>
          <w:b w:val="0"/>
        </w:rPr>
        <w:t>Телефон _____________________Индекс _______________________________</w:t>
      </w:r>
    </w:p>
    <w:p w14:paraId="15000000">
      <w:pPr>
        <w:widowControl w:val="1"/>
        <w:spacing w:line="360" w:lineRule="exact"/>
        <w:ind/>
        <w:rPr>
          <w:b w:val="0"/>
        </w:rPr>
      </w:pPr>
      <w:r>
        <w:rPr>
          <w:b w:val="0"/>
        </w:rPr>
        <w:t>Банковские реквизиты претендента для возврата денежных средств:</w:t>
      </w:r>
    </w:p>
    <w:p w14:paraId="16000000">
      <w:pPr>
        <w:widowControl w:val="1"/>
        <w:spacing w:line="360" w:lineRule="exact"/>
        <w:ind/>
        <w:rPr>
          <w:b w:val="0"/>
        </w:rPr>
      </w:pPr>
      <w:r>
        <w:rPr>
          <w:b w:val="0"/>
        </w:rPr>
        <w:t>ИНН/КПП (для юридических лиц)_____________________________________</w:t>
      </w:r>
    </w:p>
    <w:p w14:paraId="17000000">
      <w:pPr>
        <w:widowControl w:val="1"/>
        <w:spacing w:line="360" w:lineRule="exact"/>
        <w:ind/>
        <w:rPr>
          <w:b w:val="0"/>
        </w:rPr>
      </w:pPr>
      <w:r>
        <w:rPr>
          <w:b w:val="0"/>
        </w:rPr>
        <w:t>Получатель:________________________________________________________</w:t>
      </w:r>
    </w:p>
    <w:p w14:paraId="18000000">
      <w:pPr>
        <w:widowControl w:val="1"/>
        <w:spacing w:line="360" w:lineRule="exact"/>
        <w:ind w:firstLine="708"/>
        <w:rPr>
          <w:b w:val="0"/>
        </w:rPr>
      </w:pPr>
      <w:r>
        <w:rPr>
          <w:b w:val="0"/>
        </w:rPr>
        <w:t>Наименование банка получат</w:t>
      </w:r>
      <w:r>
        <w:rPr>
          <w:b w:val="0"/>
        </w:rPr>
        <w:t>е</w:t>
      </w:r>
      <w:r>
        <w:rPr>
          <w:b w:val="0"/>
        </w:rPr>
        <w:t>ля:_________________________________</w:t>
      </w:r>
    </w:p>
    <w:p w14:paraId="19000000">
      <w:pPr>
        <w:widowControl w:val="1"/>
        <w:spacing w:line="360" w:lineRule="exact"/>
        <w:ind/>
        <w:rPr>
          <w:b w:val="0"/>
        </w:rPr>
      </w:pPr>
      <w:r>
        <w:rPr>
          <w:b w:val="0"/>
        </w:rPr>
        <w:t>БИК:______________________________________________________________</w:t>
      </w:r>
    </w:p>
    <w:p w14:paraId="1A000000">
      <w:pPr>
        <w:widowControl w:val="1"/>
        <w:spacing w:line="360" w:lineRule="exact"/>
        <w:ind/>
        <w:rPr>
          <w:b w:val="0"/>
        </w:rPr>
      </w:pPr>
      <w:r>
        <w:rPr>
          <w:b w:val="0"/>
        </w:rPr>
        <w:t>р/сч_______________________________________________________________</w:t>
      </w:r>
    </w:p>
    <w:p w14:paraId="1B000000">
      <w:pPr>
        <w:widowControl w:val="1"/>
        <w:spacing w:line="360" w:lineRule="exact"/>
        <w:ind/>
        <w:rPr>
          <w:b w:val="0"/>
        </w:rPr>
      </w:pPr>
      <w:r>
        <w:rPr>
          <w:b w:val="0"/>
        </w:rPr>
        <w:t>к/сч_______________________________________________________________</w:t>
      </w:r>
    </w:p>
    <w:p w14:paraId="1C000000">
      <w:pPr>
        <w:widowControl w:val="1"/>
        <w:spacing w:line="360" w:lineRule="exact"/>
        <w:ind w:firstLine="708"/>
        <w:rPr>
          <w:b w:val="0"/>
        </w:rPr>
      </w:pPr>
      <w:r>
        <w:rPr>
          <w:b w:val="0"/>
        </w:rPr>
        <w:t>Представитель претендента _____________________________________</w:t>
      </w:r>
    </w:p>
    <w:p w14:paraId="1D000000">
      <w:pPr>
        <w:widowControl w:val="1"/>
        <w:spacing w:line="360" w:lineRule="exact"/>
        <w:ind/>
        <w:rPr>
          <w:b w:val="0"/>
        </w:rPr>
      </w:pPr>
      <w:r>
        <w:rPr>
          <w:b w:val="0"/>
        </w:rPr>
        <w:t xml:space="preserve">                                                                                        (ФИО или наименование)</w:t>
      </w:r>
    </w:p>
    <w:p w14:paraId="1E000000">
      <w:pPr>
        <w:widowControl w:val="1"/>
        <w:spacing w:line="360" w:lineRule="exact"/>
        <w:ind/>
        <w:rPr>
          <w:b w:val="0"/>
        </w:rPr>
      </w:pPr>
      <w:r>
        <w:rPr>
          <w:b w:val="0"/>
        </w:rPr>
        <w:t>действует на основании доверенности от «____» ________________ г. № ___.</w:t>
      </w:r>
    </w:p>
    <w:p w14:paraId="1F000000">
      <w:pPr>
        <w:widowControl w:val="1"/>
        <w:spacing w:line="360" w:lineRule="exact"/>
        <w:ind/>
        <w:jc w:val="both"/>
        <w:rPr>
          <w:b w:val="0"/>
        </w:rPr>
      </w:pPr>
      <w:r>
        <w:rPr>
          <w:b w:val="0"/>
          <w:spacing w:val="-6"/>
        </w:rPr>
        <w:t>Реквизиты документа, удостоверяющего личность представителя -</w:t>
      </w:r>
      <w:r>
        <w:rPr>
          <w:b w:val="0"/>
        </w:rPr>
        <w:t xml:space="preserve"> физич</w:t>
      </w:r>
      <w:r>
        <w:rPr>
          <w:b w:val="0"/>
        </w:rPr>
        <w:t>е</w:t>
      </w:r>
      <w:r>
        <w:rPr>
          <w:b w:val="0"/>
        </w:rPr>
        <w:t xml:space="preserve">ского </w:t>
      </w:r>
      <w:r>
        <w:rPr>
          <w:b w:val="0"/>
          <w:spacing w:val="-4"/>
        </w:rPr>
        <w:t>лица, или документа о государственной регистрации в качестве</w:t>
      </w:r>
      <w:r>
        <w:rPr>
          <w:b w:val="0"/>
        </w:rPr>
        <w:t xml:space="preserve"> юридического лица представителя юридического лица:_______________________________</w:t>
      </w:r>
    </w:p>
    <w:p w14:paraId="20000000">
      <w:pPr>
        <w:widowControl w:val="1"/>
        <w:spacing w:line="360" w:lineRule="exact"/>
        <w:ind/>
        <w:jc w:val="center"/>
        <w:rPr>
          <w:b w:val="0"/>
        </w:rPr>
      </w:pPr>
      <w:r>
        <w:rPr>
          <w:b w:val="0"/>
        </w:rPr>
        <w:t>(наименование документа, серия, номер, дата и место выдачи (регистрации), кем выдан)</w:t>
      </w:r>
    </w:p>
    <w:p w14:paraId="21000000">
      <w:pPr>
        <w:widowControl w:val="1"/>
        <w:spacing w:line="360" w:lineRule="exact"/>
        <w:ind w:firstLine="708"/>
        <w:jc w:val="both"/>
        <w:rPr>
          <w:b w:val="0"/>
        </w:rPr>
      </w:pPr>
      <w:r>
        <w:rPr>
          <w:b w:val="0"/>
        </w:rPr>
        <w:t>Ознакомившись с информационным сообщением о проведении пр</w:t>
      </w:r>
      <w:r>
        <w:rPr>
          <w:b w:val="0"/>
        </w:rPr>
        <w:t>о</w:t>
      </w:r>
      <w:r>
        <w:rPr>
          <w:b w:val="0"/>
        </w:rPr>
        <w:t xml:space="preserve">дажи муниципального имущества в электронной форме, опубликованным __________________, претендент </w:t>
      </w:r>
      <w:r>
        <w:rPr>
          <w:b w:val="0"/>
          <w:spacing w:val="-4"/>
        </w:rPr>
        <w:t>заявляет о намерении принять участие в пр</w:t>
      </w:r>
      <w:r>
        <w:rPr>
          <w:b w:val="0"/>
          <w:spacing w:val="-4"/>
        </w:rPr>
        <w:t>о</w:t>
      </w:r>
      <w:r>
        <w:rPr>
          <w:b w:val="0"/>
          <w:spacing w:val="-4"/>
        </w:rPr>
        <w:t xml:space="preserve">даже муниципального имущества в электронной форме </w:t>
      </w:r>
      <w:r>
        <w:rPr>
          <w:b w:val="0"/>
        </w:rPr>
        <w:t xml:space="preserve">по лоту №_____________________________________________________________ </w:t>
      </w:r>
    </w:p>
    <w:p w14:paraId="22000000">
      <w:pPr>
        <w:widowControl w:val="1"/>
        <w:spacing w:line="360" w:lineRule="exact"/>
        <w:ind/>
        <w:jc w:val="center"/>
        <w:rPr>
          <w:b w:val="0"/>
        </w:rPr>
      </w:pPr>
      <w:r>
        <w:rPr>
          <w:b w:val="0"/>
        </w:rPr>
        <w:t xml:space="preserve"> (номер лота, наименование имущества, указанное в информационном сообщ</w:t>
      </w:r>
      <w:r>
        <w:rPr>
          <w:b w:val="0"/>
        </w:rPr>
        <w:t>е</w:t>
      </w:r>
      <w:r>
        <w:rPr>
          <w:b w:val="0"/>
        </w:rPr>
        <w:t>нии о проведении продажи муниципального имущества в электро</w:t>
      </w:r>
      <w:r>
        <w:rPr>
          <w:b w:val="0"/>
        </w:rPr>
        <w:t>н</w:t>
      </w:r>
      <w:r>
        <w:rPr>
          <w:b w:val="0"/>
        </w:rPr>
        <w:t>ной форме)</w:t>
      </w:r>
    </w:p>
    <w:p w14:paraId="23000000">
      <w:pPr>
        <w:widowControl w:val="1"/>
        <w:spacing w:line="360" w:lineRule="exact"/>
        <w:ind w:firstLine="708"/>
        <w:jc w:val="both"/>
        <w:rPr>
          <w:b w:val="0"/>
        </w:rPr>
      </w:pPr>
      <w:r>
        <w:rPr>
          <w:b w:val="0"/>
        </w:rPr>
        <w:t>Претендент обязуется соблюдать условия и порядок, содержащиеся в информационном сообщении о проведении продажи муниципального имущ</w:t>
      </w:r>
      <w:r>
        <w:rPr>
          <w:b w:val="0"/>
        </w:rPr>
        <w:t>е</w:t>
      </w:r>
      <w:r>
        <w:rPr>
          <w:b w:val="0"/>
        </w:rPr>
        <w:t>ства в электронной форме, установленные законодательством Российской Ф</w:t>
      </w:r>
      <w:r>
        <w:rPr>
          <w:b w:val="0"/>
        </w:rPr>
        <w:t>е</w:t>
      </w:r>
      <w:r>
        <w:rPr>
          <w:b w:val="0"/>
        </w:rPr>
        <w:t>дер</w:t>
      </w:r>
      <w:r>
        <w:rPr>
          <w:b w:val="0"/>
        </w:rPr>
        <w:t>а</w:t>
      </w:r>
      <w:r>
        <w:rPr>
          <w:b w:val="0"/>
        </w:rPr>
        <w:t>ции.</w:t>
      </w:r>
    </w:p>
    <w:p w14:paraId="24000000">
      <w:pPr>
        <w:widowControl w:val="1"/>
        <w:spacing w:line="360" w:lineRule="exact"/>
        <w:ind w:firstLine="708"/>
        <w:jc w:val="both"/>
        <w:rPr>
          <w:b w:val="0"/>
        </w:rPr>
      </w:pPr>
      <w:r>
        <w:rPr>
          <w:b w:val="0"/>
        </w:rPr>
        <w:t>В случае признания ____________________________________________</w:t>
      </w:r>
    </w:p>
    <w:p w14:paraId="25000000">
      <w:pPr>
        <w:widowControl w:val="1"/>
        <w:spacing w:line="360" w:lineRule="exact"/>
        <w:ind/>
        <w:jc w:val="center"/>
        <w:rPr>
          <w:b w:val="0"/>
        </w:rPr>
      </w:pPr>
      <w:r>
        <w:rPr>
          <w:b w:val="0"/>
        </w:rPr>
        <w:t xml:space="preserve"> (ФИО / наименование претендента)</w:t>
      </w:r>
    </w:p>
    <w:p w14:paraId="26000000">
      <w:pPr>
        <w:widowControl w:val="1"/>
        <w:spacing w:line="360" w:lineRule="exact"/>
        <w:ind/>
        <w:jc w:val="both"/>
        <w:rPr>
          <w:b w:val="0"/>
        </w:rPr>
      </w:pPr>
      <w:r>
        <w:rPr>
          <w:b w:val="0"/>
        </w:rPr>
        <w:t>победителем продажи муниципального имущества в электронной форме, он берёт на себя обязательства заключить договор купли-продажи муниципальн</w:t>
      </w:r>
      <w:r>
        <w:rPr>
          <w:b w:val="0"/>
        </w:rPr>
        <w:t>о</w:t>
      </w:r>
      <w:r>
        <w:rPr>
          <w:b w:val="0"/>
        </w:rPr>
        <w:t>го имущества в течение пяти рабочих дней с даты подведения итогов продажи муниципального имущества в электронной форме, по цене, установленной по р</w:t>
      </w:r>
      <w:r>
        <w:rPr>
          <w:b w:val="0"/>
        </w:rPr>
        <w:t>е</w:t>
      </w:r>
      <w:r>
        <w:rPr>
          <w:b w:val="0"/>
        </w:rPr>
        <w:t xml:space="preserve">зультатам проведения продажи муниципального имущества в электронной форме. </w:t>
      </w:r>
    </w:p>
    <w:p w14:paraId="27000000">
      <w:pPr>
        <w:widowControl w:val="1"/>
        <w:spacing w:line="360" w:lineRule="exact"/>
        <w:ind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Претендент в соответствии с Федеральным законом от 27.07.2006 г.</w:t>
      </w:r>
      <w:r>
        <w:rPr>
          <w:b w:val="0"/>
        </w:rPr>
        <w:br/>
      </w:r>
      <w:r>
        <w:rPr>
          <w:b w:val="0"/>
        </w:rPr>
        <w:t>№ 152-ФЗ «О персональных данных» согласен на обработку своих персонал</w:t>
      </w:r>
      <w:r>
        <w:rPr>
          <w:b w:val="0"/>
        </w:rPr>
        <w:t>ь</w:t>
      </w:r>
      <w:r>
        <w:rPr>
          <w:b w:val="0"/>
        </w:rPr>
        <w:t>ных данных, указанных в заявке, Продавцом в целях, определенных Федерал</w:t>
      </w:r>
      <w:r>
        <w:rPr>
          <w:b w:val="0"/>
        </w:rPr>
        <w:t>ь</w:t>
      </w:r>
      <w:r>
        <w:rPr>
          <w:b w:val="0"/>
        </w:rPr>
        <w:t>ным законом от 21.12.2001 г.№ 178-ФЗ «О приватизации госуда</w:t>
      </w:r>
      <w:r>
        <w:rPr>
          <w:b w:val="0"/>
        </w:rPr>
        <w:t>р</w:t>
      </w:r>
      <w:r>
        <w:rPr>
          <w:b w:val="0"/>
        </w:rPr>
        <w:t xml:space="preserve">ственного и муниципального имущества». </w:t>
      </w:r>
    </w:p>
    <w:p w14:paraId="28000000">
      <w:pPr>
        <w:widowControl w:val="1"/>
        <w:spacing w:line="360" w:lineRule="exact"/>
        <w:ind w:firstLine="709"/>
        <w:jc w:val="both"/>
        <w:rPr>
          <w:b w:val="0"/>
        </w:rPr>
      </w:pPr>
      <w:r>
        <w:rPr>
          <w:b w:val="0"/>
        </w:rPr>
        <w:t>С персональными данными Продавцом могут быть совершены следу</w:t>
      </w:r>
      <w:r>
        <w:rPr>
          <w:b w:val="0"/>
        </w:rPr>
        <w:t>ю</w:t>
      </w:r>
      <w:r>
        <w:rPr>
          <w:b w:val="0"/>
        </w:rPr>
        <w:t>щие действия: сбор, систематизация, накопление, хранение, уточнение (обно</w:t>
      </w:r>
      <w:r>
        <w:rPr>
          <w:b w:val="0"/>
        </w:rPr>
        <w:t>в</w:t>
      </w:r>
      <w:r>
        <w:rPr>
          <w:b w:val="0"/>
        </w:rPr>
        <w:t>ление, изменение), использование, распространение в соответствии с законод</w:t>
      </w:r>
      <w:r>
        <w:rPr>
          <w:b w:val="0"/>
        </w:rPr>
        <w:t>а</w:t>
      </w:r>
      <w:r>
        <w:rPr>
          <w:b w:val="0"/>
        </w:rPr>
        <w:t>тельством Российской Федерации (в том числе передача), обезличивание, бл</w:t>
      </w:r>
      <w:r>
        <w:rPr>
          <w:b w:val="0"/>
        </w:rPr>
        <w:t>о</w:t>
      </w:r>
      <w:r>
        <w:rPr>
          <w:b w:val="0"/>
        </w:rPr>
        <w:t>кирование и уничтожение персональных данных с соблюдением мер, обесп</w:t>
      </w:r>
      <w:r>
        <w:rPr>
          <w:b w:val="0"/>
        </w:rPr>
        <w:t>е</w:t>
      </w:r>
      <w:r>
        <w:rPr>
          <w:b w:val="0"/>
        </w:rPr>
        <w:t>чивающих их защиту от несанкционированного доступа. Настоящее согласие дано до окончания срока хранения документов у Продавца, установленного номенклатурой дел Продавца. Руководителю Претендента (руководителю Пр</w:t>
      </w:r>
      <w:r>
        <w:rPr>
          <w:b w:val="0"/>
        </w:rPr>
        <w:t>е</w:t>
      </w:r>
      <w:r>
        <w:rPr>
          <w:b w:val="0"/>
        </w:rPr>
        <w:t>тендента и представителю Претендента) и</w:t>
      </w:r>
      <w:r>
        <w:rPr>
          <w:b w:val="0"/>
        </w:rPr>
        <w:t>з</w:t>
      </w:r>
      <w:r>
        <w:rPr>
          <w:b w:val="0"/>
        </w:rPr>
        <w:t>вестно о возможности отозвать своё согласие на обработку персональных данных путём подачи письменного зая</w:t>
      </w:r>
      <w:r>
        <w:rPr>
          <w:b w:val="0"/>
        </w:rPr>
        <w:t>в</w:t>
      </w:r>
      <w:r>
        <w:rPr>
          <w:b w:val="0"/>
        </w:rPr>
        <w:t>ления Продавцу.</w:t>
      </w:r>
    </w:p>
    <w:p w14:paraId="29000000">
      <w:pPr>
        <w:widowControl w:val="1"/>
        <w:spacing w:line="360" w:lineRule="exact"/>
        <w:ind w:firstLine="708"/>
        <w:jc w:val="both"/>
        <w:rPr>
          <w:b w:val="0"/>
        </w:rPr>
      </w:pPr>
      <w:r>
        <w:rPr>
          <w:b w:val="0"/>
        </w:rPr>
        <w:t>Победитель согласен с тем, что в случае отказа от заключения договора купли-продажи муниципального имущества, либо не внесения в срок устано</w:t>
      </w:r>
      <w:r>
        <w:rPr>
          <w:b w:val="0"/>
        </w:rPr>
        <w:t>в</w:t>
      </w:r>
      <w:r>
        <w:rPr>
          <w:b w:val="0"/>
        </w:rPr>
        <w:t>ленной суммы платежа, сумма внесённого задатка перейдёт в собственность продавца.</w:t>
      </w:r>
    </w:p>
    <w:p w14:paraId="2A000000">
      <w:pPr>
        <w:widowControl w:val="1"/>
        <w:spacing w:line="360" w:lineRule="exact"/>
        <w:ind w:firstLine="709"/>
        <w:jc w:val="both"/>
        <w:rPr>
          <w:b w:val="0"/>
        </w:rPr>
      </w:pPr>
      <w:r>
        <w:rPr>
          <w:b w:val="0"/>
        </w:rPr>
        <w:t>К заявке прилагаются документы на ____ листах, являющиеся неотъе</w:t>
      </w:r>
      <w:r>
        <w:rPr>
          <w:b w:val="0"/>
        </w:rPr>
        <w:t>м</w:t>
      </w:r>
      <w:r>
        <w:rPr>
          <w:b w:val="0"/>
        </w:rPr>
        <w:t>лемой частью заявки.</w:t>
      </w:r>
    </w:p>
    <w:p w14:paraId="2B000000">
      <w:pPr>
        <w:widowControl w:val="0"/>
        <w:spacing w:line="360" w:lineRule="exact"/>
        <w:ind/>
        <w:rPr>
          <w:b w:val="0"/>
        </w:rPr>
      </w:pPr>
    </w:p>
    <w:p w14:paraId="2C000000">
      <w:pPr>
        <w:widowControl w:val="1"/>
        <w:spacing w:line="360" w:lineRule="exact"/>
        <w:ind w:firstLine="708"/>
        <w:rPr>
          <w:b w:val="0"/>
        </w:rPr>
      </w:pPr>
      <w:r>
        <w:rPr>
          <w:b w:val="0"/>
        </w:rPr>
        <w:t>Подпись претендента (его полномочного представителя) ____________</w:t>
      </w:r>
    </w:p>
    <w:p w14:paraId="2D000000">
      <w:pPr>
        <w:widowControl w:val="1"/>
        <w:spacing w:line="360" w:lineRule="exact"/>
        <w:ind/>
        <w:rPr>
          <w:b w:val="0"/>
        </w:rPr>
      </w:pPr>
      <w:r>
        <w:rPr>
          <w:b w:val="0"/>
        </w:rPr>
        <w:t>Дата «____» ______________ 20____ г.</w:t>
      </w:r>
    </w:p>
    <w:p w14:paraId="2E000000">
      <w:pPr>
        <w:widowControl w:val="1"/>
        <w:spacing w:line="360" w:lineRule="exact"/>
        <w:ind/>
        <w:rPr>
          <w:b w:val="0"/>
        </w:rPr>
      </w:pPr>
      <w:r>
        <w:rPr>
          <w:b w:val="0"/>
        </w:rPr>
        <w:t xml:space="preserve">                                     М.П.</w:t>
      </w:r>
    </w:p>
    <w:p w14:paraId="2F000000">
      <w:pPr>
        <w:widowControl w:val="1"/>
        <w:spacing w:line="360" w:lineRule="exact"/>
        <w:ind w:firstLine="708"/>
        <w:jc w:val="both"/>
        <w:rPr>
          <w:b w:val="0"/>
        </w:rPr>
      </w:pPr>
      <w:r>
        <w:rPr>
          <w:b w:val="0"/>
        </w:rPr>
        <w:t>Отметка организатора торгов о принятии и регистрации в электронном журнале приёма заявок заявки и прилагаемых к ней докуме</w:t>
      </w:r>
      <w:r>
        <w:rPr>
          <w:b w:val="0"/>
        </w:rPr>
        <w:t>н</w:t>
      </w:r>
      <w:r>
        <w:rPr>
          <w:b w:val="0"/>
        </w:rPr>
        <w:t>тов_______________________________________________________.</w:t>
      </w:r>
    </w:p>
    <w:p w14:paraId="30000000">
      <w:pPr>
        <w:widowControl w:val="1"/>
        <w:spacing w:line="360" w:lineRule="exact"/>
        <w:ind/>
        <w:jc w:val="center"/>
        <w:rPr>
          <w:b w:val="0"/>
        </w:rPr>
      </w:pPr>
      <w:r>
        <w:rPr>
          <w:b w:val="0"/>
        </w:rPr>
        <w:t>(дата, время)</w:t>
      </w:r>
    </w:p>
    <w:p w14:paraId="31000000">
      <w:pPr>
        <w:widowControl w:val="1"/>
        <w:spacing w:line="360" w:lineRule="exact"/>
        <w:ind/>
        <w:jc w:val="center"/>
        <w:rPr>
          <w:b w:val="0"/>
        </w:rPr>
      </w:pPr>
    </w:p>
    <w:p w14:paraId="32000000">
      <w:pPr>
        <w:widowControl w:val="1"/>
        <w:tabs>
          <w:tab w:leader="none" w:pos="5812" w:val="left"/>
        </w:tabs>
        <w:ind/>
        <w:rPr>
          <w:b w:val="0"/>
        </w:rPr>
      </w:pPr>
    </w:p>
    <w:p w14:paraId="33000000">
      <w:pPr>
        <w:widowControl w:val="1"/>
        <w:tabs>
          <w:tab w:leader="none" w:pos="5812" w:val="left"/>
        </w:tabs>
        <w:ind/>
        <w:rPr>
          <w:b w:val="0"/>
        </w:rPr>
      </w:pPr>
    </w:p>
    <w:p w14:paraId="34000000">
      <w:pPr>
        <w:widowControl w:val="1"/>
        <w:tabs>
          <w:tab w:leader="none" w:pos="5812" w:val="left"/>
        </w:tabs>
        <w:ind/>
        <w:rPr>
          <w:b w:val="0"/>
        </w:rPr>
      </w:pPr>
    </w:p>
    <w:p w14:paraId="35000000">
      <w:pPr>
        <w:widowControl w:val="1"/>
        <w:tabs>
          <w:tab w:leader="none" w:pos="5812" w:val="left"/>
        </w:tabs>
        <w:ind/>
        <w:rPr>
          <w:b w:val="0"/>
        </w:rPr>
      </w:pPr>
    </w:p>
    <w:p w14:paraId="36000000">
      <w:pPr>
        <w:widowControl w:val="1"/>
        <w:tabs>
          <w:tab w:leader="none" w:pos="5812" w:val="left"/>
        </w:tabs>
        <w:ind/>
        <w:rPr>
          <w:b w:val="0"/>
        </w:rPr>
      </w:pPr>
    </w:p>
    <w:p w14:paraId="37000000">
      <w:pPr>
        <w:widowControl w:val="1"/>
        <w:tabs>
          <w:tab w:leader="none" w:pos="5812" w:val="left"/>
        </w:tabs>
        <w:ind/>
        <w:rPr>
          <w:b w:val="0"/>
        </w:rPr>
      </w:pPr>
    </w:p>
    <w:p w14:paraId="38000000">
      <w:pPr>
        <w:widowControl w:val="1"/>
        <w:tabs>
          <w:tab w:leader="none" w:pos="5812" w:val="left"/>
        </w:tabs>
        <w:ind/>
        <w:rPr>
          <w:b w:val="0"/>
        </w:rPr>
      </w:pPr>
    </w:p>
    <w:p w14:paraId="39000000">
      <w:pPr>
        <w:widowControl w:val="1"/>
        <w:tabs>
          <w:tab w:leader="none" w:pos="5812" w:val="left"/>
        </w:tabs>
        <w:ind/>
        <w:rPr>
          <w:b w:val="0"/>
        </w:rPr>
      </w:pPr>
    </w:p>
    <w:p w14:paraId="3A000000">
      <w:pPr>
        <w:widowControl w:val="1"/>
        <w:tabs>
          <w:tab w:leader="none" w:pos="5812" w:val="left"/>
        </w:tabs>
        <w:ind/>
        <w:rPr>
          <w:b w:val="0"/>
        </w:rPr>
      </w:pPr>
    </w:p>
    <w:p w14:paraId="3B000000">
      <w:pPr>
        <w:widowControl w:val="1"/>
        <w:tabs>
          <w:tab w:leader="none" w:pos="5812" w:val="left"/>
        </w:tabs>
        <w:ind/>
        <w:rPr>
          <w:b w:val="0"/>
        </w:rPr>
      </w:pPr>
    </w:p>
    <w:p w14:paraId="3C000000">
      <w:pPr>
        <w:widowControl w:val="1"/>
        <w:tabs>
          <w:tab w:leader="none" w:pos="5812" w:val="left"/>
        </w:tabs>
        <w:ind/>
        <w:rPr>
          <w:b w:val="0"/>
        </w:rPr>
      </w:pPr>
    </w:p>
    <w:p w14:paraId="3D000000">
      <w:pPr>
        <w:widowControl w:val="1"/>
        <w:tabs>
          <w:tab w:leader="none" w:pos="5812" w:val="left"/>
        </w:tabs>
        <w:ind/>
        <w:rPr>
          <w:b w:val="0"/>
        </w:rPr>
      </w:pPr>
    </w:p>
    <w:p w14:paraId="3E000000">
      <w:pPr>
        <w:widowControl w:val="1"/>
        <w:tabs>
          <w:tab w:leader="none" w:pos="5812" w:val="left"/>
        </w:tabs>
        <w:ind/>
        <w:rPr>
          <w:b w:val="0"/>
        </w:rPr>
      </w:pPr>
    </w:p>
    <w:p w14:paraId="3F000000">
      <w:pPr>
        <w:widowControl w:val="1"/>
        <w:tabs>
          <w:tab w:leader="none" w:pos="5812" w:val="left"/>
        </w:tabs>
        <w:ind/>
        <w:rPr>
          <w:b w:val="0"/>
        </w:rPr>
      </w:pPr>
    </w:p>
    <w:p w14:paraId="40000000">
      <w:pPr>
        <w:widowControl w:val="1"/>
        <w:tabs>
          <w:tab w:leader="none" w:pos="5812" w:val="left"/>
        </w:tabs>
        <w:ind/>
        <w:rPr>
          <w:b w:val="0"/>
        </w:rPr>
      </w:pPr>
    </w:p>
    <w:p w14:paraId="41000000">
      <w:pPr>
        <w:widowControl w:val="1"/>
        <w:tabs>
          <w:tab w:leader="none" w:pos="5812" w:val="left"/>
        </w:tabs>
        <w:ind/>
        <w:rPr>
          <w:b w:val="0"/>
        </w:rPr>
      </w:pPr>
    </w:p>
    <w:p w14:paraId="42000000">
      <w:pPr>
        <w:widowControl w:val="1"/>
        <w:tabs>
          <w:tab w:leader="none" w:pos="5812" w:val="left"/>
        </w:tabs>
        <w:ind/>
        <w:rPr>
          <w:b w:val="0"/>
        </w:rPr>
      </w:pPr>
    </w:p>
    <w:p w14:paraId="43000000">
      <w:pPr>
        <w:widowControl w:val="1"/>
        <w:tabs>
          <w:tab w:leader="none" w:pos="5812" w:val="left"/>
        </w:tabs>
        <w:ind/>
        <w:rPr>
          <w:b w:val="0"/>
        </w:rPr>
      </w:pPr>
    </w:p>
    <w:p w14:paraId="44000000">
      <w:pPr>
        <w:widowControl w:val="1"/>
        <w:tabs>
          <w:tab w:leader="none" w:pos="5812" w:val="left"/>
        </w:tabs>
        <w:ind/>
        <w:rPr>
          <w:b w:val="0"/>
        </w:rPr>
      </w:pPr>
    </w:p>
    <w:p w14:paraId="45000000">
      <w:pPr>
        <w:widowControl w:val="1"/>
        <w:tabs>
          <w:tab w:leader="none" w:pos="5812" w:val="left"/>
        </w:tabs>
        <w:ind/>
        <w:rPr>
          <w:b w:val="0"/>
        </w:rPr>
      </w:pPr>
    </w:p>
    <w:p w14:paraId="46000000">
      <w:pPr>
        <w:widowControl w:val="1"/>
        <w:tabs>
          <w:tab w:leader="none" w:pos="5812" w:val="left"/>
        </w:tabs>
        <w:ind/>
        <w:rPr>
          <w:b w:val="0"/>
        </w:rPr>
      </w:pPr>
    </w:p>
    <w:p w14:paraId="47000000">
      <w:pPr>
        <w:widowControl w:val="1"/>
        <w:tabs>
          <w:tab w:leader="none" w:pos="5812" w:val="left"/>
        </w:tabs>
        <w:ind/>
        <w:rPr>
          <w:b w:val="0"/>
        </w:rPr>
      </w:pPr>
    </w:p>
    <w:p w14:paraId="48000000">
      <w:pPr>
        <w:widowControl w:val="1"/>
        <w:tabs>
          <w:tab w:leader="none" w:pos="5812" w:val="left"/>
        </w:tabs>
        <w:ind/>
        <w:rPr>
          <w:b w:val="0"/>
        </w:rPr>
      </w:pPr>
    </w:p>
    <w:p w14:paraId="49000000">
      <w:pPr>
        <w:widowControl w:val="1"/>
        <w:tabs>
          <w:tab w:leader="none" w:pos="5812" w:val="left"/>
        </w:tabs>
        <w:ind/>
        <w:rPr>
          <w:b w:val="0"/>
        </w:rPr>
      </w:pPr>
    </w:p>
    <w:p w14:paraId="4A000000">
      <w:pPr>
        <w:widowControl w:val="1"/>
        <w:tabs>
          <w:tab w:leader="none" w:pos="5812" w:val="left"/>
        </w:tabs>
        <w:ind/>
        <w:rPr>
          <w:b w:val="0"/>
        </w:rPr>
      </w:pPr>
    </w:p>
    <w:p w14:paraId="4B000000">
      <w:pPr>
        <w:widowControl w:val="1"/>
        <w:tabs>
          <w:tab w:leader="none" w:pos="5812" w:val="left"/>
        </w:tabs>
        <w:ind/>
        <w:rPr>
          <w:b w:val="0"/>
        </w:rPr>
      </w:pPr>
    </w:p>
    <w:p w14:paraId="4C000000">
      <w:pPr>
        <w:widowControl w:val="1"/>
        <w:tabs>
          <w:tab w:leader="none" w:pos="5812" w:val="left"/>
        </w:tabs>
        <w:ind/>
        <w:rPr>
          <w:b w:val="0"/>
        </w:rPr>
      </w:pPr>
    </w:p>
    <w:p w14:paraId="4D000000">
      <w:pPr>
        <w:widowControl w:val="1"/>
        <w:tabs>
          <w:tab w:leader="none" w:pos="5812" w:val="left"/>
        </w:tabs>
        <w:ind/>
        <w:rPr>
          <w:b w:val="0"/>
        </w:rPr>
      </w:pPr>
    </w:p>
    <w:p w14:paraId="4E000000">
      <w:pPr>
        <w:widowControl w:val="1"/>
        <w:tabs>
          <w:tab w:leader="none" w:pos="5812" w:val="left"/>
        </w:tabs>
        <w:ind/>
        <w:rPr>
          <w:b w:val="0"/>
        </w:rPr>
      </w:pPr>
    </w:p>
    <w:p w14:paraId="4F000000">
      <w:pPr>
        <w:widowControl w:val="1"/>
        <w:tabs>
          <w:tab w:leader="none" w:pos="5812" w:val="left"/>
        </w:tabs>
        <w:ind/>
        <w:rPr>
          <w:b w:val="0"/>
        </w:rPr>
      </w:pPr>
    </w:p>
    <w:p w14:paraId="50000000">
      <w:pPr>
        <w:widowControl w:val="1"/>
        <w:tabs>
          <w:tab w:leader="none" w:pos="5812" w:val="left"/>
        </w:tabs>
        <w:ind/>
        <w:rPr>
          <w:b w:val="0"/>
        </w:rPr>
      </w:pPr>
    </w:p>
    <w:p w14:paraId="51000000">
      <w:pPr>
        <w:widowControl w:val="1"/>
        <w:tabs>
          <w:tab w:leader="none" w:pos="5812" w:val="left"/>
        </w:tabs>
        <w:ind/>
        <w:rPr>
          <w:b w:val="0"/>
        </w:rPr>
      </w:pPr>
    </w:p>
    <w:p w14:paraId="52000000">
      <w:pPr>
        <w:widowControl w:val="1"/>
        <w:tabs>
          <w:tab w:leader="none" w:pos="5812" w:val="left"/>
        </w:tabs>
        <w:ind/>
        <w:rPr>
          <w:b w:val="0"/>
        </w:rPr>
      </w:pPr>
    </w:p>
    <w:p w14:paraId="53000000">
      <w:pPr>
        <w:widowControl w:val="1"/>
        <w:tabs>
          <w:tab w:leader="none" w:pos="5812" w:val="left"/>
        </w:tabs>
        <w:ind/>
        <w:rPr>
          <w:b w:val="0"/>
        </w:rPr>
      </w:pPr>
    </w:p>
    <w:p w14:paraId="54000000">
      <w:pPr>
        <w:widowControl w:val="1"/>
        <w:tabs>
          <w:tab w:leader="none" w:pos="5812" w:val="left"/>
        </w:tabs>
        <w:ind/>
        <w:rPr>
          <w:b w:val="0"/>
        </w:rPr>
      </w:pPr>
    </w:p>
    <w:p w14:paraId="55000000">
      <w:pPr>
        <w:widowControl w:val="1"/>
        <w:tabs>
          <w:tab w:leader="none" w:pos="5812" w:val="left"/>
        </w:tabs>
        <w:ind/>
        <w:rPr>
          <w:b w:val="0"/>
        </w:rPr>
      </w:pPr>
    </w:p>
    <w:sectPr>
      <w:headerReference r:id="rId1" w:type="default"/>
      <w:pgSz w:h="16840" w:orient="portrait" w:w="11907"/>
      <w:pgMar w:bottom="1134" w:footer="720" w:gutter="0" w:header="720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b w:val="0"/>
      </w:rPr>
    </w:pPr>
    <w:r>
      <w:rPr>
        <w:b w:val="0"/>
      </w:rPr>
      <w:fldChar w:fldCharType="begin"/>
    </w:r>
    <w:r>
      <w:rPr>
        <w:b w:val="0"/>
      </w:rPr>
      <w:instrText xml:space="preserve">PAGE </w:instrText>
    </w:r>
    <w:r>
      <w:rPr>
        <w:b w:val="0"/>
      </w:rPr>
      <w:fldChar w:fldCharType="separate"/>
    </w:r>
    <w:r>
      <w:rPr>
        <w:b w:val="0"/>
      </w:rPr>
      <w:t xml:space="preserve"> </w:t>
    </w:r>
    <w:r>
      <w:rPr>
        <w:b w:val="0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b w:val="1"/>
      <w:sz w:val="28"/>
    </w:rPr>
  </w:style>
  <w:style w:default="1" w:styleId="Style_2_ch" w:type="character">
    <w:name w:val="Normal"/>
    <w:link w:val="Style_2"/>
    <w:rPr>
      <w:b w:val="1"/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Strong"/>
    <w:link w:val="Style_4_ch"/>
    <w:rPr>
      <w:b w:val="1"/>
    </w:rPr>
  </w:style>
  <w:style w:styleId="Style_4_ch" w:type="character">
    <w:name w:val="Strong"/>
    <w:link w:val="Style_4"/>
    <w:rPr>
      <w:b w:val="1"/>
    </w:rPr>
  </w:style>
  <w:style w:styleId="Style_5" w:type="paragraph">
    <w:name w:val="No Spacing"/>
    <w:link w:val="Style_5_ch"/>
    <w:rPr>
      <w:b w:val="1"/>
      <w:sz w:val="28"/>
    </w:rPr>
  </w:style>
  <w:style w:styleId="Style_5_ch" w:type="character">
    <w:name w:val="No Spacing"/>
    <w:link w:val="Style_5"/>
    <w:rPr>
      <w:b w:val="1"/>
      <w:sz w:val="28"/>
    </w:rPr>
  </w:style>
  <w:style w:styleId="Style_6" w:type="paragraph">
    <w:name w:val="toc 4"/>
    <w:next w:val="Style_2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ConsPlusNormal"/>
    <w:link w:val="Style_7_ch"/>
    <w:pPr>
      <w:widowControl w:val="1"/>
      <w:ind w:firstLine="720"/>
    </w:pPr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8" w:type="paragraph">
    <w:name w:val="toc 6"/>
    <w:next w:val="Style_2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annotation text"/>
    <w:basedOn w:val="Style_2"/>
    <w:link w:val="Style_10_ch"/>
    <w:rPr>
      <w:sz w:val="20"/>
    </w:rPr>
  </w:style>
  <w:style w:styleId="Style_10_ch" w:type="character">
    <w:name w:val="annotation text"/>
    <w:basedOn w:val="Style_2_ch"/>
    <w:link w:val="Style_10"/>
    <w:rPr>
      <w:sz w:val="20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Normal (Web)"/>
    <w:basedOn w:val="Style_2"/>
    <w:link w:val="Style_13_ch"/>
    <w:pPr>
      <w:widowControl w:val="1"/>
      <w:spacing w:afterAutospacing="on" w:beforeAutospacing="on"/>
      <w:ind/>
    </w:pPr>
    <w:rPr>
      <w:b w:val="0"/>
      <w:sz w:val="24"/>
    </w:rPr>
  </w:style>
  <w:style w:styleId="Style_13_ch" w:type="character">
    <w:name w:val="Normal (Web)"/>
    <w:basedOn w:val="Style_2_ch"/>
    <w:link w:val="Style_13"/>
    <w:rPr>
      <w:b w:val="0"/>
      <w:sz w:val="24"/>
    </w:rPr>
  </w:style>
  <w:style w:styleId="Style_14" w:type="paragraph">
    <w:name w:val="Normal_0"/>
    <w:link w:val="Style_14_ch"/>
    <w:pPr>
      <w:widowControl w:val="0"/>
      <w:spacing w:line="300" w:lineRule="auto"/>
      <w:ind w:left="40"/>
    </w:pPr>
    <w:rPr>
      <w:sz w:val="24"/>
    </w:rPr>
  </w:style>
  <w:style w:styleId="Style_14_ch" w:type="character">
    <w:name w:val="Normal_0"/>
    <w:link w:val="Style_14"/>
    <w:rPr>
      <w:sz w:val="24"/>
    </w:rPr>
  </w:style>
  <w:style w:styleId="Style_1" w:type="paragraph">
    <w:name w:val="header"/>
    <w:basedOn w:val="Style_2"/>
    <w:link w:val="Style_1_ch"/>
    <w:pPr>
      <w:widowControl w:val="1"/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2_ch"/>
    <w:link w:val="Style_1"/>
  </w:style>
  <w:style w:styleId="Style_15" w:type="paragraph">
    <w:name w:val="annotation subject"/>
    <w:basedOn w:val="Style_10"/>
    <w:next w:val="Style_10"/>
    <w:link w:val="Style_15_ch"/>
  </w:style>
  <w:style w:styleId="Style_15_ch" w:type="character">
    <w:name w:val="annotation subject"/>
    <w:basedOn w:val="Style_10_ch"/>
    <w:link w:val="Style_15"/>
  </w:style>
  <w:style w:styleId="Style_16" w:type="paragraph">
    <w:name w:val="HTML Preformatted"/>
    <w:basedOn w:val="Style_2"/>
    <w:link w:val="Style_16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b w:val="0"/>
      <w:sz w:val="20"/>
    </w:rPr>
  </w:style>
  <w:style w:styleId="Style_16_ch" w:type="character">
    <w:name w:val="HTML Preformatted"/>
    <w:basedOn w:val="Style_2_ch"/>
    <w:link w:val="Style_16"/>
    <w:rPr>
      <w:rFonts w:ascii="Courier New" w:hAnsi="Courier New"/>
      <w:b w:val="0"/>
      <w:sz w:val="20"/>
    </w:rPr>
  </w:style>
  <w:style w:styleId="Style_17" w:type="paragraph">
    <w:name w:val="toc 3"/>
    <w:next w:val="Style_2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annotation reference"/>
    <w:link w:val="Style_18_ch"/>
    <w:rPr>
      <w:sz w:val="16"/>
    </w:rPr>
  </w:style>
  <w:style w:styleId="Style_18_ch" w:type="character">
    <w:name w:val="annotation reference"/>
    <w:link w:val="Style_18"/>
    <w:rPr>
      <w:sz w:val="16"/>
    </w:rPr>
  </w:style>
  <w:style w:styleId="Style_19" w:type="paragraph">
    <w:name w:val="Комментарий"/>
    <w:basedOn w:val="Style_2"/>
    <w:next w:val="Style_2"/>
    <w:link w:val="Style_19_ch"/>
    <w:pPr>
      <w:widowControl w:val="1"/>
      <w:spacing w:before="75"/>
      <w:ind w:left="170"/>
      <w:jc w:val="both"/>
    </w:pPr>
    <w:rPr>
      <w:rFonts w:ascii="Calibri" w:hAnsi="Calibri"/>
      <w:b w:val="0"/>
      <w:color w:val="353842"/>
      <w:sz w:val="20"/>
    </w:rPr>
  </w:style>
  <w:style w:styleId="Style_19_ch" w:type="character">
    <w:name w:val="Комментарий"/>
    <w:basedOn w:val="Style_2_ch"/>
    <w:link w:val="Style_19"/>
    <w:rPr>
      <w:rFonts w:ascii="Calibri" w:hAnsi="Calibri"/>
      <w:b w:val="0"/>
      <w:color w:val="353842"/>
      <w:sz w:val="20"/>
    </w:rPr>
  </w:style>
  <w:style w:styleId="Style_20" w:type="paragraph">
    <w:name w:val="Body Text Indent"/>
    <w:basedOn w:val="Style_2"/>
    <w:link w:val="Style_20_ch"/>
    <w:pPr>
      <w:widowControl w:val="1"/>
      <w:ind w:firstLine="567"/>
      <w:jc w:val="both"/>
    </w:pPr>
    <w:rPr>
      <w:b w:val="0"/>
    </w:rPr>
  </w:style>
  <w:style w:styleId="Style_20_ch" w:type="character">
    <w:name w:val="Body Text Indent"/>
    <w:basedOn w:val="Style_2_ch"/>
    <w:link w:val="Style_20"/>
    <w:rPr>
      <w:b w:val="0"/>
    </w:rPr>
  </w:style>
  <w:style w:styleId="Style_21" w:type="paragraph">
    <w:name w:val="1"/>
    <w:basedOn w:val="Style_2"/>
    <w:link w:val="Style_21_ch"/>
    <w:pPr>
      <w:widowControl w:val="1"/>
      <w:tabs>
        <w:tab w:leader="none" w:pos="1134" w:val="left"/>
      </w:tabs>
      <w:spacing w:after="160" w:line="240" w:lineRule="exact"/>
      <w:ind/>
    </w:pPr>
    <w:rPr>
      <w:b w:val="0"/>
      <w:sz w:val="22"/>
    </w:rPr>
  </w:style>
  <w:style w:styleId="Style_21_ch" w:type="character">
    <w:name w:val="1"/>
    <w:basedOn w:val="Style_2_ch"/>
    <w:link w:val="Style_21"/>
    <w:rPr>
      <w:b w:val="0"/>
      <w:sz w:val="22"/>
    </w:rPr>
  </w:style>
  <w:style w:styleId="Style_22" w:type="paragraph">
    <w:name w:val="Balloon Text"/>
    <w:basedOn w:val="Style_2"/>
    <w:link w:val="Style_22_ch"/>
    <w:rPr>
      <w:rFonts w:ascii="Tahoma" w:hAnsi="Tahoma"/>
      <w:sz w:val="16"/>
    </w:rPr>
  </w:style>
  <w:style w:styleId="Style_22_ch" w:type="character">
    <w:name w:val="Balloon Text"/>
    <w:basedOn w:val="Style_2_ch"/>
    <w:link w:val="Style_22"/>
    <w:rPr>
      <w:rFonts w:ascii="Tahoma" w:hAnsi="Tahoma"/>
      <w:sz w:val="16"/>
    </w:rPr>
  </w:style>
  <w:style w:styleId="Style_23" w:type="paragraph">
    <w:name w:val="heading 5"/>
    <w:next w:val="Style_2"/>
    <w:link w:val="Style_2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basedOn w:val="Style_2"/>
    <w:next w:val="Style_2"/>
    <w:link w:val="Style_24_ch"/>
    <w:uiPriority w:val="9"/>
    <w:qFormat/>
    <w:pPr>
      <w:keepNext w:val="1"/>
      <w:widowControl w:val="1"/>
      <w:ind/>
      <w:jc w:val="center"/>
      <w:outlineLvl w:val="0"/>
    </w:pPr>
  </w:style>
  <w:style w:styleId="Style_24_ch" w:type="character">
    <w:name w:val="heading 1"/>
    <w:basedOn w:val="Style_2_ch"/>
    <w:link w:val="Style_24"/>
  </w:style>
  <w:style w:styleId="Style_25" w:type="paragraph">
    <w:name w:val="Body Text 2"/>
    <w:basedOn w:val="Style_2"/>
    <w:link w:val="Style_25_ch"/>
    <w:pPr>
      <w:widowControl w:val="1"/>
      <w:spacing w:after="120" w:line="480" w:lineRule="auto"/>
      <w:ind/>
    </w:pPr>
  </w:style>
  <w:style w:styleId="Style_25_ch" w:type="character">
    <w:name w:val="Body Text 2"/>
    <w:basedOn w:val="Style_2_ch"/>
    <w:link w:val="Style_25"/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basedOn w:val="Style_2"/>
    <w:link w:val="Style_27_ch"/>
    <w:rPr>
      <w:sz w:val="20"/>
    </w:rPr>
  </w:style>
  <w:style w:styleId="Style_27_ch" w:type="character">
    <w:name w:val="Footnote"/>
    <w:basedOn w:val="Style_2_ch"/>
    <w:link w:val="Style_27"/>
    <w:rPr>
      <w:sz w:val="20"/>
    </w:rPr>
  </w:style>
  <w:style w:styleId="Style_28" w:type="paragraph">
    <w:name w:val=" Знак"/>
    <w:basedOn w:val="Style_2"/>
    <w:link w:val="Style_28_ch"/>
    <w:pPr>
      <w:widowControl w:val="1"/>
      <w:spacing w:after="160" w:line="240" w:lineRule="exact"/>
      <w:ind/>
    </w:pPr>
    <w:rPr>
      <w:rFonts w:ascii="Verdana" w:hAnsi="Verdana"/>
      <w:b w:val="0"/>
      <w:sz w:val="20"/>
    </w:rPr>
  </w:style>
  <w:style w:styleId="Style_28_ch" w:type="character">
    <w:name w:val=" Знак"/>
    <w:basedOn w:val="Style_2_ch"/>
    <w:link w:val="Style_28"/>
    <w:rPr>
      <w:rFonts w:ascii="Verdana" w:hAnsi="Verdana"/>
      <w:b w:val="0"/>
      <w:sz w:val="20"/>
    </w:rPr>
  </w:style>
  <w:style w:styleId="Style_29" w:type="paragraph">
    <w:name w:val="toc 1"/>
    <w:next w:val="Style_2"/>
    <w:link w:val="Style_2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toc 9"/>
    <w:next w:val="Style_2"/>
    <w:link w:val="Style_3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toc 8"/>
    <w:next w:val="Style_2"/>
    <w:link w:val="Style_3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footer"/>
    <w:basedOn w:val="Style_2"/>
    <w:link w:val="Style_34_ch"/>
    <w:pPr>
      <w:widowControl w:val="1"/>
      <w:tabs>
        <w:tab w:leader="none" w:pos="4153" w:val="center"/>
        <w:tab w:leader="none" w:pos="8306" w:val="right"/>
      </w:tabs>
      <w:ind/>
    </w:pPr>
  </w:style>
  <w:style w:styleId="Style_34_ch" w:type="character">
    <w:name w:val="footer"/>
    <w:basedOn w:val="Style_2_ch"/>
    <w:link w:val="Style_34"/>
  </w:style>
  <w:style w:styleId="Style_35" w:type="paragraph">
    <w:name w:val="toc 5"/>
    <w:next w:val="Style_2"/>
    <w:link w:val="Style_3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ConsPlusNonformat"/>
    <w:link w:val="Style_36_ch"/>
    <w:pPr>
      <w:widowControl w:val="0"/>
      <w:ind/>
    </w:pPr>
    <w:rPr>
      <w:rFonts w:ascii="Courier New" w:hAnsi="Courier New"/>
    </w:rPr>
  </w:style>
  <w:style w:styleId="Style_36_ch" w:type="character">
    <w:name w:val="ConsPlusNonformat"/>
    <w:link w:val="Style_36"/>
    <w:rPr>
      <w:rFonts w:ascii="Courier New" w:hAnsi="Courier New"/>
    </w:rPr>
  </w:style>
  <w:style w:styleId="Style_37" w:type="paragraph">
    <w:name w:val="footnote reference"/>
    <w:link w:val="Style_37_ch"/>
    <w:rPr>
      <w:vertAlign w:val="superscript"/>
    </w:rPr>
  </w:style>
  <w:style w:styleId="Style_37_ch" w:type="character">
    <w:name w:val="footnote reference"/>
    <w:link w:val="Style_37"/>
    <w:rPr>
      <w:vertAlign w:val="superscript"/>
    </w:rPr>
  </w:style>
  <w:style w:styleId="Style_38" w:type="paragraph">
    <w:name w:val="Информация о версии"/>
    <w:basedOn w:val="Style_19"/>
    <w:next w:val="Style_2"/>
    <w:link w:val="Style_38_ch"/>
    <w:rPr>
      <w:i w:val="1"/>
    </w:rPr>
  </w:style>
  <w:style w:styleId="Style_38_ch" w:type="character">
    <w:name w:val="Информация о версии"/>
    <w:basedOn w:val="Style_19_ch"/>
    <w:link w:val="Style_38"/>
    <w:rPr>
      <w:i w:val="1"/>
    </w:rPr>
  </w:style>
  <w:style w:styleId="Style_39" w:type="paragraph">
    <w:name w:val="Цветовое выделение для Текст"/>
    <w:link w:val="Style_39_ch"/>
    <w:rPr>
      <w:rFonts w:ascii="Times New Roman CYR" w:hAnsi="Times New Roman CYR"/>
      <w:color w:val="000000"/>
      <w:sz w:val="24"/>
    </w:rPr>
  </w:style>
  <w:style w:styleId="Style_39_ch" w:type="character">
    <w:name w:val="Цветовое выделение для Текст"/>
    <w:link w:val="Style_39"/>
    <w:rPr>
      <w:rFonts w:ascii="Times New Roman CYR" w:hAnsi="Times New Roman CYR"/>
      <w:color w:val="000000"/>
      <w:sz w:val="24"/>
    </w:rPr>
  </w:style>
  <w:style w:styleId="Style_40" w:type="paragraph">
    <w:name w:val="Гипертекстовая ссылка"/>
    <w:basedOn w:val="Style_2"/>
    <w:link w:val="Style_40_ch"/>
    <w:rPr>
      <w:b w:val="0"/>
      <w:color w:val="106BBE"/>
      <w:sz w:val="20"/>
    </w:rPr>
  </w:style>
  <w:style w:styleId="Style_40_ch" w:type="character">
    <w:name w:val="Гипертекстовая ссылка"/>
    <w:basedOn w:val="Style_2_ch"/>
    <w:link w:val="Style_40"/>
    <w:rPr>
      <w:b w:val="0"/>
      <w:color w:val="106BBE"/>
      <w:sz w:val="20"/>
    </w:rPr>
  </w:style>
  <w:style w:styleId="Style_41" w:type="paragraph">
    <w:name w:val="Body Text Indent 2"/>
    <w:basedOn w:val="Style_2"/>
    <w:link w:val="Style_41_ch"/>
    <w:pPr>
      <w:widowControl w:val="1"/>
      <w:spacing w:after="120" w:line="480" w:lineRule="auto"/>
      <w:ind w:left="283"/>
    </w:pPr>
  </w:style>
  <w:style w:styleId="Style_41_ch" w:type="character">
    <w:name w:val="Body Text Indent 2"/>
    <w:basedOn w:val="Style_2_ch"/>
    <w:link w:val="Style_41"/>
  </w:style>
  <w:style w:styleId="Style_42" w:type="paragraph">
    <w:name w:val="Subtitle"/>
    <w:next w:val="Style_2"/>
    <w:link w:val="Style_4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Title"/>
    <w:basedOn w:val="Style_2"/>
    <w:link w:val="Style_43_ch"/>
    <w:uiPriority w:val="10"/>
    <w:qFormat/>
    <w:pPr>
      <w:widowControl w:val="1"/>
      <w:ind/>
      <w:jc w:val="center"/>
    </w:pPr>
  </w:style>
  <w:style w:styleId="Style_43_ch" w:type="character">
    <w:name w:val="Title"/>
    <w:basedOn w:val="Style_2_ch"/>
    <w:link w:val="Style_43"/>
  </w:style>
  <w:style w:styleId="Style_44" w:type="paragraph">
    <w:name w:val="heading 4"/>
    <w:next w:val="Style_2"/>
    <w:link w:val="Style_4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4_ch" w:type="character">
    <w:name w:val="heading 4"/>
    <w:link w:val="Style_44"/>
    <w:rPr>
      <w:rFonts w:ascii="XO Thames" w:hAnsi="XO Thames"/>
      <w:b w:val="1"/>
      <w:sz w:val="24"/>
    </w:rPr>
  </w:style>
  <w:style w:styleId="Style_45" w:type="paragraph">
    <w:name w:val="heading 2"/>
    <w:next w:val="Style_2"/>
    <w:link w:val="Style_4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styleId="Style_46" w:type="paragraph">
    <w:name w:val="ConsPlusTitle"/>
    <w:link w:val="Style_46_ch"/>
    <w:pPr>
      <w:widowControl w:val="0"/>
      <w:ind/>
    </w:pPr>
    <w:rPr>
      <w:rFonts w:ascii="Calibri" w:hAnsi="Calibri"/>
      <w:b w:val="1"/>
      <w:sz w:val="22"/>
    </w:rPr>
  </w:style>
  <w:style w:styleId="Style_46_ch" w:type="character">
    <w:name w:val="ConsPlusTitle"/>
    <w:link w:val="Style_46"/>
    <w:rPr>
      <w:rFonts w:ascii="Calibri" w:hAnsi="Calibri"/>
      <w:b w:val="1"/>
      <w:sz w:val="22"/>
    </w:rPr>
  </w:style>
  <w:style w:styleId="Style_47" w:type="paragraph">
    <w:name w:val="Body Text"/>
    <w:basedOn w:val="Style_2"/>
    <w:link w:val="Style_47_ch"/>
    <w:pPr>
      <w:widowControl w:val="1"/>
      <w:ind/>
      <w:jc w:val="both"/>
    </w:pPr>
    <w:rPr>
      <w:b w:val="0"/>
    </w:rPr>
  </w:style>
  <w:style w:styleId="Style_47_ch" w:type="character">
    <w:name w:val="Body Text"/>
    <w:basedOn w:val="Style_2_ch"/>
    <w:link w:val="Style_47"/>
    <w:rPr>
      <w:b w:val="0"/>
    </w:rPr>
  </w:style>
  <w:style w:styleId="Style_48" w:type="paragraph">
    <w:name w:val="List Continue 2"/>
    <w:basedOn w:val="Style_2"/>
    <w:link w:val="Style_48_ch"/>
    <w:pPr>
      <w:widowControl w:val="1"/>
      <w:spacing w:after="120"/>
      <w:ind w:left="566"/>
    </w:pPr>
    <w:rPr>
      <w:b w:val="0"/>
      <w:sz w:val="20"/>
    </w:rPr>
  </w:style>
  <w:style w:styleId="Style_48_ch" w:type="character">
    <w:name w:val="List Continue 2"/>
    <w:basedOn w:val="Style_2_ch"/>
    <w:link w:val="Style_48"/>
    <w:rPr>
      <w:b w:val="0"/>
      <w:sz w:val="20"/>
    </w:rPr>
  </w:style>
  <w:style w:default="1" w:styleId="Style_4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2026-04-01T06:08:20Z</dcterms:created>
  <dcterms:modified xsi:type="dcterms:W3CDTF">2026-04-03T12:59:25Z</dcterms:modified>
</cp:coreProperties>
</file>