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right="-6"/>
        <w:jc w:val="center"/>
        <w:rPr>
          <w:b w:val="1"/>
          <w:sz w:val="28"/>
        </w:rPr>
      </w:pPr>
      <w:r>
        <w:rPr>
          <w:rFonts w:ascii="Tinos" w:hAnsi="Tinos"/>
          <w:sz w:val="28"/>
        </w:rPr>
        <w:drawing>
          <wp:inline>
            <wp:extent cx="475615" cy="59626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75615" cy="596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5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ЛЕНИНГРАДСКИЙ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МУНИЦИПАЛЬНЫЙ ОКРУГ</w:t>
      </w:r>
    </w:p>
    <w:p w14:paraId="06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7000000">
      <w:pPr>
        <w:widowControl w:val="1"/>
        <w:ind w:right="-6"/>
        <w:jc w:val="center"/>
        <w:rPr>
          <w:sz w:val="16"/>
        </w:rPr>
      </w:pPr>
    </w:p>
    <w:p w14:paraId="08000000">
      <w:pPr>
        <w:widowControl w:val="1"/>
        <w:ind/>
        <w:jc w:val="center"/>
        <w:rPr>
          <w:b w:val="1"/>
          <w:spacing w:val="12"/>
          <w:sz w:val="32"/>
        </w:rPr>
      </w:pPr>
      <w:r>
        <w:rPr>
          <w:b w:val="1"/>
          <w:spacing w:val="12"/>
          <w:sz w:val="32"/>
        </w:rPr>
        <w:t>ПОСТАНОВЛЕНИЕ</w:t>
      </w:r>
    </w:p>
    <w:p w14:paraId="09000000">
      <w:pPr>
        <w:widowControl w:val="1"/>
        <w:ind/>
        <w:jc w:val="center"/>
        <w:rPr>
          <w:b w:val="1"/>
          <w:spacing w:val="12"/>
          <w:sz w:val="32"/>
        </w:rPr>
      </w:pPr>
    </w:p>
    <w:p w14:paraId="0A000000">
      <w:pPr>
        <w:widowControl w:val="1"/>
        <w:ind/>
        <w:jc w:val="center"/>
        <w:rPr>
          <w:b w:val="1"/>
          <w:spacing w:val="12"/>
          <w:sz w:val="26"/>
        </w:rPr>
      </w:pPr>
    </w:p>
    <w:p w14:paraId="0B000000">
      <w:pPr>
        <w:widowControl w:val="1"/>
        <w:ind/>
        <w:jc w:val="center"/>
        <w:rPr>
          <w:b w:val="1"/>
          <w:spacing w:val="12"/>
          <w:sz w:val="26"/>
          <w:u w:val="none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7.10.2025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№ </w:t>
      </w:r>
      <w:r>
        <w:rPr>
          <w:sz w:val="28"/>
          <w:u w:val="single"/>
        </w:rPr>
        <w:t>1426</w:t>
      </w:r>
    </w:p>
    <w:p w14:paraId="0C000000">
      <w:pPr>
        <w:widowControl w:val="1"/>
        <w:ind/>
        <w:jc w:val="center"/>
      </w:pPr>
      <w:r>
        <w:rPr>
          <w:u w:val="none"/>
        </w:rPr>
        <w:t>станица</w:t>
      </w:r>
      <w:r>
        <w:rPr>
          <w:u w:val="none"/>
        </w:rPr>
        <w:t xml:space="preserve"> </w:t>
      </w:r>
      <w:r>
        <w:rPr>
          <w:u w:val="none"/>
        </w:rPr>
        <w:t>Ленинградская</w:t>
      </w:r>
    </w:p>
    <w:p w14:paraId="0D000000"/>
    <w:p w14:paraId="0E000000">
      <w:pPr>
        <w:widowControl w:val="1"/>
        <w:spacing w:after="269" w:before="269"/>
        <w:ind w:firstLine="0" w:left="0" w:right="0"/>
        <w:jc w:val="center"/>
        <w:rPr>
          <w:rFonts w:ascii="XO Thames" w:hAnsi="XO Thames"/>
          <w:b w:val="1"/>
          <w:color w:val="000000"/>
          <w:sz w:val="28"/>
          <w:u w:val="none"/>
        </w:rPr>
      </w:pP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1"/>
          <w:color w:val="000000"/>
          <w:sz w:val="28"/>
          <w:u w:color="000000" w:val="none"/>
        </w:rPr>
        <w:instrText>HYPERLINK "https://internet.garant.ru/document/redirect/407808359/0"</w:instrText>
      </w: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1"/>
          <w:color w:val="000000"/>
          <w:sz w:val="28"/>
          <w:u w:color="000000" w:val="none"/>
        </w:rPr>
        <w:t>О</w:t>
      </w: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1"/>
          <w:color w:val="000000"/>
          <w:sz w:val="28"/>
          <w:u w:color="000000" w:val="none"/>
        </w:rPr>
        <w:t xml:space="preserve"> признании утратившими силу отдельных </w:t>
      </w:r>
      <w:r>
        <w:rPr>
          <w:rFonts w:ascii="XO Thames" w:hAnsi="XO Thames"/>
          <w:b w:val="1"/>
          <w:color w:val="000000"/>
          <w:sz w:val="28"/>
          <w:u w:color="000000" w:val="none"/>
        </w:rPr>
        <w:t>постановлений администраций сельских поселений</w:t>
      </w:r>
      <w:r>
        <w:rPr>
          <w:rFonts w:ascii="XO Thames" w:hAnsi="XO Thames"/>
          <w:b w:val="1"/>
          <w:color w:val="000000"/>
          <w:sz w:val="28"/>
          <w:u w:val="none"/>
        </w:rPr>
        <w:t xml:space="preserve"> Ленинградского района об оказании муниципальных услуг в сфере похоронного дела</w:t>
      </w:r>
    </w:p>
    <w:p w14:paraId="0F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соответствии с Законом Краснодарского края от 8 февраля 2024 г. №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5054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КЗ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 преобразовании поселений, входящих в состав муниципального образования Ленинградский район, путем их объединения и о наделении вновь образованного муниципального образования статусом муниципального округа</w:t>
      </w:r>
      <w:r>
        <w:rPr>
          <w:rFonts w:ascii="XO Thames" w:hAnsi="XO Thames"/>
          <w:b w:val="0"/>
          <w:color w:val="000000"/>
          <w:sz w:val="28"/>
          <w:u w:val="none"/>
        </w:rPr>
        <w:t>»,</w:t>
      </w:r>
      <w:r>
        <w:rPr>
          <w:rFonts w:ascii="FreeSerif" w:hAnsi="FreeSerif"/>
          <w:sz w:val="28"/>
        </w:rPr>
        <w:t xml:space="preserve"> Уставом муниципального образования Ленинградский муниципальный округ Краснодарского края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п о с т а н о в л я ю:</w:t>
      </w:r>
    </w:p>
    <w:p w14:paraId="10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1.Признать утратившими силу:</w:t>
      </w:r>
    </w:p>
    <w:p w14:paraId="11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Уманского сельского поселения Ленинградского района от 19 июля 2018 г. №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45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«Принятие решения о предоставлении или отказе в предоставлении места для создания семейного (родового) захоронения на территории Уманского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>»;</w:t>
      </w:r>
    </w:p>
    <w:p w14:paraId="12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Уманского сельского поселения Ленинградского района от 21 июля 2022 г. № 35 «О внесении изменений в постановление администрации Уманского сельского поселения Ленинградского района от 19 июля 2018 г. № 45 «Предоставление места для создания семейного (родового) захоронения на территории Уманского сельского поселения Ленинградского района»;</w:t>
      </w:r>
    </w:p>
    <w:p w14:paraId="13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Уманского сельского поселения Ленинградского района от 5 июня 2019 г. № 38 «Об утверждении административного регламента по предоставлению муниципальной услуги «Предоставление места под одиночное, родственной, воинское, почетное захоронения для подзахоронения на месте родственного захоронения»;</w:t>
      </w:r>
    </w:p>
    <w:p w14:paraId="14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Уманского сельского поселения Ленинградского района от 21 июля 2022 г. № 34 «О внесении изменений в постановление администрации Уманского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от 5 июня 2019 г. № 38 «Предоставление места под одиночное, родственной, воинское, почетное захоронения для подзахоронения на месте родственного захоронения»;</w:t>
      </w:r>
    </w:p>
    <w:p w14:paraId="15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Уманского сельского поселения Ленинградского района от 11 октября 2024 г. № 53 «</w:t>
      </w:r>
      <w:r>
        <w:rPr>
          <w:rFonts w:ascii="XO Thames" w:hAnsi="XO Thames"/>
          <w:b w:val="0"/>
          <w:color w:val="000000"/>
          <w:sz w:val="28"/>
          <w:u w:val="none"/>
        </w:rPr>
        <w:t>О внесении изменений в постановление администрации Уманского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от 5 июня 2019 г. № 38 «О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по предоставлению муниципальной услуги «Предоставление места под одиночное, родственной, воинское, почетное захоронения и для подзахоронения на месте родственного захоронения»;</w:t>
      </w:r>
    </w:p>
    <w:p w14:paraId="16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администрации Уманского сельского поселения Ленинградского района от 5 июня 2019 г. № 39 «Об утверждении административного регламента по предоставлению муниципальной услуги «Перерегистрация свидетельств о регистрации захоронений на иных лиц»;</w:t>
      </w:r>
    </w:p>
    <w:p w14:paraId="17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Восточного сельского поселения Ленинградского района от 24 июня 2019 г. № 39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«Перерегистрация свидетельств о регистрации захоронений на иных лиц»;</w:t>
      </w:r>
    </w:p>
    <w:p w14:paraId="18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Восточного сельского поселения Ленинградского района от 5 октября 2020 г. № 47 «Об утверждении административного регламента по предоставлению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Предоставление места под одиночное, родственной, воинское, почетное захоронения и для подзахоронения на месте родственного захоронения»;</w:t>
      </w:r>
    </w:p>
    <w:p w14:paraId="19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Восточного сельского поселения Ленинградского района от 11 июля 2022 г. № 29 «О внесении изменений в постановлении администрации </w:t>
      </w:r>
      <w:r>
        <w:rPr>
          <w:rFonts w:ascii="XO Thames" w:hAnsi="XO Thames"/>
          <w:b w:val="0"/>
          <w:color w:val="000000"/>
          <w:sz w:val="28"/>
          <w:u w:val="none"/>
        </w:rPr>
        <w:t>Восточного сельского поселения Ленинградского района от 5 октября 2020 г. № 47 «Об утверждении административного регламента по предоставлению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Предоставление места под одиночное, родственной, воинское, почетное захоронения и для подзахоронения на месте родственного захоронения»;</w:t>
      </w:r>
    </w:p>
    <w:p w14:paraId="1A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Крыловского сельского поселения Ленинградского района от 11 июня 2019 г. № 51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>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для создания семейного (родового) захоронения на территории Крыловского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>»;</w:t>
      </w:r>
    </w:p>
    <w:p w14:paraId="1B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Крыловского сельского поселения Ленинградского района </w:t>
      </w:r>
      <w:r>
        <w:rPr>
          <w:rFonts w:ascii="XO Thames" w:hAnsi="XO Thames"/>
          <w:b w:val="0"/>
          <w:color w:val="000000"/>
          <w:sz w:val="28"/>
          <w:u w:val="none"/>
        </w:rPr>
        <w:t>от 15 июля 2022 № 47 «О внесении изменений в постановление а</w:t>
      </w:r>
      <w:r>
        <w:rPr>
          <w:rFonts w:ascii="XO Thames" w:hAnsi="XO Thames"/>
          <w:b w:val="0"/>
          <w:color w:val="000000"/>
          <w:sz w:val="28"/>
          <w:u w:val="none"/>
        </w:rPr>
        <w:t>дминистрации Крыловского сельского поселения Ленинградского района от 11 июня 2019 г. № 51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>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для создания семейного (родового) захоронения на территории Крыловского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>»;</w:t>
      </w:r>
    </w:p>
    <w:p w14:paraId="1C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Крыловского сельского поселения Ленинградского района от 11 июня 2019 г. № 52 «Об утверждении административного регламента по предоставлению муниципальной услуги «Перерегистрация свидетельств о регистрации захоронений на иных лиц»;</w:t>
      </w:r>
    </w:p>
    <w:p w14:paraId="1D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Крыловского сельского поселения Ленинградского района от 14 августа 2024 г. № 58 «О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Крыловского сельского поселения Ленинградского района от 11 июня 2019 г. № 52 «Об утверждении административного регламента по предоставлению муниципальной услуги «Перерегистрация свидетельств о регистрации захоронений на иных лиц»;</w:t>
      </w:r>
    </w:p>
    <w:p w14:paraId="1E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Крыловского сельского поселения Ленинградского района от 29 сентября 2020 г. № 53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1F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Крыловского сельского поселения Ленинградского района от 15 июля 2022 г. № 48 « О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Крыловского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от 29 сентября 2020 г. № 53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20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Коржовского сельского поселения Ленинградского района от 3 июня 2019 г. № 28 «О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по предоставлению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Перерегистрация свидетельств о регистрации захоронений на иных лиц»;</w:t>
      </w:r>
    </w:p>
    <w:p w14:paraId="21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Белохуторского сельского поселения Ленинградского района от 1 октября 2020 г. № 57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22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Белохуторского сельского поселения Ленинградского района от 12 июля 2022 г. № 42 «О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Белохуторского сельского поселения Ленинградского района от 1 октября 2020 г. № 57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23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Белохуторского сельского поселения Ленинградского района от 17 июня 2019 г. № 32 «</w:t>
      </w:r>
      <w:r>
        <w:rPr>
          <w:rFonts w:ascii="XO Thames" w:hAnsi="XO Thames"/>
          <w:b w:val="0"/>
          <w:color w:val="000000"/>
          <w:sz w:val="28"/>
          <w:u w:val="none"/>
        </w:rPr>
        <w:t>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по предоставлению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Перерегистрация свидетельств о регистрации захоронений на иных лиц»;</w:t>
      </w:r>
    </w:p>
    <w:p w14:paraId="24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Белохуторского сельского поселения Ленинградского района от 16 августа 2019 г. № 39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для создания семейного (родового) захоронения на территории Белохуторского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>»;</w:t>
      </w:r>
    </w:p>
    <w:p w14:paraId="25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Первомайского сельского поселения Ленинградского района от 3 июня 2019 г. № 48 «</w:t>
      </w:r>
      <w:r>
        <w:rPr>
          <w:rFonts w:ascii="XO Thames" w:hAnsi="XO Thames"/>
          <w:b w:val="0"/>
          <w:color w:val="000000"/>
          <w:sz w:val="28"/>
          <w:u w:val="none"/>
        </w:rPr>
        <w:t>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по предоставлению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Перерегистрация свидетельств о регистрации захоронений на иных лиц»;</w:t>
      </w:r>
    </w:p>
    <w:p w14:paraId="26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Первомайского сельского поселения Ленинградского района от 3 июня 2019 г. № 49 «Предоставление или отказ в предоставлении места для создания семейного (родового) захоронения на территории Первомайского сельского поселения Ленинградского района»;</w:t>
      </w:r>
    </w:p>
    <w:p w14:paraId="27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Ленинградского сельского поселения Ленинградского района от 17 июня 2019 г. № 208 «</w:t>
      </w:r>
      <w:r>
        <w:rPr>
          <w:rFonts w:ascii="XO Thames" w:hAnsi="XO Thames"/>
          <w:b w:val="0"/>
          <w:color w:val="000000"/>
          <w:sz w:val="28"/>
          <w:u w:val="none"/>
        </w:rPr>
        <w:t>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по предоставлению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Перерегистрация свидетельств о регистрации захоронений на иных лиц»;</w:t>
      </w:r>
    </w:p>
    <w:p w14:paraId="28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Ленинградского сельского поселения Ленинградского района от 17 июня 2019 г. № 209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предоставления муниципальной услуги «Предоставление места для создания семейного (родового) захоронения на территории Ленинградского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>»;</w:t>
      </w:r>
    </w:p>
    <w:p w14:paraId="29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Ленинградского сельского поселения Ленинградского района от 1 августа 2022 г. № 258 «О внесении изменений в постановление </w:t>
      </w:r>
      <w:r>
        <w:rPr>
          <w:rFonts w:ascii="XO Thames" w:hAnsi="XO Thames"/>
          <w:b w:val="0"/>
          <w:color w:val="000000"/>
          <w:sz w:val="28"/>
          <w:u w:val="none"/>
        </w:rPr>
        <w:t>администрации Ленинградского сельского поселения Ленинградского района от 17 июня 2019 г. № 209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предоставления муниципальной услуги «Предоставление места для создания семейного (родового) захоронения на территории Ленинградского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>»;</w:t>
      </w:r>
    </w:p>
    <w:p w14:paraId="2A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Ленинградского сельского поселения Ленинградского района от 8 октября 2020 г. № 271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2B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Ленинградского сельского поселения Ленинградского района от 1 августа 2022 г. «О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Ленинградского сельского поселения Ленинградского района от 8 октября 2020 г. № 271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2C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Новоуманского сельского поселения Ленинградского района от 1 июля 2019 г. № 38 «</w:t>
      </w:r>
      <w:r>
        <w:rPr>
          <w:rFonts w:ascii="XO Thames" w:hAnsi="XO Thames"/>
          <w:b w:val="0"/>
          <w:color w:val="000000"/>
          <w:sz w:val="28"/>
          <w:u w:val="none"/>
        </w:rPr>
        <w:t>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предоставления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Перерегистрация свидетельств о регистрации захоронений на иных лиц»;</w:t>
      </w:r>
    </w:p>
    <w:p w14:paraId="2D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Новоуманского сельского поселения Ленинградского района от 12 октября 2020 г. № 58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2E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Новоуманского сельского поселения Ленинградского района от 13 июля 2022 г. № 48 «О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Новоуманского сельского поселения Ленинградского района от 12 октября 2020 г. № 58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2F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Новоплатнировского сельского поселения Ленинградского района от 8 октября 2020 г. № 60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30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Новоплатнировского сельского поселения Ленинградского района от 13 июля 2022 г. № 46 «О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Новоплатнировского сельского поселения Ленинградского района от 8 октября 2020 г. № 60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31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Образцового сельского поселения Ленинградского района от 8 июля 2019 г. № 34 «</w:t>
      </w:r>
      <w:r>
        <w:rPr>
          <w:rFonts w:ascii="XO Thames" w:hAnsi="XO Thames"/>
          <w:b w:val="0"/>
          <w:color w:val="000000"/>
          <w:sz w:val="28"/>
          <w:u w:val="none"/>
        </w:rPr>
        <w:t>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предоставления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Перерегистрация свидетельств о регистрации захоронений на иных лиц»;</w:t>
      </w:r>
    </w:p>
    <w:p w14:paraId="32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Образцового сельского поселения Ленинградского района от 5 октября 2020 г. № 38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33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Образцового сельского поселения Ленинградского района от 18 июля 2022 г. № 24 «О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Образцового сельского поселения Ленинградского района от 5 октября 2020 г. № 38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34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Образцового сельского поселения Ленинградского района от 19 июня 2024 г. № 29 «О внесении изменений в </w:t>
      </w: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Образцового сельского поселения Ленинградского района от 5 октября 2020 г. № 38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35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Куликовского сельского поселения Ленинградского района от 5 июня 2019 г. № 30 «</w:t>
      </w:r>
      <w:r>
        <w:rPr>
          <w:rFonts w:ascii="XO Thames" w:hAnsi="XO Thames"/>
          <w:b w:val="0"/>
          <w:color w:val="000000"/>
          <w:sz w:val="28"/>
          <w:u w:val="none"/>
        </w:rPr>
        <w:t>О</w:t>
      </w:r>
      <w:r>
        <w:rPr>
          <w:rFonts w:ascii="XO Thames" w:hAnsi="XO Thames"/>
          <w:b w:val="0"/>
          <w:color w:val="000000"/>
          <w:sz w:val="28"/>
          <w:u w:val="none"/>
        </w:rPr>
        <w:t>б утверждении административного регламента предоставления муниципальной услуги «</w:t>
      </w:r>
      <w:r>
        <w:rPr>
          <w:rFonts w:ascii="XO Thames" w:hAnsi="XO Thames"/>
          <w:b w:val="0"/>
          <w:color w:val="000000"/>
          <w:sz w:val="28"/>
          <w:u w:val="none"/>
        </w:rPr>
        <w:t>Перерегистрация свидетельств о регистрации захоронений на иных лиц»;</w:t>
      </w:r>
    </w:p>
    <w:p w14:paraId="36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Куликовского сельского поселения Ленинградского района от 7 октября 2020 г. № 40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по предоставлению муниципальной услуги «Предоставление места под одиночное, родственное, воинское, почетное захоронения и для подзахоронения на месте родственного или почетного захоронения»;</w:t>
      </w:r>
    </w:p>
    <w:p w14:paraId="37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Куликовского сельского поселения Ленинградского района от 5 июня 2019 г. № 28 «</w:t>
      </w:r>
      <w:r>
        <w:rPr>
          <w:rFonts w:ascii="XO Thames" w:hAnsi="XO Thames"/>
          <w:b w:val="0"/>
          <w:color w:val="000000"/>
          <w:sz w:val="28"/>
          <w:u w:val="none"/>
        </w:rPr>
        <w:t>Об утверждении административного регламента предоставления муниципальной услуги «Предоставление места для создания семейного (родового) захоронения на территории Куликовского сельского поселения Ленинградского района</w:t>
      </w:r>
      <w:r>
        <w:rPr>
          <w:rFonts w:ascii="XO Thames" w:hAnsi="XO Thames"/>
          <w:b w:val="0"/>
          <w:color w:val="000000"/>
          <w:sz w:val="28"/>
          <w:u w:val="none"/>
        </w:rPr>
        <w:t>»;</w:t>
      </w:r>
    </w:p>
    <w:p w14:paraId="38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постановление администрации Западного сельского поселения Ленинградского района от 1 октября 2020 г. № 54 «Об утверждении административного регламента по предоставлению муниципальной услуги «Предоставление места под одиночное, родственное. воинское, почетное захоронения и для подзахоронения на месте родственного или почетного захоронения»;</w:t>
      </w:r>
    </w:p>
    <w:p w14:paraId="39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постановление администрации Западного сельского поселения Ленинградского района от 27 июля 2022 г. № 19 «О внесении изменений в постановление администрации Западного сельского поселения Ленинградского района от 1 октября </w:t>
      </w:r>
      <w:r>
        <w:rPr>
          <w:rFonts w:ascii="XO Thames" w:hAnsi="XO Thames"/>
          <w:b w:val="0"/>
          <w:color w:val="000000"/>
          <w:sz w:val="28"/>
          <w:u w:val="none"/>
        </w:rPr>
        <w:t>2020 г. № 54 «Об утверждении административного регламента по предоставлению муниципальной услуги «Предоставление места под одиночное, родственное. воинское, почетное захоронения и для подзахоронения на месте родственного или почетного захоронения».</w:t>
      </w:r>
    </w:p>
    <w:p w14:paraId="3A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2. Управлению ТЭК и ЖКХ администрации Ленинградского муниципального округа (Антоненко К.А.) обеспечить 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"https://internet.garant.ru/document/redirect/407808360/0"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официальное опубликование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и размещение настоящего постановления на 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"https://internet.garant.ru/document/redirect/31500130/38"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официальном сайте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"http://www.adminlenkub.ru/"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www.adminlenkub.ru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>).</w:t>
      </w:r>
    </w:p>
    <w:p w14:paraId="3B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3. Контроль за выполнением настоящего постановления возложить на заместителя главы Ленинградского муниципального округа Шмаровоза С.Н.</w:t>
      </w:r>
    </w:p>
    <w:p w14:paraId="3C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4. Постановление вступает в силу со дня его 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"https://internet.garant.ru/document/redirect/407808360/0"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официального опубликования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>.</w:t>
      </w:r>
    </w:p>
    <w:p w14:paraId="3D000000"/>
    <w:p w14:paraId="3E000000">
      <w:pPr>
        <w:rPr>
          <w:sz w:val="28"/>
        </w:rPr>
      </w:pPr>
    </w:p>
    <w:p w14:paraId="3F000000">
      <w:pPr>
        <w:rPr>
          <w:sz w:val="28"/>
        </w:rPr>
      </w:pPr>
      <w:r>
        <w:rPr>
          <w:sz w:val="28"/>
        </w:rPr>
        <w:t>Исполняющий обязанности</w:t>
      </w:r>
    </w:p>
    <w:p w14:paraId="40000000">
      <w:pPr>
        <w:rPr>
          <w:sz w:val="28"/>
        </w:rPr>
      </w:pPr>
      <w:r>
        <w:rPr>
          <w:sz w:val="28"/>
        </w:rPr>
        <w:t xml:space="preserve">главы Ленинградского </w:t>
      </w:r>
    </w:p>
    <w:p w14:paraId="41000000">
      <w:pPr>
        <w:rPr>
          <w:sz w:val="28"/>
        </w:rPr>
      </w:pPr>
      <w:r>
        <w:rPr>
          <w:sz w:val="28"/>
        </w:rPr>
        <w:t>муниципального округа                                                                В.Н. Шерстобитов</w:t>
      </w:r>
    </w:p>
    <w:p w14:paraId="42000000"/>
    <w:sectPr>
      <w:headerReference r:id="rId1" w:type="default"/>
      <w:pgSz w:h="16848" w:orient="portrait" w:w="11908"/>
      <w:pgMar w:bottom="1134" w:footer="720" w:gutter="0" w:header="720" w:left="1701" w:right="62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"/>
    <w:basedOn w:val="Style_5"/>
    <w:link w:val="Style_4_ch"/>
  </w:style>
  <w:style w:styleId="Style_4_ch" w:type="character">
    <w:name w:val="List"/>
    <w:basedOn w:val="Style_5_ch"/>
    <w:link w:val="Style_4"/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WW8Num1z0"/>
    <w:link w:val="Style_7_ch"/>
  </w:style>
  <w:style w:styleId="Style_7_ch" w:type="character">
    <w:name w:val="WW8Num1z0"/>
    <w:link w:val="Style_7"/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page number"/>
    <w:basedOn w:val="Style_12"/>
    <w:link w:val="Style_11_ch"/>
  </w:style>
  <w:style w:styleId="Style_11_ch" w:type="character">
    <w:name w:val="page number"/>
    <w:basedOn w:val="Style_12_ch"/>
    <w:link w:val="Style_11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Колонтитул"/>
    <w:basedOn w:val="Style_2"/>
    <w:link w:val="Style_15_ch"/>
    <w:pPr>
      <w:widowControl w:val="1"/>
      <w:tabs>
        <w:tab w:leader="none" w:pos="4819" w:val="center"/>
        <w:tab w:leader="none" w:pos="9638" w:val="right"/>
      </w:tabs>
      <w:ind/>
    </w:pPr>
  </w:style>
  <w:style w:styleId="Style_15_ch" w:type="character">
    <w:name w:val="Колонтитул"/>
    <w:basedOn w:val="Style_2_ch"/>
    <w:link w:val="Style_15"/>
  </w:style>
  <w:style w:styleId="Style_16" w:type="paragraph">
    <w:name w:val="Содержимое таблицы"/>
    <w:basedOn w:val="Style_2"/>
    <w:link w:val="Style_16_ch"/>
    <w:pPr>
      <w:widowControl w:val="0"/>
      <w:ind/>
    </w:pPr>
  </w:style>
  <w:style w:styleId="Style_16_ch" w:type="character">
    <w:name w:val="Содержимое таблицы"/>
    <w:basedOn w:val="Style_2_ch"/>
    <w:link w:val="Style_16"/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2_ch"/>
    <w:link w:val="Style_18"/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widowControl w:val="1"/>
      <w:numPr>
        <w:numId w:val="1"/>
      </w:numPr>
      <w:ind/>
      <w:outlineLvl w:val="0"/>
    </w:pPr>
    <w:rPr>
      <w:b w:val="1"/>
    </w:rPr>
  </w:style>
  <w:style w:styleId="Style_20_ch" w:type="character">
    <w:name w:val="heading 1"/>
    <w:basedOn w:val="Style_2_ch"/>
    <w:link w:val="Style_20"/>
    <w:rPr>
      <w:b w:val="1"/>
    </w:rPr>
  </w:style>
  <w:style w:styleId="Style_21" w:type="paragraph">
    <w:name w:val="Заголовок1"/>
    <w:basedOn w:val="Style_2"/>
    <w:next w:val="Style_5"/>
    <w:link w:val="Style_2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1_ch" w:type="character">
    <w:name w:val="Заголовок1"/>
    <w:basedOn w:val="Style_2_ch"/>
    <w:link w:val="Style_21"/>
    <w:rPr>
      <w:rFonts w:ascii="Liberation Sans" w:hAnsi="Liberation Sans"/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header"/>
    <w:basedOn w:val="Style_2_ch"/>
    <w:link w:val="Style_24"/>
  </w:style>
  <w:style w:styleId="Style_25" w:type="paragraph">
    <w:name w:val="toc 1"/>
    <w:next w:val="Style_2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6" w:type="paragraph">
    <w:name w:val="toc 9"/>
    <w:next w:val="Style_2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5" w:type="paragraph">
    <w:name w:val="Body Text"/>
    <w:basedOn w:val="Style_2"/>
    <w:link w:val="Style_5_ch"/>
    <w:pPr>
      <w:widowControl w:val="1"/>
      <w:ind/>
      <w:jc w:val="both"/>
    </w:pPr>
    <w:rPr>
      <w:sz w:val="28"/>
    </w:rPr>
  </w:style>
  <w:style w:styleId="Style_5_ch" w:type="character">
    <w:name w:val="Body Text"/>
    <w:basedOn w:val="Style_2_ch"/>
    <w:link w:val="Style_5"/>
    <w:rPr>
      <w:sz w:val="28"/>
    </w:rPr>
  </w:style>
  <w:style w:styleId="Style_27" w:type="paragraph">
    <w:name w:val="Заголовок таблицы"/>
    <w:basedOn w:val="Style_16"/>
    <w:link w:val="Style_27_ch"/>
    <w:pPr>
      <w:widowControl w:val="1"/>
      <w:ind/>
      <w:jc w:val="center"/>
    </w:pPr>
    <w:rPr>
      <w:b w:val="1"/>
    </w:rPr>
  </w:style>
  <w:style w:styleId="Style_27_ch" w:type="character">
    <w:name w:val="Заголовок таблицы"/>
    <w:basedOn w:val="Style_16_ch"/>
    <w:link w:val="Style_27"/>
    <w:rPr>
      <w:b w:val="1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Указатель1"/>
    <w:basedOn w:val="Style_2"/>
    <w:link w:val="Style_32_ch"/>
  </w:style>
  <w:style w:styleId="Style_32_ch" w:type="character">
    <w:name w:val="Указатель1"/>
    <w:basedOn w:val="Style_2_ch"/>
    <w:link w:val="Style_32"/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caption"/>
    <w:basedOn w:val="Style_2"/>
    <w:link w:val="Style_35_ch"/>
    <w:pPr>
      <w:widowControl w:val="1"/>
      <w:spacing w:after="120" w:before="120"/>
      <w:ind/>
    </w:pPr>
    <w:rPr>
      <w:i w:val="1"/>
    </w:rPr>
  </w:style>
  <w:style w:styleId="Style_35_ch" w:type="character">
    <w:name w:val="caption"/>
    <w:basedOn w:val="Style_2_ch"/>
    <w:link w:val="Style_35"/>
    <w:rPr>
      <w:i w:val="1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2024-01-12T20:05:00Z</dcterms:created>
  <dcterms:modified xsi:type="dcterms:W3CDTF">2025-10-13T10:13:01Z</dcterms:modified>
</cp:coreProperties>
</file>