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4AC8A" w14:textId="237C645A" w:rsidR="00044D15" w:rsidRPr="00044D15" w:rsidRDefault="00044D15" w:rsidP="00044D15">
      <w:pPr>
        <w:spacing w:line="283" w:lineRule="atLeast"/>
        <w:jc w:val="center"/>
        <w:rPr>
          <w:b/>
          <w:sz w:val="28"/>
          <w:szCs w:val="28"/>
        </w:rPr>
      </w:pPr>
      <w:r w:rsidRPr="00044D15">
        <w:rPr>
          <w:noProof/>
          <w:sz w:val="28"/>
          <w:szCs w:val="28"/>
        </w:rPr>
        <w:drawing>
          <wp:inline distT="0" distB="0" distL="0" distR="0" wp14:anchorId="285E2D47" wp14:editId="2709E894">
            <wp:extent cx="466725" cy="571500"/>
            <wp:effectExtent l="0" t="0" r="0" b="0"/>
            <wp:docPr id="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4667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C003A" w14:textId="6048E116" w:rsidR="00044D15" w:rsidRPr="00044D15" w:rsidRDefault="00044D15" w:rsidP="00044D15">
      <w:pPr>
        <w:spacing w:line="283" w:lineRule="atLeast"/>
        <w:jc w:val="center"/>
        <w:rPr>
          <w:b/>
          <w:sz w:val="28"/>
          <w:szCs w:val="28"/>
        </w:rPr>
      </w:pPr>
      <w:r w:rsidRPr="00044D15">
        <w:rPr>
          <w:b/>
          <w:sz w:val="28"/>
          <w:szCs w:val="28"/>
        </w:rPr>
        <w:t>СОВЕТ МУНИЦИПАЛЬНОГО ОБРАЗОВАНИЯ</w:t>
      </w:r>
    </w:p>
    <w:p w14:paraId="79817F98" w14:textId="660D96C6" w:rsidR="00044D15" w:rsidRPr="00044D15" w:rsidRDefault="00044D15" w:rsidP="00044D15">
      <w:pPr>
        <w:spacing w:line="283" w:lineRule="atLeast"/>
        <w:jc w:val="center"/>
        <w:rPr>
          <w:b/>
          <w:sz w:val="28"/>
          <w:szCs w:val="28"/>
        </w:rPr>
      </w:pPr>
      <w:r w:rsidRPr="00044D15">
        <w:rPr>
          <w:b/>
          <w:sz w:val="28"/>
          <w:szCs w:val="28"/>
        </w:rPr>
        <w:t>ЛЕНИНГРАДСКИЙ МУНИЦИПАЛЬНЫЙ ОКРУГ</w:t>
      </w:r>
    </w:p>
    <w:p w14:paraId="7808D1D7" w14:textId="73CE42F1" w:rsidR="00044D15" w:rsidRPr="00044D15" w:rsidRDefault="00044D15" w:rsidP="00044D15">
      <w:pPr>
        <w:spacing w:line="283" w:lineRule="atLeast"/>
        <w:jc w:val="center"/>
        <w:rPr>
          <w:b/>
          <w:sz w:val="28"/>
          <w:szCs w:val="28"/>
        </w:rPr>
      </w:pPr>
      <w:r w:rsidRPr="00044D15">
        <w:rPr>
          <w:b/>
          <w:sz w:val="28"/>
          <w:szCs w:val="28"/>
        </w:rPr>
        <w:t>КРАСНОДАРСКОГО КРАЯ</w:t>
      </w:r>
    </w:p>
    <w:p w14:paraId="05672D67" w14:textId="77777777" w:rsidR="00044D15" w:rsidRPr="00044D15" w:rsidRDefault="00044D15" w:rsidP="00044D15">
      <w:pPr>
        <w:spacing w:line="283" w:lineRule="atLeast"/>
        <w:jc w:val="center"/>
        <w:rPr>
          <w:sz w:val="28"/>
          <w:szCs w:val="28"/>
        </w:rPr>
      </w:pPr>
      <w:r w:rsidRPr="00044D15">
        <w:rPr>
          <w:b/>
          <w:sz w:val="28"/>
          <w:szCs w:val="28"/>
        </w:rPr>
        <w:t>ПЕРВОГО СОЗЫВА</w:t>
      </w:r>
    </w:p>
    <w:p w14:paraId="62458B7A" w14:textId="4D334F86" w:rsidR="00044D15" w:rsidRPr="00044D15" w:rsidRDefault="00044D15" w:rsidP="00044D15">
      <w:pPr>
        <w:spacing w:line="283" w:lineRule="atLeast"/>
        <w:jc w:val="center"/>
        <w:rPr>
          <w:b/>
          <w:sz w:val="28"/>
          <w:szCs w:val="28"/>
        </w:rPr>
      </w:pPr>
    </w:p>
    <w:p w14:paraId="2104B6F7" w14:textId="77777777" w:rsidR="00044D15" w:rsidRPr="00044D15" w:rsidRDefault="00044D15" w:rsidP="00044D15">
      <w:pPr>
        <w:spacing w:line="283" w:lineRule="atLeast"/>
        <w:jc w:val="center"/>
        <w:rPr>
          <w:b/>
          <w:sz w:val="28"/>
          <w:szCs w:val="28"/>
        </w:rPr>
      </w:pPr>
      <w:r w:rsidRPr="00044D15">
        <w:rPr>
          <w:b/>
          <w:sz w:val="28"/>
          <w:szCs w:val="28"/>
        </w:rPr>
        <w:t>РЕШЕНИЕ</w:t>
      </w:r>
    </w:p>
    <w:p w14:paraId="4CEBEDEF" w14:textId="46D67130" w:rsidR="00044D15" w:rsidRPr="00044D15" w:rsidRDefault="00044D15" w:rsidP="00044D15">
      <w:pPr>
        <w:spacing w:line="283" w:lineRule="atLeast"/>
        <w:rPr>
          <w:b/>
          <w:sz w:val="28"/>
          <w:szCs w:val="28"/>
        </w:rPr>
      </w:pPr>
      <w:r w:rsidRPr="00044D15">
        <w:rPr>
          <w:sz w:val="28"/>
          <w:szCs w:val="28"/>
        </w:rPr>
        <w:t>от 26.06.2025 г.                                                                                    № 91</w:t>
      </w:r>
    </w:p>
    <w:p w14:paraId="1213B940" w14:textId="77777777" w:rsidR="00044D15" w:rsidRPr="00044D15" w:rsidRDefault="00044D15" w:rsidP="00044D15">
      <w:pPr>
        <w:jc w:val="center"/>
        <w:rPr>
          <w:b/>
          <w:sz w:val="28"/>
          <w:szCs w:val="28"/>
        </w:rPr>
      </w:pPr>
    </w:p>
    <w:p w14:paraId="19B69469" w14:textId="3DE20776" w:rsidR="00044D15" w:rsidRPr="00044D15" w:rsidRDefault="00044D15" w:rsidP="00044D15">
      <w:pPr>
        <w:jc w:val="center"/>
        <w:rPr>
          <w:b/>
          <w:sz w:val="28"/>
          <w:szCs w:val="28"/>
        </w:rPr>
      </w:pPr>
      <w:r w:rsidRPr="00044D15">
        <w:rPr>
          <w:b/>
          <w:sz w:val="28"/>
          <w:szCs w:val="28"/>
          <w:highlight w:val="white"/>
        </w:rPr>
        <w:t xml:space="preserve">О создании и утверждении Положения о Первомайском территориальном отделе администрации муниципального образования Ленинградский муниципальный </w:t>
      </w:r>
    </w:p>
    <w:p w14:paraId="0C68308D" w14:textId="77777777" w:rsidR="00044D15" w:rsidRPr="00044D15" w:rsidRDefault="00044D15" w:rsidP="00044D15">
      <w:pPr>
        <w:jc w:val="center"/>
        <w:rPr>
          <w:b/>
          <w:sz w:val="28"/>
          <w:szCs w:val="28"/>
        </w:rPr>
      </w:pPr>
      <w:r w:rsidRPr="00044D15">
        <w:rPr>
          <w:b/>
          <w:sz w:val="28"/>
          <w:szCs w:val="28"/>
          <w:highlight w:val="white"/>
        </w:rPr>
        <w:t>округ Краснодарского края</w:t>
      </w:r>
    </w:p>
    <w:p w14:paraId="141B51BD" w14:textId="77777777" w:rsidR="00044D15" w:rsidRPr="00044D15" w:rsidRDefault="00044D15" w:rsidP="00044D15">
      <w:pPr>
        <w:jc w:val="center"/>
        <w:rPr>
          <w:b/>
          <w:sz w:val="28"/>
          <w:szCs w:val="28"/>
          <w:highlight w:val="white"/>
        </w:rPr>
      </w:pPr>
      <w:r w:rsidRPr="00044D15">
        <w:rPr>
          <w:b/>
          <w:sz w:val="28"/>
          <w:szCs w:val="28"/>
          <w:highlight w:val="white"/>
        </w:rPr>
        <w:t>(с изменениями от 17.07.2025 №98)</w:t>
      </w:r>
    </w:p>
    <w:p w14:paraId="771B8232" w14:textId="6B5AB734" w:rsidR="00044D15" w:rsidRPr="00044D15" w:rsidRDefault="00044D15" w:rsidP="00044D15">
      <w:pPr>
        <w:jc w:val="center"/>
        <w:rPr>
          <w:b/>
          <w:sz w:val="28"/>
          <w:szCs w:val="28"/>
          <w:highlight w:val="white"/>
        </w:rPr>
      </w:pPr>
    </w:p>
    <w:p w14:paraId="755E9D64" w14:textId="63B45E70" w:rsidR="00044D15" w:rsidRPr="00044D15" w:rsidRDefault="00044D15" w:rsidP="00044D15">
      <w:pPr>
        <w:ind w:firstLine="708"/>
        <w:jc w:val="both"/>
        <w:rPr>
          <w:sz w:val="28"/>
          <w:szCs w:val="28"/>
          <w:highlight w:val="white"/>
        </w:rPr>
      </w:pPr>
      <w:r w:rsidRPr="00044D15">
        <w:rPr>
          <w:sz w:val="28"/>
          <w:szCs w:val="28"/>
          <w:highlight w:val="white"/>
        </w:rPr>
        <w:t>В соответствии Законом Краснодарского края от 8 февраля 2024 г. № 5054-КЗ «О преобразовании поселений, входящих в состав муниципального образования Ленинградский район, путем их объединения и о наделении вновь образованного муниципального образования статусом муниципального округа», Уставом муниципального образования Ленинградский муниципальный округ Краснодарского края, Совет муниципального образования Ленинградский   муниципальный округ Краснодарского края р е ш и л:</w:t>
      </w:r>
    </w:p>
    <w:p w14:paraId="49C8EE74" w14:textId="50DC1DC5" w:rsidR="00044D15" w:rsidRPr="00044D15" w:rsidRDefault="00044D15" w:rsidP="00044D15">
      <w:pPr>
        <w:ind w:firstLine="708"/>
        <w:jc w:val="both"/>
        <w:rPr>
          <w:sz w:val="28"/>
          <w:szCs w:val="28"/>
          <w:highlight w:val="white"/>
        </w:rPr>
      </w:pPr>
      <w:r w:rsidRPr="00044D15">
        <w:rPr>
          <w:sz w:val="28"/>
          <w:szCs w:val="28"/>
          <w:highlight w:val="white"/>
        </w:rPr>
        <w:t xml:space="preserve">1. Создать Первомайский территориальный отдел администрации муниципального образования Ленинградский муниципальный округ Краснодарского края. </w:t>
      </w:r>
    </w:p>
    <w:p w14:paraId="3C70ABFC" w14:textId="5676D1FB" w:rsidR="00044D15" w:rsidRPr="00044D15" w:rsidRDefault="00044D15" w:rsidP="00044D15">
      <w:pPr>
        <w:ind w:firstLine="708"/>
        <w:jc w:val="both"/>
        <w:rPr>
          <w:sz w:val="28"/>
          <w:szCs w:val="28"/>
        </w:rPr>
      </w:pPr>
      <w:r w:rsidRPr="00044D15">
        <w:rPr>
          <w:sz w:val="28"/>
          <w:szCs w:val="28"/>
          <w:highlight w:val="white"/>
        </w:rPr>
        <w:t>2. Утвердить Положение о Первомайском территориальном отделе администрации муниципального образования Ленинградский муниципальный округ Краснодарского края (приложение).</w:t>
      </w:r>
    </w:p>
    <w:p w14:paraId="4982C634" w14:textId="2F5BADBA" w:rsidR="00044D15" w:rsidRPr="00044D15" w:rsidRDefault="00044D15" w:rsidP="00044D15">
      <w:pPr>
        <w:ind w:firstLine="708"/>
        <w:jc w:val="both"/>
        <w:rPr>
          <w:sz w:val="28"/>
          <w:szCs w:val="28"/>
          <w:highlight w:val="white"/>
        </w:rPr>
      </w:pPr>
      <w:r w:rsidRPr="00044D15">
        <w:rPr>
          <w:sz w:val="28"/>
          <w:szCs w:val="28"/>
        </w:rPr>
        <w:t>3</w:t>
      </w:r>
      <w:r w:rsidRPr="00044D15">
        <w:rPr>
          <w:sz w:val="28"/>
          <w:szCs w:val="28"/>
          <w:highlight w:val="white"/>
        </w:rPr>
        <w:t>. Контроль за выполнением  настоящего решения возложить на комиссию Совета муниципального образования Ленинградский муниципальный округ Краснодарского края по вопросам социально-правовой политики и взаимодействию с общественными организациями (Баева Н.Н.).</w:t>
      </w:r>
    </w:p>
    <w:p w14:paraId="38FA82B2" w14:textId="77777777" w:rsidR="00044D15" w:rsidRPr="00044D15" w:rsidRDefault="00044D15" w:rsidP="00044D15">
      <w:pPr>
        <w:widowControl w:val="0"/>
        <w:ind w:firstLine="708"/>
        <w:jc w:val="both"/>
        <w:rPr>
          <w:sz w:val="28"/>
          <w:szCs w:val="28"/>
          <w:highlight w:val="white"/>
        </w:rPr>
      </w:pPr>
      <w:r w:rsidRPr="00044D15">
        <w:rPr>
          <w:sz w:val="28"/>
          <w:szCs w:val="28"/>
        </w:rPr>
        <w:t>4</w:t>
      </w:r>
      <w:r w:rsidRPr="00044D15">
        <w:rPr>
          <w:sz w:val="28"/>
          <w:szCs w:val="28"/>
          <w:highlight w:val="white"/>
        </w:rPr>
        <w:t>. Настоящее решение вступает в силу со дня его подписания.</w:t>
      </w:r>
    </w:p>
    <w:p w14:paraId="55F0A72F" w14:textId="77777777" w:rsidR="00044D15" w:rsidRDefault="00044D15" w:rsidP="00044D15">
      <w:pPr>
        <w:widowControl w:val="0"/>
        <w:jc w:val="both"/>
        <w:rPr>
          <w:sz w:val="28"/>
          <w:szCs w:val="28"/>
        </w:rPr>
      </w:pPr>
    </w:p>
    <w:p w14:paraId="2784E762" w14:textId="77777777" w:rsidR="00044D15" w:rsidRDefault="00044D15" w:rsidP="00044D15">
      <w:pPr>
        <w:widowControl w:val="0"/>
        <w:jc w:val="both"/>
        <w:rPr>
          <w:sz w:val="28"/>
          <w:szCs w:val="28"/>
        </w:rPr>
      </w:pPr>
    </w:p>
    <w:p w14:paraId="7D74BD47" w14:textId="0C4AAABE" w:rsidR="00044D15" w:rsidRPr="00044D15" w:rsidRDefault="00044D15" w:rsidP="00044D15">
      <w:pPr>
        <w:widowControl w:val="0"/>
        <w:jc w:val="both"/>
        <w:rPr>
          <w:sz w:val="28"/>
          <w:szCs w:val="28"/>
        </w:rPr>
      </w:pPr>
      <w:r w:rsidRPr="00044D15">
        <w:rPr>
          <w:sz w:val="28"/>
          <w:szCs w:val="28"/>
        </w:rPr>
        <w:t>Председатель Совета</w:t>
      </w:r>
    </w:p>
    <w:p w14:paraId="028E4C1A" w14:textId="77777777" w:rsidR="00044D15" w:rsidRPr="00044D15" w:rsidRDefault="00044D15" w:rsidP="00044D15">
      <w:pPr>
        <w:widowControl w:val="0"/>
        <w:jc w:val="both"/>
        <w:rPr>
          <w:sz w:val="28"/>
          <w:szCs w:val="28"/>
        </w:rPr>
      </w:pPr>
      <w:r w:rsidRPr="00044D15">
        <w:rPr>
          <w:sz w:val="28"/>
          <w:szCs w:val="28"/>
        </w:rPr>
        <w:t xml:space="preserve">Ленинградского </w:t>
      </w:r>
    </w:p>
    <w:p w14:paraId="280A25F0" w14:textId="77777777" w:rsidR="00044D15" w:rsidRPr="00044D15" w:rsidRDefault="00044D15" w:rsidP="00044D15">
      <w:pPr>
        <w:widowControl w:val="0"/>
        <w:jc w:val="both"/>
        <w:rPr>
          <w:sz w:val="28"/>
          <w:szCs w:val="28"/>
        </w:rPr>
      </w:pPr>
      <w:r w:rsidRPr="00044D15">
        <w:rPr>
          <w:sz w:val="28"/>
          <w:szCs w:val="28"/>
        </w:rPr>
        <w:t xml:space="preserve">муниципального округа                                                            И.А. </w:t>
      </w:r>
      <w:proofErr w:type="spellStart"/>
      <w:r w:rsidRPr="00044D15">
        <w:rPr>
          <w:sz w:val="28"/>
          <w:szCs w:val="28"/>
        </w:rPr>
        <w:t>Горелко</w:t>
      </w:r>
      <w:proofErr w:type="spellEnd"/>
    </w:p>
    <w:p w14:paraId="611842C2" w14:textId="5431A590" w:rsidR="00C214C5" w:rsidRPr="00044D15" w:rsidRDefault="00C214C5">
      <w:pPr>
        <w:pStyle w:val="af0"/>
        <w:tabs>
          <w:tab w:val="left" w:pos="709"/>
          <w:tab w:val="left" w:pos="1560"/>
        </w:tabs>
        <w:ind w:left="0" w:right="-1136"/>
        <w:jc w:val="both"/>
        <w:rPr>
          <w:szCs w:val="28"/>
          <w:highlight w:val="white"/>
        </w:rPr>
      </w:pPr>
    </w:p>
    <w:p w14:paraId="38580449" w14:textId="12531F2F" w:rsidR="00044D15" w:rsidRDefault="00044D15">
      <w:pPr>
        <w:pStyle w:val="af0"/>
        <w:tabs>
          <w:tab w:val="left" w:pos="709"/>
          <w:tab w:val="left" w:pos="1560"/>
        </w:tabs>
        <w:ind w:left="0" w:right="-1136"/>
        <w:jc w:val="both"/>
        <w:rPr>
          <w:highlight w:val="white"/>
        </w:rPr>
      </w:pPr>
      <w:r>
        <w:rPr>
          <w:highlight w:val="white"/>
        </w:rPr>
        <w:br w:type="page"/>
      </w:r>
    </w:p>
    <w:p w14:paraId="19DFF7D0" w14:textId="17D5B396" w:rsidR="00044D15" w:rsidRDefault="00044D15">
      <w:pPr>
        <w:pStyle w:val="af0"/>
        <w:tabs>
          <w:tab w:val="left" w:pos="709"/>
          <w:tab w:val="left" w:pos="1560"/>
        </w:tabs>
        <w:ind w:left="0" w:right="-1136"/>
        <w:jc w:val="both"/>
        <w:rPr>
          <w:highlight w:val="white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58240" behindDoc="0" locked="0" layoutInCell="1" allowOverlap="1" wp14:anchorId="6512B689" wp14:editId="122E92B4">
            <wp:simplePos x="0" y="0"/>
            <wp:positionH relativeFrom="column">
              <wp:posOffset>-175260</wp:posOffset>
            </wp:positionH>
            <wp:positionV relativeFrom="page">
              <wp:posOffset>657225</wp:posOffset>
            </wp:positionV>
            <wp:extent cx="2914649" cy="2553680"/>
            <wp:effectExtent l="0" t="0" r="635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2914649" cy="255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C5E796" w14:textId="3B49159D" w:rsidR="00C214C5" w:rsidRDefault="00CE1A15" w:rsidP="00044D15">
      <w:pPr>
        <w:pStyle w:val="110"/>
        <w:tabs>
          <w:tab w:val="left" w:pos="900"/>
        </w:tabs>
        <w:spacing w:line="264" w:lineRule="auto"/>
        <w:ind w:left="5387"/>
        <w:jc w:val="left"/>
        <w:rPr>
          <w:b w:val="0"/>
          <w:color w:val="000000" w:themeColor="text1"/>
          <w:sz w:val="28"/>
        </w:rPr>
      </w:pPr>
      <w:r>
        <w:rPr>
          <w:b w:val="0"/>
          <w:color w:val="000000" w:themeColor="text1"/>
          <w:sz w:val="28"/>
        </w:rPr>
        <w:t>Приложение</w:t>
      </w:r>
    </w:p>
    <w:p w14:paraId="155260E7" w14:textId="2B12ABE7" w:rsidR="00C214C5" w:rsidRDefault="00CE1A15" w:rsidP="00044D15">
      <w:pPr>
        <w:pStyle w:val="110"/>
        <w:tabs>
          <w:tab w:val="left" w:pos="900"/>
        </w:tabs>
        <w:spacing w:line="264" w:lineRule="auto"/>
        <w:ind w:left="5387"/>
        <w:jc w:val="left"/>
        <w:rPr>
          <w:b w:val="0"/>
          <w:color w:val="000000" w:themeColor="text1"/>
          <w:sz w:val="28"/>
        </w:rPr>
      </w:pPr>
      <w:r>
        <w:rPr>
          <w:b w:val="0"/>
          <w:color w:val="000000" w:themeColor="text1"/>
          <w:sz w:val="28"/>
        </w:rPr>
        <w:t>к решению Совета</w:t>
      </w:r>
    </w:p>
    <w:p w14:paraId="145C37B1" w14:textId="0659854D" w:rsidR="00C214C5" w:rsidRDefault="00CE1A15" w:rsidP="00044D15">
      <w:pPr>
        <w:pStyle w:val="110"/>
        <w:tabs>
          <w:tab w:val="left" w:pos="900"/>
        </w:tabs>
        <w:spacing w:line="264" w:lineRule="auto"/>
        <w:ind w:left="5387"/>
        <w:jc w:val="left"/>
        <w:rPr>
          <w:b w:val="0"/>
          <w:color w:val="000000" w:themeColor="text1"/>
          <w:sz w:val="28"/>
        </w:rPr>
      </w:pPr>
      <w:r>
        <w:rPr>
          <w:b w:val="0"/>
          <w:color w:val="000000" w:themeColor="text1"/>
          <w:sz w:val="28"/>
        </w:rPr>
        <w:t>муниципального образования</w:t>
      </w:r>
    </w:p>
    <w:p w14:paraId="30D13680" w14:textId="5D20C4AB" w:rsidR="00C214C5" w:rsidRDefault="00CE1A15" w:rsidP="00044D15">
      <w:pPr>
        <w:pStyle w:val="110"/>
        <w:tabs>
          <w:tab w:val="left" w:pos="900"/>
        </w:tabs>
        <w:spacing w:line="264" w:lineRule="auto"/>
        <w:ind w:left="5387"/>
        <w:jc w:val="left"/>
        <w:rPr>
          <w:b w:val="0"/>
          <w:color w:val="000000" w:themeColor="text1"/>
          <w:sz w:val="28"/>
        </w:rPr>
      </w:pPr>
      <w:r>
        <w:rPr>
          <w:b w:val="0"/>
          <w:color w:val="000000" w:themeColor="text1"/>
          <w:sz w:val="28"/>
        </w:rPr>
        <w:t>Ленинградский муниципальный</w:t>
      </w:r>
    </w:p>
    <w:p w14:paraId="6524A4FD" w14:textId="0D873A56" w:rsidR="00C214C5" w:rsidRDefault="00CE1A15" w:rsidP="00044D15">
      <w:pPr>
        <w:pStyle w:val="110"/>
        <w:tabs>
          <w:tab w:val="left" w:pos="900"/>
        </w:tabs>
        <w:spacing w:line="264" w:lineRule="auto"/>
        <w:ind w:left="5387"/>
        <w:jc w:val="left"/>
        <w:rPr>
          <w:b w:val="0"/>
          <w:color w:val="000000" w:themeColor="text1"/>
          <w:sz w:val="28"/>
        </w:rPr>
      </w:pPr>
      <w:r>
        <w:rPr>
          <w:b w:val="0"/>
          <w:color w:val="000000" w:themeColor="text1"/>
          <w:sz w:val="28"/>
        </w:rPr>
        <w:t>округ Краснодарского края</w:t>
      </w:r>
    </w:p>
    <w:p w14:paraId="49DA6B9B" w14:textId="3BFC6C1B" w:rsidR="00C214C5" w:rsidRDefault="00CE1A15" w:rsidP="00044D15">
      <w:pPr>
        <w:pStyle w:val="110"/>
        <w:tabs>
          <w:tab w:val="left" w:pos="900"/>
        </w:tabs>
        <w:spacing w:line="264" w:lineRule="auto"/>
        <w:ind w:left="5387"/>
        <w:jc w:val="left"/>
        <w:rPr>
          <w:b w:val="0"/>
          <w:color w:val="000000" w:themeColor="text1"/>
          <w:sz w:val="28"/>
        </w:rPr>
      </w:pPr>
      <w:r>
        <w:rPr>
          <w:b w:val="0"/>
          <w:color w:val="000000" w:themeColor="text1"/>
          <w:sz w:val="28"/>
        </w:rPr>
        <w:t>от</w:t>
      </w:r>
      <w:r>
        <w:rPr>
          <w:b w:val="0"/>
          <w:color w:val="000000" w:themeColor="text1"/>
          <w:sz w:val="28"/>
        </w:rPr>
        <w:t xml:space="preserve"> 17.07.2025 г. № 98</w:t>
      </w:r>
    </w:p>
    <w:p w14:paraId="5B5EF026" w14:textId="77777777" w:rsidR="00C214C5" w:rsidRDefault="00C214C5" w:rsidP="00044D15">
      <w:pPr>
        <w:pStyle w:val="110"/>
        <w:tabs>
          <w:tab w:val="left" w:pos="900"/>
        </w:tabs>
        <w:spacing w:line="264" w:lineRule="auto"/>
        <w:ind w:left="5387"/>
        <w:jc w:val="left"/>
        <w:rPr>
          <w:b w:val="0"/>
          <w:color w:val="000000" w:themeColor="text1"/>
          <w:sz w:val="28"/>
        </w:rPr>
      </w:pPr>
    </w:p>
    <w:p w14:paraId="642FCFA6" w14:textId="5DCC1967" w:rsidR="00C214C5" w:rsidRDefault="00CE1A15" w:rsidP="00044D15">
      <w:pPr>
        <w:pStyle w:val="110"/>
        <w:tabs>
          <w:tab w:val="left" w:pos="900"/>
        </w:tabs>
        <w:spacing w:line="264" w:lineRule="auto"/>
        <w:ind w:left="5387"/>
        <w:jc w:val="left"/>
        <w:rPr>
          <w:b w:val="0"/>
          <w:color w:val="000000" w:themeColor="text1"/>
          <w:sz w:val="28"/>
        </w:rPr>
      </w:pPr>
      <w:r>
        <w:rPr>
          <w:sz w:val="28"/>
          <w:highlight w:val="white"/>
        </w:rPr>
        <w:t>«</w:t>
      </w:r>
      <w:r>
        <w:rPr>
          <w:b w:val="0"/>
          <w:color w:val="000000" w:themeColor="text1"/>
          <w:sz w:val="28"/>
        </w:rPr>
        <w:t>Приложение</w:t>
      </w:r>
    </w:p>
    <w:p w14:paraId="193DF816" w14:textId="77777777" w:rsidR="00C214C5" w:rsidRDefault="00C214C5" w:rsidP="00044D15">
      <w:pPr>
        <w:pStyle w:val="110"/>
        <w:tabs>
          <w:tab w:val="left" w:pos="900"/>
        </w:tabs>
        <w:spacing w:line="264" w:lineRule="auto"/>
        <w:ind w:left="5387"/>
        <w:jc w:val="left"/>
        <w:rPr>
          <w:b w:val="0"/>
          <w:color w:val="000000" w:themeColor="text1"/>
          <w:sz w:val="28"/>
        </w:rPr>
      </w:pPr>
    </w:p>
    <w:p w14:paraId="7963233A" w14:textId="79F77D33" w:rsidR="00C214C5" w:rsidRDefault="00CE1A15" w:rsidP="00044D15">
      <w:pPr>
        <w:pStyle w:val="110"/>
        <w:tabs>
          <w:tab w:val="left" w:pos="900"/>
        </w:tabs>
        <w:spacing w:line="264" w:lineRule="auto"/>
        <w:ind w:left="5387"/>
        <w:jc w:val="left"/>
        <w:rPr>
          <w:b w:val="0"/>
          <w:color w:val="000000" w:themeColor="text1"/>
          <w:sz w:val="28"/>
        </w:rPr>
      </w:pPr>
      <w:r>
        <w:rPr>
          <w:b w:val="0"/>
          <w:color w:val="000000" w:themeColor="text1"/>
          <w:sz w:val="28"/>
        </w:rPr>
        <w:t>УТВЕРЖДЕНО</w:t>
      </w:r>
    </w:p>
    <w:p w14:paraId="6B4B73F6" w14:textId="268B063D" w:rsidR="00C214C5" w:rsidRDefault="00CE1A15" w:rsidP="00044D15">
      <w:pPr>
        <w:pStyle w:val="110"/>
        <w:tabs>
          <w:tab w:val="left" w:pos="900"/>
        </w:tabs>
        <w:spacing w:line="264" w:lineRule="auto"/>
        <w:ind w:left="5387"/>
        <w:jc w:val="left"/>
        <w:rPr>
          <w:b w:val="0"/>
          <w:color w:val="000000" w:themeColor="text1"/>
          <w:sz w:val="28"/>
        </w:rPr>
      </w:pPr>
      <w:r>
        <w:rPr>
          <w:b w:val="0"/>
          <w:color w:val="000000" w:themeColor="text1"/>
          <w:sz w:val="28"/>
        </w:rPr>
        <w:t>решением Совета</w:t>
      </w:r>
    </w:p>
    <w:p w14:paraId="48AC8300" w14:textId="3E7B1D9D" w:rsidR="00C214C5" w:rsidRDefault="00CE1A15" w:rsidP="00044D15">
      <w:pPr>
        <w:pStyle w:val="110"/>
        <w:tabs>
          <w:tab w:val="left" w:pos="900"/>
        </w:tabs>
        <w:spacing w:line="264" w:lineRule="auto"/>
        <w:ind w:left="5387"/>
        <w:jc w:val="left"/>
        <w:rPr>
          <w:b w:val="0"/>
          <w:color w:val="000000" w:themeColor="text1"/>
          <w:sz w:val="28"/>
        </w:rPr>
      </w:pPr>
      <w:r>
        <w:rPr>
          <w:b w:val="0"/>
          <w:color w:val="000000" w:themeColor="text1"/>
          <w:sz w:val="28"/>
        </w:rPr>
        <w:t>муниципального образования</w:t>
      </w:r>
    </w:p>
    <w:p w14:paraId="1D2A80BA" w14:textId="77777777" w:rsidR="00C214C5" w:rsidRDefault="00CE1A15" w:rsidP="00044D15">
      <w:pPr>
        <w:pStyle w:val="110"/>
        <w:tabs>
          <w:tab w:val="left" w:pos="900"/>
        </w:tabs>
        <w:spacing w:line="264" w:lineRule="auto"/>
        <w:ind w:left="5387"/>
        <w:jc w:val="left"/>
        <w:rPr>
          <w:b w:val="0"/>
          <w:color w:val="000000" w:themeColor="text1"/>
          <w:sz w:val="28"/>
        </w:rPr>
      </w:pPr>
      <w:r>
        <w:rPr>
          <w:b w:val="0"/>
          <w:color w:val="000000" w:themeColor="text1"/>
          <w:sz w:val="28"/>
        </w:rPr>
        <w:t>Ленинградский муниципальный  округ Краснодарского края</w:t>
      </w:r>
    </w:p>
    <w:p w14:paraId="02991E5D" w14:textId="142BE681" w:rsidR="00C214C5" w:rsidRDefault="00CE1A15" w:rsidP="00044D15">
      <w:pPr>
        <w:pStyle w:val="110"/>
        <w:tabs>
          <w:tab w:val="left" w:pos="900"/>
        </w:tabs>
        <w:spacing w:line="264" w:lineRule="auto"/>
        <w:ind w:left="5387"/>
        <w:jc w:val="left"/>
        <w:rPr>
          <w:b w:val="0"/>
          <w:color w:val="000000" w:themeColor="text1"/>
          <w:sz w:val="28"/>
        </w:rPr>
      </w:pPr>
      <w:r>
        <w:rPr>
          <w:b w:val="0"/>
          <w:color w:val="000000" w:themeColor="text1"/>
          <w:sz w:val="28"/>
        </w:rPr>
        <w:t>от 26.06.2025 г. № 91</w:t>
      </w:r>
    </w:p>
    <w:p w14:paraId="472E9181" w14:textId="77777777" w:rsidR="00C214C5" w:rsidRDefault="00C214C5">
      <w:pPr>
        <w:tabs>
          <w:tab w:val="left" w:pos="709"/>
          <w:tab w:val="left" w:pos="1560"/>
        </w:tabs>
        <w:jc w:val="both"/>
        <w:rPr>
          <w:sz w:val="28"/>
          <w:highlight w:val="white"/>
        </w:rPr>
      </w:pPr>
    </w:p>
    <w:p w14:paraId="6090D2C9" w14:textId="77777777" w:rsidR="00C214C5" w:rsidRDefault="00CE1A15">
      <w:pPr>
        <w:pStyle w:val="a7"/>
        <w:tabs>
          <w:tab w:val="left" w:pos="709"/>
          <w:tab w:val="left" w:pos="1560"/>
        </w:tabs>
        <w:jc w:val="center"/>
        <w:rPr>
          <w:rFonts w:ascii="Times New Roman" w:hAnsi="Times New Roman"/>
          <w:b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t>Поло</w:t>
      </w:r>
      <w:r>
        <w:rPr>
          <w:rFonts w:ascii="Times New Roman" w:hAnsi="Times New Roman"/>
          <w:b/>
          <w:sz w:val="28"/>
          <w:highlight w:val="white"/>
        </w:rPr>
        <w:t>жение</w:t>
      </w:r>
    </w:p>
    <w:p w14:paraId="2EF36075" w14:textId="77777777" w:rsidR="00C214C5" w:rsidRDefault="00CE1A15">
      <w:pPr>
        <w:pStyle w:val="a7"/>
        <w:tabs>
          <w:tab w:val="left" w:pos="709"/>
          <w:tab w:val="left" w:pos="1560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 Первомайском территориальном отделе администрации муниципального образования Ленинградский муниципальный округ Краснодарского края</w:t>
      </w:r>
    </w:p>
    <w:p w14:paraId="49C83082" w14:textId="77777777" w:rsidR="00C214C5" w:rsidRDefault="00C214C5">
      <w:pPr>
        <w:keepNext/>
        <w:tabs>
          <w:tab w:val="left" w:pos="709"/>
          <w:tab w:val="left" w:pos="1560"/>
        </w:tabs>
        <w:jc w:val="center"/>
        <w:rPr>
          <w:sz w:val="28"/>
          <w:highlight w:val="white"/>
        </w:rPr>
      </w:pPr>
    </w:p>
    <w:p w14:paraId="1FF9DA6C" w14:textId="77777777" w:rsidR="00C214C5" w:rsidRDefault="00CE1A15">
      <w:pPr>
        <w:keepNext/>
        <w:tabs>
          <w:tab w:val="left" w:pos="709"/>
          <w:tab w:val="left" w:pos="1560"/>
        </w:tabs>
        <w:jc w:val="center"/>
        <w:rPr>
          <w:b/>
          <w:sz w:val="28"/>
          <w:highlight w:val="white"/>
        </w:rPr>
      </w:pPr>
      <w:r>
        <w:rPr>
          <w:b/>
          <w:sz w:val="28"/>
          <w:highlight w:val="white"/>
        </w:rPr>
        <w:t>1.Общие положения</w:t>
      </w:r>
    </w:p>
    <w:p w14:paraId="4F3D29FD" w14:textId="77777777" w:rsidR="00C214C5" w:rsidRDefault="00C214C5">
      <w:pPr>
        <w:widowControl w:val="0"/>
        <w:tabs>
          <w:tab w:val="left" w:pos="709"/>
          <w:tab w:val="left" w:pos="1560"/>
        </w:tabs>
        <w:ind w:left="703"/>
        <w:jc w:val="both"/>
        <w:rPr>
          <w:sz w:val="28"/>
          <w:highlight w:val="white"/>
        </w:rPr>
      </w:pPr>
    </w:p>
    <w:p w14:paraId="7880B70F" w14:textId="77777777" w:rsidR="00C214C5" w:rsidRDefault="00CE1A15">
      <w:pPr>
        <w:widowControl w:val="0"/>
        <w:numPr>
          <w:ilvl w:val="1"/>
          <w:numId w:val="1"/>
        </w:numPr>
        <w:tabs>
          <w:tab w:val="clear" w:pos="1430"/>
          <w:tab w:val="left" w:pos="709"/>
          <w:tab w:val="left" w:pos="1560"/>
        </w:tabs>
        <w:ind w:left="0" w:firstLine="703"/>
        <w:jc w:val="both"/>
        <w:rPr>
          <w:sz w:val="28"/>
          <w:highlight w:val="white"/>
        </w:rPr>
      </w:pPr>
      <w:r>
        <w:rPr>
          <w:sz w:val="28"/>
        </w:rPr>
        <w:t>Первомайский территориальный отдел администрации муниципального образования Ленинградский муниципальный округ Краснодарского края</w:t>
      </w:r>
      <w:r>
        <w:rPr>
          <w:sz w:val="28"/>
          <w:highlight w:val="white"/>
        </w:rPr>
        <w:t xml:space="preserve"> (далее – Отдел) создан в соответствии Уставом муниципального образования Ленинградский муниципальный округ Краснодарского края</w:t>
      </w:r>
      <w:r>
        <w:rPr>
          <w:sz w:val="28"/>
          <w:highlight w:val="white"/>
        </w:rPr>
        <w:t>.</w:t>
      </w:r>
    </w:p>
    <w:p w14:paraId="7CFBA6B8" w14:textId="77777777" w:rsidR="00C214C5" w:rsidRDefault="00CE1A15">
      <w:pPr>
        <w:widowControl w:val="0"/>
        <w:numPr>
          <w:ilvl w:val="1"/>
          <w:numId w:val="1"/>
        </w:numPr>
        <w:tabs>
          <w:tab w:val="clear" w:pos="1430"/>
          <w:tab w:val="left" w:pos="709"/>
          <w:tab w:val="left" w:pos="1560"/>
        </w:tabs>
        <w:ind w:left="0" w:firstLine="703"/>
        <w:jc w:val="both"/>
        <w:rPr>
          <w:sz w:val="28"/>
          <w:highlight w:val="white"/>
        </w:rPr>
      </w:pPr>
      <w:r>
        <w:rPr>
          <w:sz w:val="28"/>
        </w:rPr>
        <w:t>Отдел является территориальным органом администрации муниципального образования Ленинградский муниципальный округ Краснодарского края</w:t>
      </w:r>
      <w:r>
        <w:rPr>
          <w:sz w:val="28"/>
          <w:highlight w:val="white"/>
        </w:rPr>
        <w:t xml:space="preserve"> (далее – Администрация округа), осуществляющим реализацию отдельных функций и полномочий по решению вопросов местного зн</w:t>
      </w:r>
      <w:r>
        <w:rPr>
          <w:sz w:val="28"/>
          <w:highlight w:val="white"/>
        </w:rPr>
        <w:t>ачения  в пределах, установленных разделом 3 настоящего Положения, на территории определенной пунктом 1.3. настоящего Положения.</w:t>
      </w:r>
    </w:p>
    <w:p w14:paraId="5D37CCD0" w14:textId="77777777" w:rsidR="00C214C5" w:rsidRDefault="00CE1A15">
      <w:pPr>
        <w:widowControl w:val="0"/>
        <w:numPr>
          <w:ilvl w:val="1"/>
          <w:numId w:val="1"/>
        </w:numPr>
        <w:tabs>
          <w:tab w:val="clear" w:pos="1430"/>
          <w:tab w:val="left" w:pos="709"/>
          <w:tab w:val="left" w:pos="1560"/>
        </w:tabs>
        <w:ind w:left="0" w:firstLine="703"/>
        <w:jc w:val="both"/>
        <w:rPr>
          <w:sz w:val="28"/>
          <w:highlight w:val="white"/>
        </w:rPr>
      </w:pPr>
      <w:r>
        <w:rPr>
          <w:sz w:val="28"/>
          <w:highlight w:val="white"/>
        </w:rPr>
        <w:t>Отдел образован для обеспечения управления и осуществления исполнительно-распорядительных функций в пределах административных г</w:t>
      </w:r>
      <w:r>
        <w:rPr>
          <w:sz w:val="28"/>
          <w:highlight w:val="white"/>
        </w:rPr>
        <w:t>раниц следующих населенных пунктов муниципального образования Ленинградский муниципальный округ Краснодарского края: поселок Первомайский, поселок Звезда, поселок Луговой, поселок Зерновой (далее - подведомственная территория).</w:t>
      </w:r>
    </w:p>
    <w:p w14:paraId="40B93E06" w14:textId="77777777" w:rsidR="00C214C5" w:rsidRDefault="00CE1A15">
      <w:pPr>
        <w:widowControl w:val="0"/>
        <w:tabs>
          <w:tab w:val="left" w:pos="709"/>
          <w:tab w:val="left" w:pos="1560"/>
        </w:tabs>
        <w:ind w:firstLine="703"/>
        <w:jc w:val="both"/>
        <w:rPr>
          <w:sz w:val="28"/>
          <w:highlight w:val="white"/>
        </w:rPr>
      </w:pPr>
      <w:r>
        <w:rPr>
          <w:sz w:val="28"/>
          <w:highlight w:val="white"/>
        </w:rPr>
        <w:t>1.4. Отдел в своей деятельно</w:t>
      </w:r>
      <w:r>
        <w:rPr>
          <w:sz w:val="28"/>
          <w:highlight w:val="white"/>
        </w:rPr>
        <w:t xml:space="preserve">сти руководствуется Конституцией Российской Федерации, международными договорами Российской Федерации, федеральными конституционными законами, федеральными законами, иными </w:t>
      </w:r>
      <w:r>
        <w:rPr>
          <w:sz w:val="28"/>
          <w:highlight w:val="white"/>
        </w:rPr>
        <w:lastRenderedPageBreak/>
        <w:t>нормативными правовыми актами Российской Федерации, законами Краснодарского края, ин</w:t>
      </w:r>
      <w:r>
        <w:rPr>
          <w:sz w:val="28"/>
          <w:highlight w:val="white"/>
        </w:rPr>
        <w:t>ыми нормативными правовыми актами Краснодарского края, Уставом муниципального образования Ленинградский муниципальный округ Краснодарского края, иными муниципальными правовыми актами муниципального округа и настоящим Положением.</w:t>
      </w:r>
    </w:p>
    <w:p w14:paraId="1D8D4CB1" w14:textId="77777777" w:rsidR="00C214C5" w:rsidRDefault="00CE1A15">
      <w:pPr>
        <w:pStyle w:val="ConsPlusNormal"/>
        <w:widowControl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1.5. Отдел </w:t>
      </w:r>
      <w:r>
        <w:rPr>
          <w:rFonts w:ascii="Times New Roman" w:hAnsi="Times New Roman"/>
          <w:color w:val="000000" w:themeColor="text1"/>
          <w:sz w:val="28"/>
        </w:rPr>
        <w:t>непосредственно подчинен заместителю главы Ленинградского муниципального округа курирующему вопросы внутренней политики.</w:t>
      </w:r>
    </w:p>
    <w:p w14:paraId="50C3D3FA" w14:textId="77777777" w:rsidR="00C214C5" w:rsidRDefault="00CE1A15">
      <w:pPr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1.6. Отдел наделен правами юридического лица, имеет бланк, бюджетную смету, лицевой счет в органах казначейства, имеет гербовую печать,</w:t>
      </w:r>
      <w:r>
        <w:rPr>
          <w:color w:val="000000" w:themeColor="text1"/>
          <w:sz w:val="28"/>
        </w:rPr>
        <w:t xml:space="preserve"> штампы и бланки со своим наименованием, имущество, необходимое для осуществления своих полномочий.</w:t>
      </w:r>
    </w:p>
    <w:p w14:paraId="03A80813" w14:textId="77777777" w:rsidR="00C214C5" w:rsidRDefault="00CE1A15">
      <w:pPr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1.7. Юридический адрес Отдела: 353763, Краснодарский край, Ленинградский муниципальный округ, поселок Первомайский, улица Комарова, дом 14 а.</w:t>
      </w:r>
    </w:p>
    <w:p w14:paraId="604A63BE" w14:textId="77777777" w:rsidR="00C214C5" w:rsidRDefault="00CE1A15">
      <w:pPr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Почтовый адрес</w:t>
      </w:r>
      <w:r>
        <w:rPr>
          <w:color w:val="000000" w:themeColor="text1"/>
          <w:sz w:val="28"/>
        </w:rPr>
        <w:t xml:space="preserve"> Отдела: 353763, Краснодарский край, Ленинградский муниципальный округ, поселок Первомайский, улица Комарова, дом 14 а.</w:t>
      </w:r>
    </w:p>
    <w:p w14:paraId="20E15B9F" w14:textId="77777777" w:rsidR="00C214C5" w:rsidRDefault="00CE1A15">
      <w:pPr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 1.8. Полное наименование Отдела – Первомайский территориальный отдел администрации муниципального образования Ленинградский муниципальн</w:t>
      </w:r>
      <w:r>
        <w:rPr>
          <w:color w:val="000000" w:themeColor="text1"/>
          <w:sz w:val="28"/>
        </w:rPr>
        <w:t>ый округ Краснодарского края.</w:t>
      </w:r>
    </w:p>
    <w:p w14:paraId="0084B650" w14:textId="77777777" w:rsidR="00C214C5" w:rsidRDefault="00CE1A15">
      <w:pPr>
        <w:tabs>
          <w:tab w:val="left" w:pos="709"/>
          <w:tab w:val="left" w:pos="1560"/>
        </w:tabs>
        <w:ind w:firstLine="709"/>
        <w:jc w:val="both"/>
        <w:rPr>
          <w:sz w:val="28"/>
        </w:rPr>
      </w:pPr>
      <w:r>
        <w:rPr>
          <w:sz w:val="28"/>
        </w:rPr>
        <w:t>Сокращенное наименование Отдела: Первомайский ТО АЛМО.</w:t>
      </w:r>
    </w:p>
    <w:p w14:paraId="7E52BC7A" w14:textId="77777777" w:rsidR="00C214C5" w:rsidRDefault="00CE1A15">
      <w:pPr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1.9. Организационно-правовая форма Отдела – муниципальное казенное учреждение.</w:t>
      </w:r>
    </w:p>
    <w:p w14:paraId="471594F9" w14:textId="77777777" w:rsidR="00C214C5" w:rsidRDefault="00CE1A15">
      <w:pPr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1.10. Учредителем и собственником имущества Отдела является муниципальное образование Ленинг</w:t>
      </w:r>
      <w:r>
        <w:rPr>
          <w:color w:val="000000" w:themeColor="text1"/>
          <w:sz w:val="28"/>
        </w:rPr>
        <w:t xml:space="preserve">радский муниципальный округ Краснодарского края. </w:t>
      </w:r>
      <w:r>
        <w:rPr>
          <w:color w:val="000000" w:themeColor="text1"/>
          <w:sz w:val="28"/>
        </w:rPr>
        <w:tab/>
      </w:r>
    </w:p>
    <w:p w14:paraId="2200F531" w14:textId="77777777" w:rsidR="00C214C5" w:rsidRDefault="00CE1A15">
      <w:pPr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Функции и полномочия учредителя от имени муниципального образования Ленинградский муниципальный округ Краснодарского края осуществляет администрация муниципального образования Ленинградский муниципальный о</w:t>
      </w:r>
      <w:r>
        <w:rPr>
          <w:color w:val="000000" w:themeColor="text1"/>
          <w:sz w:val="28"/>
        </w:rPr>
        <w:t xml:space="preserve">круг Краснодарского края. Имущество муниципального образования Ленинградский муниципальный округ Краснодарского края закрепляется за Отделом на праве оперативного управления. Отдел владеет, пользуется, распоряжается имуществом в соответствии с действующим </w:t>
      </w:r>
      <w:r>
        <w:rPr>
          <w:color w:val="000000" w:themeColor="text1"/>
          <w:sz w:val="28"/>
        </w:rPr>
        <w:t>законодательством.</w:t>
      </w:r>
    </w:p>
    <w:p w14:paraId="19CB1F63" w14:textId="77777777" w:rsidR="00C214C5" w:rsidRDefault="00CE1A15">
      <w:pPr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1.11. Финансирование расходов на содержание Отдела осуществляется за счет средств бюджета муниципального образования Ленинградский муниципальный округ Краснодарского края, предусмотренных на соответствующие цели (далее - местный бюджет).</w:t>
      </w:r>
    </w:p>
    <w:p w14:paraId="207FD07D" w14:textId="77777777" w:rsidR="00C214C5" w:rsidRDefault="00CE1A15">
      <w:pPr>
        <w:pStyle w:val="ConsPlusNormal"/>
        <w:widowControl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1.12. Отдел вправе в пределах своих полномочий</w:t>
      </w:r>
      <w:r>
        <w:rPr>
          <w:rFonts w:ascii="Times New Roman" w:hAnsi="Times New Roman"/>
          <w:color w:val="000000" w:themeColor="text1"/>
          <w:sz w:val="28"/>
        </w:rPr>
        <w:t xml:space="preserve"> выступать от своего имени в суде в качестве истца или ответчика, вступать в правоотношения с другими физическими и юридическими лицами в соответствии с действующим законодательством Российской Федерации.</w:t>
      </w:r>
    </w:p>
    <w:p w14:paraId="626E15BD" w14:textId="77777777" w:rsidR="00C214C5" w:rsidRDefault="00C214C5">
      <w:pPr>
        <w:widowControl w:val="0"/>
        <w:tabs>
          <w:tab w:val="left" w:pos="709"/>
          <w:tab w:val="left" w:pos="1560"/>
        </w:tabs>
        <w:ind w:firstLine="709"/>
        <w:jc w:val="both"/>
        <w:rPr>
          <w:sz w:val="28"/>
          <w:highlight w:val="white"/>
        </w:rPr>
      </w:pPr>
    </w:p>
    <w:p w14:paraId="3444D4B1" w14:textId="77777777" w:rsidR="00C214C5" w:rsidRDefault="00CE1A15">
      <w:pPr>
        <w:widowControl w:val="0"/>
        <w:tabs>
          <w:tab w:val="left" w:pos="709"/>
          <w:tab w:val="left" w:pos="1560"/>
        </w:tabs>
        <w:jc w:val="center"/>
        <w:rPr>
          <w:b/>
          <w:sz w:val="28"/>
          <w:highlight w:val="white"/>
        </w:rPr>
      </w:pPr>
      <w:r>
        <w:rPr>
          <w:b/>
          <w:sz w:val="28"/>
          <w:highlight w:val="white"/>
        </w:rPr>
        <w:t>2.Основные цели и задачи Отдела</w:t>
      </w:r>
      <w:bookmarkStart w:id="0" w:name="_Hlk54857976"/>
    </w:p>
    <w:p w14:paraId="4FA06CC2" w14:textId="77777777" w:rsidR="00C214C5" w:rsidRDefault="00C214C5">
      <w:pPr>
        <w:widowControl w:val="0"/>
        <w:tabs>
          <w:tab w:val="left" w:pos="709"/>
          <w:tab w:val="left" w:pos="1560"/>
        </w:tabs>
        <w:jc w:val="center"/>
        <w:rPr>
          <w:b/>
          <w:sz w:val="28"/>
          <w:highlight w:val="white"/>
        </w:rPr>
      </w:pPr>
    </w:p>
    <w:p w14:paraId="58791BE0" w14:textId="77777777" w:rsidR="00C214C5" w:rsidRDefault="00CE1A15">
      <w:pPr>
        <w:pStyle w:val="af0"/>
        <w:widowControl w:val="0"/>
        <w:tabs>
          <w:tab w:val="left" w:pos="709"/>
          <w:tab w:val="left" w:pos="1560"/>
        </w:tabs>
        <w:ind w:left="0" w:firstLine="709"/>
        <w:jc w:val="both"/>
        <w:rPr>
          <w:highlight w:val="white"/>
        </w:rPr>
      </w:pPr>
      <w:r>
        <w:rPr>
          <w:highlight w:val="white"/>
        </w:rPr>
        <w:t>2.1. Основными це</w:t>
      </w:r>
      <w:r>
        <w:rPr>
          <w:highlight w:val="white"/>
        </w:rPr>
        <w:t>лями Отдела являются:</w:t>
      </w:r>
      <w:bookmarkEnd w:id="0"/>
    </w:p>
    <w:p w14:paraId="392F5291" w14:textId="77777777" w:rsidR="00C214C5" w:rsidRDefault="00CE1A15">
      <w:pPr>
        <w:tabs>
          <w:tab w:val="left" w:pos="709"/>
          <w:tab w:val="left" w:pos="1560"/>
        </w:tabs>
        <w:ind w:firstLine="709"/>
        <w:jc w:val="both"/>
        <w:rPr>
          <w:sz w:val="28"/>
          <w:highlight w:val="white"/>
        </w:rPr>
      </w:pPr>
      <w:r>
        <w:rPr>
          <w:sz w:val="28"/>
          <w:highlight w:val="white"/>
        </w:rPr>
        <w:lastRenderedPageBreak/>
        <w:t>2.1.1. Осуществление полномочий органов местного самоуправления на подведомственной территории в соответствии с действующим законодательством и муниципальными правовыми актами органов местного самоуправления муниципального округа, при</w:t>
      </w:r>
      <w:r>
        <w:rPr>
          <w:sz w:val="28"/>
          <w:highlight w:val="white"/>
        </w:rPr>
        <w:t>нятых в пределах их компетенции.</w:t>
      </w:r>
    </w:p>
    <w:p w14:paraId="677F579F" w14:textId="77777777" w:rsidR="00C214C5" w:rsidRDefault="00CE1A15">
      <w:pPr>
        <w:tabs>
          <w:tab w:val="left" w:pos="709"/>
          <w:tab w:val="left" w:pos="1560"/>
        </w:tabs>
        <w:ind w:firstLine="709"/>
        <w:jc w:val="both"/>
        <w:rPr>
          <w:sz w:val="28"/>
          <w:highlight w:val="white"/>
        </w:rPr>
      </w:pPr>
      <w:r>
        <w:rPr>
          <w:sz w:val="28"/>
          <w:highlight w:val="white"/>
        </w:rPr>
        <w:t>2.1.2. Взаимодействие с территориальными органами федеральных органов исполнительной власти, органами государственной власти Краснодарского края, отраслевыми (функциональными) и территориальными органами Администрации округ</w:t>
      </w:r>
      <w:r>
        <w:rPr>
          <w:sz w:val="28"/>
          <w:highlight w:val="white"/>
        </w:rPr>
        <w:t>а, юридическими и физическими лицами по выполнению мероприятий, относящихся к компетенции Отдела.</w:t>
      </w:r>
    </w:p>
    <w:p w14:paraId="1B514B87" w14:textId="77777777" w:rsidR="00C214C5" w:rsidRDefault="00CE1A15">
      <w:pPr>
        <w:tabs>
          <w:tab w:val="left" w:pos="709"/>
          <w:tab w:val="left" w:pos="1560"/>
        </w:tabs>
        <w:ind w:firstLine="709"/>
        <w:jc w:val="both"/>
        <w:rPr>
          <w:sz w:val="28"/>
          <w:highlight w:val="white"/>
        </w:rPr>
      </w:pPr>
      <w:r>
        <w:rPr>
          <w:sz w:val="28"/>
          <w:highlight w:val="white"/>
        </w:rPr>
        <w:t>2.1.3. Участие в реализации основных направлений единой социально-экономической политики муниципального округа.</w:t>
      </w:r>
    </w:p>
    <w:p w14:paraId="18CB2893" w14:textId="77777777" w:rsidR="00C214C5" w:rsidRDefault="00CE1A15">
      <w:pPr>
        <w:tabs>
          <w:tab w:val="left" w:pos="709"/>
          <w:tab w:val="left" w:pos="1560"/>
        </w:tabs>
        <w:ind w:firstLine="709"/>
        <w:jc w:val="both"/>
        <w:rPr>
          <w:sz w:val="28"/>
          <w:highlight w:val="white"/>
        </w:rPr>
      </w:pPr>
      <w:r>
        <w:rPr>
          <w:sz w:val="28"/>
          <w:highlight w:val="white"/>
        </w:rPr>
        <w:t>2.1.4. Оказание содействия избирательным комис</w:t>
      </w:r>
      <w:r>
        <w:rPr>
          <w:sz w:val="28"/>
          <w:highlight w:val="white"/>
        </w:rPr>
        <w:t>сиям в соответствии с законодательством Российской Федерации о выборах и референдумах.</w:t>
      </w:r>
    </w:p>
    <w:p w14:paraId="44E06186" w14:textId="77777777" w:rsidR="00C214C5" w:rsidRDefault="00CE1A15">
      <w:pPr>
        <w:tabs>
          <w:tab w:val="left" w:pos="709"/>
          <w:tab w:val="left" w:pos="1560"/>
        </w:tabs>
        <w:ind w:firstLine="709"/>
        <w:jc w:val="both"/>
        <w:rPr>
          <w:sz w:val="28"/>
          <w:highlight w:val="white"/>
        </w:rPr>
      </w:pPr>
      <w:r>
        <w:rPr>
          <w:sz w:val="28"/>
          <w:highlight w:val="white"/>
        </w:rPr>
        <w:t>2.1.5. Информационное и организационное обеспечение реализации муниципальной политики на подведомственной территории.</w:t>
      </w:r>
    </w:p>
    <w:p w14:paraId="6F0A2E83" w14:textId="77777777" w:rsidR="00C214C5" w:rsidRDefault="00CE1A15">
      <w:pPr>
        <w:tabs>
          <w:tab w:val="left" w:pos="709"/>
          <w:tab w:val="left" w:pos="1560"/>
        </w:tabs>
        <w:ind w:firstLine="709"/>
        <w:jc w:val="both"/>
        <w:rPr>
          <w:sz w:val="28"/>
          <w:highlight w:val="white"/>
        </w:rPr>
      </w:pPr>
      <w:r>
        <w:rPr>
          <w:sz w:val="28"/>
          <w:highlight w:val="white"/>
        </w:rPr>
        <w:t>2.2. Основными задачами Отдела являются:</w:t>
      </w:r>
    </w:p>
    <w:p w14:paraId="74A759D0" w14:textId="77777777" w:rsidR="00C214C5" w:rsidRDefault="00CE1A15">
      <w:pPr>
        <w:tabs>
          <w:tab w:val="left" w:pos="709"/>
          <w:tab w:val="left" w:pos="1560"/>
        </w:tabs>
        <w:ind w:firstLine="709"/>
        <w:jc w:val="both"/>
        <w:rPr>
          <w:sz w:val="28"/>
          <w:highlight w:val="white"/>
        </w:rPr>
      </w:pPr>
      <w:r>
        <w:rPr>
          <w:sz w:val="28"/>
          <w:highlight w:val="white"/>
        </w:rPr>
        <w:t>2.2.1. Реа</w:t>
      </w:r>
      <w:r>
        <w:rPr>
          <w:sz w:val="28"/>
          <w:highlight w:val="white"/>
        </w:rPr>
        <w:t>лизация функций и полномочий, закрепленных за Отделом.</w:t>
      </w:r>
    </w:p>
    <w:p w14:paraId="532D7513" w14:textId="77777777" w:rsidR="00C214C5" w:rsidRDefault="00CE1A15">
      <w:pPr>
        <w:tabs>
          <w:tab w:val="left" w:pos="709"/>
          <w:tab w:val="left" w:pos="1560"/>
        </w:tabs>
        <w:ind w:firstLine="709"/>
        <w:jc w:val="both"/>
        <w:rPr>
          <w:sz w:val="28"/>
          <w:highlight w:val="white"/>
        </w:rPr>
      </w:pPr>
      <w:r>
        <w:rPr>
          <w:sz w:val="28"/>
          <w:highlight w:val="white"/>
        </w:rPr>
        <w:t>2.2.2. Обеспечение прав граждан на участие в решение вопросов местного значения муниципального округа.</w:t>
      </w:r>
    </w:p>
    <w:p w14:paraId="11F14521" w14:textId="77777777" w:rsidR="00C214C5" w:rsidRDefault="00CE1A15">
      <w:pPr>
        <w:pStyle w:val="af0"/>
        <w:widowControl w:val="0"/>
        <w:tabs>
          <w:tab w:val="left" w:pos="709"/>
          <w:tab w:val="left" w:pos="1560"/>
        </w:tabs>
        <w:ind w:left="0"/>
        <w:jc w:val="both"/>
        <w:rPr>
          <w:highlight w:val="white"/>
        </w:rPr>
      </w:pPr>
      <w:r>
        <w:rPr>
          <w:highlight w:val="white"/>
        </w:rPr>
        <w:tab/>
      </w:r>
    </w:p>
    <w:p w14:paraId="6FF5B3B0" w14:textId="77777777" w:rsidR="00C214C5" w:rsidRDefault="00CE1A15">
      <w:pPr>
        <w:widowControl w:val="0"/>
        <w:tabs>
          <w:tab w:val="left" w:pos="709"/>
          <w:tab w:val="left" w:pos="1560"/>
        </w:tabs>
        <w:jc w:val="center"/>
        <w:rPr>
          <w:b/>
          <w:sz w:val="28"/>
          <w:highlight w:val="white"/>
        </w:rPr>
      </w:pPr>
      <w:r>
        <w:rPr>
          <w:b/>
          <w:sz w:val="28"/>
          <w:highlight w:val="white"/>
        </w:rPr>
        <w:t>3. Функции и полномочия Отдела</w:t>
      </w:r>
    </w:p>
    <w:p w14:paraId="3FFB69B0" w14:textId="77777777" w:rsidR="00C214C5" w:rsidRDefault="00C214C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</w:p>
    <w:p w14:paraId="2B125D6E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3.1. В границах подведомственной территории, Отдел в соответств</w:t>
      </w:r>
      <w:r>
        <w:rPr>
          <w:sz w:val="28"/>
          <w:highlight w:val="white"/>
        </w:rPr>
        <w:t>ии с возложенными на него задачами осуществляет следующие функции и полномочия:</w:t>
      </w:r>
    </w:p>
    <w:p w14:paraId="7A970C4A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3.1.1. В рамках выполнения мероприятий, направленных на развитие институтов гражданского общества:</w:t>
      </w:r>
    </w:p>
    <w:p w14:paraId="0FBF7017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 xml:space="preserve">1) участвует в создании и организации деятельности органов </w:t>
      </w:r>
      <w:r>
        <w:rPr>
          <w:sz w:val="28"/>
          <w:highlight w:val="white"/>
        </w:rPr>
        <w:t>территориального общественного самоуправления, взаимодействует с органами территориального общественного самоуправления, общественными и иными некоммерческими организациями, религиозными объединениями, осуществляющими деятельность на подведомственной терри</w:t>
      </w:r>
      <w:r>
        <w:rPr>
          <w:sz w:val="28"/>
          <w:highlight w:val="white"/>
        </w:rPr>
        <w:t>тории, по вопросам, отнесённым к компетенции Отдела;</w:t>
      </w:r>
    </w:p>
    <w:p w14:paraId="3E3BE9EA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2) содействует общественным организациям, осуществляющим свою деятельность на подведомственной территории муниципального округа, в реализации социально-значимых проектов;</w:t>
      </w:r>
    </w:p>
    <w:p w14:paraId="1B897B65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3) осуществляет мониторинг общ</w:t>
      </w:r>
      <w:r>
        <w:rPr>
          <w:sz w:val="28"/>
          <w:highlight w:val="white"/>
        </w:rPr>
        <w:t>ественного мнения, прогнозирует возможное обострение социальной напряжённости, принимает профилактические меры по предупреждению конфликтов;</w:t>
      </w:r>
    </w:p>
    <w:p w14:paraId="044F8CD0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 xml:space="preserve">4)  оказывает содействие депутатам Совета муниципального округа, избирательным комиссиям, комиссиям референдума в </w:t>
      </w:r>
      <w:r>
        <w:rPr>
          <w:sz w:val="28"/>
          <w:highlight w:val="white"/>
        </w:rPr>
        <w:t xml:space="preserve">проведении на подведомственной территории выборов должностных лиц органов государственной власти и местного самоуправления, референдумов; </w:t>
      </w:r>
    </w:p>
    <w:p w14:paraId="7AD9C719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5) проводит сходы, собрания жителей на подведомственной территории.</w:t>
      </w:r>
    </w:p>
    <w:p w14:paraId="0FB80B7D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3.1.2. В рамках выполнения мероприятий, направл</w:t>
      </w:r>
      <w:r>
        <w:rPr>
          <w:sz w:val="28"/>
          <w:highlight w:val="white"/>
        </w:rPr>
        <w:t>енных на комплексное развитие подведомственной территории:</w:t>
      </w:r>
    </w:p>
    <w:p w14:paraId="229D6233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lastRenderedPageBreak/>
        <w:tab/>
        <w:t xml:space="preserve">1) участвует в разработке программных документов муниципального округа и Краснодарского края, нацеленных на социально-экономическое развитие территории (стратегий, программ, планов и т.п.), в том </w:t>
      </w:r>
      <w:r>
        <w:rPr>
          <w:sz w:val="28"/>
          <w:highlight w:val="white"/>
        </w:rPr>
        <w:t>числе программ по местным инициативам;</w:t>
      </w:r>
    </w:p>
    <w:p w14:paraId="0ACD0351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2) осуществляет реализацию мероприятий, направленных на комплексное развитие подведомственной территории.</w:t>
      </w:r>
    </w:p>
    <w:p w14:paraId="7604E428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 xml:space="preserve">3.1.3. Присвоение адресов объектам адресации, наименований элементам улично-дорожной сети и </w:t>
      </w:r>
      <w:r>
        <w:rPr>
          <w:sz w:val="28"/>
          <w:highlight w:val="white"/>
        </w:rPr>
        <w:t>элементам планировочной структуры:</w:t>
      </w:r>
    </w:p>
    <w:p w14:paraId="34B1D967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1) осуществляет ведение адресного хозяйства на подведомственной территории, в том числе присваивает адреса объектам адресации, проводит изменение, аннулирование адресов;</w:t>
      </w:r>
    </w:p>
    <w:p w14:paraId="25EE1C76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2) присваивает наименования элементам улично-доро</w:t>
      </w:r>
      <w:r>
        <w:rPr>
          <w:sz w:val="28"/>
          <w:highlight w:val="white"/>
        </w:rPr>
        <w:t>жной сети (за исключением автомобильных дорог федерального значения, автомобильных дорог регионального или межмуниципального значения);</w:t>
      </w:r>
    </w:p>
    <w:p w14:paraId="3AC69EC1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3) присваивает наименования элементам планировочной структуры, проводит изменение, аннулирование таких наименований;</w:t>
      </w:r>
    </w:p>
    <w:p w14:paraId="70C51B51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4</w:t>
      </w:r>
      <w:r>
        <w:rPr>
          <w:sz w:val="28"/>
          <w:highlight w:val="white"/>
        </w:rPr>
        <w:t>) устанавливает указатели с наименованиями улиц;</w:t>
      </w:r>
    </w:p>
    <w:p w14:paraId="54B5DE06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5) осуществляет размещение информации в государственном адресном реестре.</w:t>
      </w:r>
    </w:p>
    <w:p w14:paraId="60135FB9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3.1.4. В рамках выполнения мероприятий по электро- тепло- газо- и водоснабжению населения, водоотведению:</w:t>
      </w:r>
    </w:p>
    <w:p w14:paraId="624C2A5A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1) участвует в подготовк</w:t>
      </w:r>
      <w:r>
        <w:rPr>
          <w:sz w:val="28"/>
          <w:highlight w:val="white"/>
        </w:rPr>
        <w:t>е сводного плана мероприятий по подготовке объектов топливно-энергетического и жилищно-коммунального комплекса для работы в осенне-зимнем (отопительном) и весенне-летнем периоде;</w:t>
      </w:r>
    </w:p>
    <w:p w14:paraId="1F0198FC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2) обеспечивает информирование уполномоченных органов Администрации округа о</w:t>
      </w:r>
      <w:r>
        <w:rPr>
          <w:sz w:val="28"/>
          <w:highlight w:val="white"/>
        </w:rPr>
        <w:t>б аварийных, экстренных ситуациях в сфере организации электро- тепло- газо- и водоснабжения населения, возникающих на подведомственной территории;</w:t>
      </w:r>
    </w:p>
    <w:p w14:paraId="1B56D0AB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3) обеспечивает доведение до жителей, проживающих на подведомственной территории, и организаций информации о</w:t>
      </w:r>
      <w:r>
        <w:rPr>
          <w:sz w:val="28"/>
          <w:highlight w:val="white"/>
        </w:rPr>
        <w:t xml:space="preserve"> сроках ограничений (прекращения) оказания жилищно-коммунальной услуги и принимаемых мерах по устранению аварий путем размещения информации на официальном сайте Администрации округа и в сообществах в социальной сети ВКонтакте, Одноклассники и мессенджере «</w:t>
      </w:r>
      <w:proofErr w:type="spellStart"/>
      <w:r>
        <w:rPr>
          <w:sz w:val="28"/>
          <w:highlight w:val="white"/>
        </w:rPr>
        <w:t>Telegram</w:t>
      </w:r>
      <w:proofErr w:type="spellEnd"/>
      <w:r>
        <w:rPr>
          <w:sz w:val="28"/>
          <w:highlight w:val="white"/>
        </w:rPr>
        <w:t>», а также в иных формах, предусмотренных действующим законодательством.</w:t>
      </w:r>
    </w:p>
    <w:p w14:paraId="6C8FF0C8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3.1.5. В сфере дорожной деятельности в отношении автомобильных дорог местного значения на подведомственной территории:</w:t>
      </w:r>
    </w:p>
    <w:p w14:paraId="69151F7E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1) вносит предложения в Администрацию округа по органи</w:t>
      </w:r>
      <w:r>
        <w:rPr>
          <w:sz w:val="28"/>
          <w:highlight w:val="white"/>
        </w:rPr>
        <w:t>зации дорожного движения;</w:t>
      </w:r>
    </w:p>
    <w:p w14:paraId="6A6601E8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2) информирует уполномоченный орган Администрации округа об аварийных участках дорог, расположенных на подведомственной территории;</w:t>
      </w:r>
    </w:p>
    <w:p w14:paraId="66641904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3) вносит предложения в Администрацию округа по ремонту улично-дорожной сети, технических средст</w:t>
      </w:r>
      <w:r>
        <w:rPr>
          <w:sz w:val="28"/>
          <w:highlight w:val="white"/>
        </w:rPr>
        <w:t>в, дорожных знаков организации дорожного движения;</w:t>
      </w:r>
    </w:p>
    <w:p w14:paraId="29209256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 xml:space="preserve">4) вносит предложения в Администрацию округа по изменению и развитию маршрутной сети регулярных перевозок пассажиров и багажа </w:t>
      </w:r>
      <w:r>
        <w:rPr>
          <w:sz w:val="28"/>
          <w:highlight w:val="white"/>
        </w:rPr>
        <w:lastRenderedPageBreak/>
        <w:t>автомобильным транспортом общего пользования, расписания его движения между на</w:t>
      </w:r>
      <w:r>
        <w:rPr>
          <w:sz w:val="28"/>
          <w:highlight w:val="white"/>
        </w:rPr>
        <w:t>селёнными пунктами муниципального округа;</w:t>
      </w:r>
    </w:p>
    <w:p w14:paraId="619AA596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 xml:space="preserve">5) участвует в комиссии по приёмке ремонта автомобильных дорог и искусственных дорожных сооружений, дворовых территорий многоквартирных домов, проездов к дворовым территориям многоквартирных домов, в устройстве и </w:t>
      </w:r>
      <w:r>
        <w:rPr>
          <w:sz w:val="28"/>
          <w:highlight w:val="white"/>
        </w:rPr>
        <w:t>содержании технических средств организации дорожного движения на подведомственной территории;</w:t>
      </w:r>
    </w:p>
    <w:p w14:paraId="04CF5C1D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6) осуществляет содержание дорог местного значения в гравийном и грунтовом исполнении на подведомственной территории;</w:t>
      </w:r>
    </w:p>
    <w:p w14:paraId="220D783D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7) организует сбор сведений и подготавлива</w:t>
      </w:r>
      <w:r>
        <w:rPr>
          <w:sz w:val="28"/>
          <w:highlight w:val="white"/>
        </w:rPr>
        <w:t>ет сводную информацию о состоянии дорожно-уличной сети.</w:t>
      </w:r>
    </w:p>
    <w:p w14:paraId="79CA7C5F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3.1.6. В рамках организации благоустройства территории, а также организации использования, охраны, защиты, воспроизводства лесов особо охраняемых природных территорий:</w:t>
      </w:r>
    </w:p>
    <w:p w14:paraId="68123BE6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1) вносит предложения в Админи</w:t>
      </w:r>
      <w:r>
        <w:rPr>
          <w:sz w:val="28"/>
          <w:highlight w:val="white"/>
        </w:rPr>
        <w:t>страцию округа по совершенствованию муниципальных правовых актов в области благоустройства;</w:t>
      </w:r>
    </w:p>
    <w:p w14:paraId="1E90DC45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2) вносит предложения в план текущего и капитального ремонта объектов благоустройства и строительства на подведомственной территории;</w:t>
      </w:r>
    </w:p>
    <w:p w14:paraId="365F0441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 xml:space="preserve">3) осуществляет выдачу </w:t>
      </w:r>
      <w:r>
        <w:rPr>
          <w:sz w:val="28"/>
          <w:highlight w:val="white"/>
        </w:rPr>
        <w:t>ордеров на производство земляных работ;</w:t>
      </w:r>
    </w:p>
    <w:p w14:paraId="76330C80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4) осуществляет контроль за проведением земляных работ на подведомственной территории;</w:t>
      </w:r>
    </w:p>
    <w:p w14:paraId="1F737101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5) осуществляет выдачу порубочных билетов;</w:t>
      </w:r>
    </w:p>
    <w:p w14:paraId="2AC2F96C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6) организует благоустройство и озеленение подведомственной территории, обустройств</w:t>
      </w:r>
      <w:r>
        <w:rPr>
          <w:sz w:val="28"/>
          <w:highlight w:val="white"/>
        </w:rPr>
        <w:t>о мест массового отдыха населения и санитарную очистку подведомственной территории;</w:t>
      </w:r>
    </w:p>
    <w:p w14:paraId="14E777B5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7) организует и проводит месячники по благоустройству, озеленению и санитарной очистке территории;</w:t>
      </w:r>
    </w:p>
    <w:p w14:paraId="0EE81B92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8) осуществляет прием заявок на спил аварийных деревьев на подведомстве</w:t>
      </w:r>
      <w:r>
        <w:rPr>
          <w:sz w:val="28"/>
          <w:highlight w:val="white"/>
        </w:rPr>
        <w:t>нной территории и направляет информацию в уполномоченный орган Администрации округа;</w:t>
      </w:r>
    </w:p>
    <w:p w14:paraId="79766815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9) формирует и оформляет заявку на поставку товаров, выполнение работ, оказание услуг по вопросам благоустройства;</w:t>
      </w:r>
    </w:p>
    <w:p w14:paraId="4E83E8BC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 xml:space="preserve">10) организует сбор сведений и подготавливает сводную </w:t>
      </w:r>
      <w:r>
        <w:rPr>
          <w:sz w:val="28"/>
          <w:highlight w:val="white"/>
        </w:rPr>
        <w:t>информацию по благоустройству;</w:t>
      </w:r>
    </w:p>
    <w:p w14:paraId="35845EEC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11) организует работу по содержанию, техническому обслуживанию, эксплуатации объектов уличного освещения;</w:t>
      </w:r>
    </w:p>
    <w:p w14:paraId="323A496B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12) участвует в осуществлении муниципального контроля за соблюдением Правил благоустройства;</w:t>
      </w:r>
    </w:p>
    <w:p w14:paraId="011F64DE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13) информирует уполном</w:t>
      </w:r>
      <w:r>
        <w:rPr>
          <w:sz w:val="28"/>
          <w:highlight w:val="white"/>
        </w:rPr>
        <w:t>оченный орган Администрации округа о выявленных нарушениях Правил  благоустройства;</w:t>
      </w:r>
    </w:p>
    <w:p w14:paraId="2C6D47B4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14) оповещает собственников (нанимателей) индивидуальных жилых домов о проведении мероприятий по благоустройству подведомственной территории и сроках их проведения;</w:t>
      </w:r>
    </w:p>
    <w:p w14:paraId="7764A0ED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15) о</w:t>
      </w:r>
      <w:r>
        <w:rPr>
          <w:sz w:val="28"/>
          <w:highlight w:val="white"/>
        </w:rPr>
        <w:t>рганизует мероприятия по отлову безнадзорных животных на подведомственной территории;</w:t>
      </w:r>
    </w:p>
    <w:p w14:paraId="6A7E95F3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 xml:space="preserve">16) участвует в организации использования, охраны, защиты, </w:t>
      </w:r>
      <w:r>
        <w:rPr>
          <w:sz w:val="28"/>
          <w:highlight w:val="white"/>
        </w:rPr>
        <w:lastRenderedPageBreak/>
        <w:t>воспроизводства лесов особо охраняемых природных территорий, расположенных на подведомственной территории.</w:t>
      </w:r>
    </w:p>
    <w:p w14:paraId="154B7873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3.</w:t>
      </w:r>
      <w:r>
        <w:rPr>
          <w:sz w:val="28"/>
          <w:highlight w:val="white"/>
        </w:rPr>
        <w:t>1.7. В рамках участия в организации деятельности по накоплению (в том числе раздельному накоплению), сбору, транспортированию, обработке, утилизации, обезвреживанию, захоронению твердых коммунальных отходов:</w:t>
      </w:r>
    </w:p>
    <w:p w14:paraId="0B58A035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1) участвует в разработке муниципальных програм</w:t>
      </w:r>
      <w:r>
        <w:rPr>
          <w:sz w:val="28"/>
          <w:highlight w:val="white"/>
        </w:rPr>
        <w:t>м в области охраны окружающей среды и экологической безопасности;</w:t>
      </w:r>
    </w:p>
    <w:p w14:paraId="6206CF38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2) вносит предложения в Администрацию округа по изменению схемы размещения мест накопления ТКО, графиков вывозки ТКО;</w:t>
      </w:r>
    </w:p>
    <w:p w14:paraId="3A487980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3) осуществляет контроль за качеством оказания услуг по сбору и трансп</w:t>
      </w:r>
      <w:r>
        <w:rPr>
          <w:sz w:val="28"/>
          <w:highlight w:val="white"/>
        </w:rPr>
        <w:t>ортировке ТКО на подведомственной территории;</w:t>
      </w:r>
    </w:p>
    <w:p w14:paraId="0969FB65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4) осуществляет контроль за сохранностью и исправностью контейнерных площадок и контейнеров, принимает меры по устранению выявленных недостатков;</w:t>
      </w:r>
    </w:p>
    <w:p w14:paraId="41DE07A4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5) осуществляет контроль за содержанием контейнерных площадок,</w:t>
      </w:r>
      <w:r>
        <w:rPr>
          <w:sz w:val="28"/>
          <w:highlight w:val="white"/>
        </w:rPr>
        <w:t xml:space="preserve"> принимает меры по наведению санитарного порядка на них;</w:t>
      </w:r>
    </w:p>
    <w:p w14:paraId="7DD7F006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6) выявляет несанкционированные свалки на подведомственной территории и передает информацию в уполномоченный орган Администрации округа;</w:t>
      </w:r>
    </w:p>
    <w:p w14:paraId="60200107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7) подаёт заявки на вывоз с территории общего пользования му</w:t>
      </w:r>
      <w:r>
        <w:rPr>
          <w:sz w:val="28"/>
          <w:highlight w:val="white"/>
        </w:rPr>
        <w:t>сора, образовавшегося в результате проведения комплексной уборки территории;</w:t>
      </w:r>
    </w:p>
    <w:p w14:paraId="46D44448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8) участвует в мероприятиях экологической направленности.</w:t>
      </w:r>
    </w:p>
    <w:p w14:paraId="584C56B8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3.1.8. В целях организации ритуальных услуг и содержания мест захоронения:</w:t>
      </w:r>
    </w:p>
    <w:p w14:paraId="03A7C583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1) ведёт учёт мест захоронений и обеспечива</w:t>
      </w:r>
      <w:r>
        <w:rPr>
          <w:sz w:val="28"/>
          <w:highlight w:val="white"/>
        </w:rPr>
        <w:t>ет контроль за эффективным ведением кладбищенского хозяйства;</w:t>
      </w:r>
    </w:p>
    <w:p w14:paraId="5650DEF2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2) организует работу по содержанию и благоустройству общественных кладбищ закрепленных за Отделом;</w:t>
      </w:r>
    </w:p>
    <w:p w14:paraId="7785D821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3) осуществляет контроль за соблюдением порядка погребения;</w:t>
      </w:r>
    </w:p>
    <w:p w14:paraId="64C1719B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</w:r>
      <w:r>
        <w:rPr>
          <w:sz w:val="28"/>
          <w:highlight w:val="white"/>
        </w:rPr>
        <w:t>4) вносит предложения в Администрацию округа о приостановке или прекращении деятельности на месте погребения в случае его заполнения, а также при выявленных нарушениях санитарных и экологических требований;</w:t>
      </w:r>
    </w:p>
    <w:p w14:paraId="6C303ED1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5) рассматривает жалобы, заявления и обращения г</w:t>
      </w:r>
      <w:r>
        <w:rPr>
          <w:sz w:val="28"/>
          <w:highlight w:val="white"/>
        </w:rPr>
        <w:t>раждан, связанных с оказанием ритуальных услуг;</w:t>
      </w:r>
    </w:p>
    <w:p w14:paraId="11E6CD44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6) осуществляет ведение книг регистрации захоронений, с выдачей   свидетельств о регистрации захоронений;</w:t>
      </w:r>
    </w:p>
    <w:p w14:paraId="5E5D6E90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7) осуществляет инвентаризацию захоронений общественных кладбищ.</w:t>
      </w:r>
    </w:p>
    <w:p w14:paraId="41676161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3.1.9. В целях создания условий дл</w:t>
      </w:r>
      <w:r>
        <w:rPr>
          <w:sz w:val="28"/>
          <w:highlight w:val="white"/>
        </w:rPr>
        <w:t>я обеспечения жителей услугами связи и торговли:</w:t>
      </w:r>
    </w:p>
    <w:p w14:paraId="360FA2A0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1) участвует в создании условий для обеспечения жителей на подведомственной территории услугами связи, общественного питания, торговли и бытового обслуживания, почтовой связи, аптечной сети;</w:t>
      </w:r>
    </w:p>
    <w:p w14:paraId="10DEAC8B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2) участвует в</w:t>
      </w:r>
      <w:r>
        <w:rPr>
          <w:sz w:val="28"/>
          <w:highlight w:val="white"/>
        </w:rPr>
        <w:t xml:space="preserve"> проведении мониторинга развития и использования связи, информационно-коммуникационных технологий, цифрового телевидения;</w:t>
      </w:r>
    </w:p>
    <w:p w14:paraId="498E10DC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3) участвует в обеспечении доступа юридических и физических  лиц к открытым информационным ресурсам Администрации округа и Отдела, за</w:t>
      </w:r>
      <w:r>
        <w:rPr>
          <w:sz w:val="28"/>
          <w:highlight w:val="white"/>
        </w:rPr>
        <w:t xml:space="preserve"> </w:t>
      </w:r>
      <w:r>
        <w:rPr>
          <w:sz w:val="28"/>
          <w:highlight w:val="white"/>
        </w:rPr>
        <w:lastRenderedPageBreak/>
        <w:t>исключением информации в указанных информационных ресурсах, отнесенной в соответствии с законодательством к информации с ограниченным доступом;</w:t>
      </w:r>
    </w:p>
    <w:p w14:paraId="6A29A2E2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4) вносит предложения по размещению нестационарных торговых объектов и нестационарных объектов по предоставлен</w:t>
      </w:r>
      <w:r>
        <w:rPr>
          <w:sz w:val="28"/>
          <w:highlight w:val="white"/>
        </w:rPr>
        <w:t>ию услуг на подведомственной территории в уполномоченный орган Администрации округа;</w:t>
      </w:r>
    </w:p>
    <w:p w14:paraId="5A5AA592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5) оказывает содействие в выявлении самовольно установленных и незаконно размещенных нестационарных торговых объектов на подведомственной территории и передает информацию</w:t>
      </w:r>
      <w:r>
        <w:rPr>
          <w:sz w:val="28"/>
          <w:highlight w:val="white"/>
        </w:rPr>
        <w:t xml:space="preserve"> о выявленных объектах уполномоченному органу Администрации округа;</w:t>
      </w:r>
    </w:p>
    <w:p w14:paraId="628EBA56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6) оказывает содействие в определении границ, прилегающих к организациям и объектам территорий, на которых не допускается розничная продажа алкогольной продукции и розничная продажа алког</w:t>
      </w:r>
      <w:r>
        <w:rPr>
          <w:sz w:val="28"/>
          <w:highlight w:val="white"/>
        </w:rPr>
        <w:t>ольной продукции при оказании услуг общественного питания;</w:t>
      </w:r>
    </w:p>
    <w:p w14:paraId="188F6F74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7) вносит в уполномоченный орган Администрации округа предложения по организации ярмарок, торговых выставок, прочих мероприятий выездной торговли;</w:t>
      </w:r>
    </w:p>
    <w:p w14:paraId="51B3726E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8) оказывает содействие в мониторинге объектов п</w:t>
      </w:r>
      <w:r>
        <w:rPr>
          <w:sz w:val="28"/>
          <w:highlight w:val="white"/>
        </w:rPr>
        <w:t>отребительской сферы на подведомственной территории.</w:t>
      </w:r>
    </w:p>
    <w:p w14:paraId="6C39D620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3.1.10. В целях обеспечения первичных мер пожарной безопасности и общественного порядка в границах населенных пунктов:</w:t>
      </w:r>
    </w:p>
    <w:p w14:paraId="01D8869C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1) создает условия для организации добровольной пожарной охраны, а также для участ</w:t>
      </w:r>
      <w:r>
        <w:rPr>
          <w:sz w:val="28"/>
          <w:highlight w:val="white"/>
        </w:rPr>
        <w:t>ия граждан в обеспечении первичных мер пожарной безопасности в иных формах;</w:t>
      </w:r>
    </w:p>
    <w:p w14:paraId="6AB0C13F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2) формирует списочный состав народных дружин;</w:t>
      </w:r>
    </w:p>
    <w:p w14:paraId="19F27F09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3) составляет графики работы народных дружин и контролирует их исполнение;</w:t>
      </w:r>
    </w:p>
    <w:p w14:paraId="07002B07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4) взаимодействует с органами охраны правопорядка по во</w:t>
      </w:r>
      <w:r>
        <w:rPr>
          <w:sz w:val="28"/>
          <w:highlight w:val="white"/>
        </w:rPr>
        <w:t>просам деятельности народных дружин;</w:t>
      </w:r>
    </w:p>
    <w:p w14:paraId="2C7F6C35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5) оснащает территорию общего пользования первичными средствами тушения пожаров и противопожарным инвентарем;</w:t>
      </w:r>
      <w:bookmarkStart w:id="1" w:name="undefined"/>
    </w:p>
    <w:p w14:paraId="2F66FDBA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6) оповещает население и подразделение Государственной противопожарной службы о пожаре;</w:t>
      </w:r>
      <w:bookmarkEnd w:id="1"/>
    </w:p>
    <w:p w14:paraId="1D20A58F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7) вносит предложе</w:t>
      </w:r>
      <w:r>
        <w:rPr>
          <w:sz w:val="28"/>
          <w:highlight w:val="white"/>
        </w:rPr>
        <w:t>ния в Администрацию округа по включению мероприятий по обеспечению пожарной безопасности в планы, схемы и программы развития  муниципального округа, взаимодействует с организациями, обеспечивающими реализацию мероприятий указанного плана в целях контроля з</w:t>
      </w:r>
      <w:r>
        <w:rPr>
          <w:sz w:val="28"/>
          <w:highlight w:val="white"/>
        </w:rPr>
        <w:t>а их своевременным и надлежащим выполнением;</w:t>
      </w:r>
    </w:p>
    <w:p w14:paraId="087C2263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8) информирует население о мерах пожарной безопасности, в том числе посредством организации и проведения сходов и собраний граждан;</w:t>
      </w:r>
    </w:p>
    <w:p w14:paraId="1D3FF5BA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9) вносит предложения по установлению особого противопожарного режима в случа</w:t>
      </w:r>
      <w:r>
        <w:rPr>
          <w:sz w:val="28"/>
          <w:highlight w:val="white"/>
        </w:rPr>
        <w:t>е повышения пожарной опасности;</w:t>
      </w:r>
    </w:p>
    <w:p w14:paraId="39C2982B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10) организует своевременную очистку подведомственной территории от горючих отходов, мусора, сухой растительности, зеленых насаждений, произрастающих в непосредственной близости от домов и зданий, препятствующих установке п</w:t>
      </w:r>
      <w:r>
        <w:rPr>
          <w:sz w:val="28"/>
          <w:highlight w:val="white"/>
        </w:rPr>
        <w:t xml:space="preserve">одъемных механизмов и свободному проезду </w:t>
      </w:r>
      <w:r>
        <w:rPr>
          <w:sz w:val="28"/>
          <w:highlight w:val="white"/>
        </w:rPr>
        <w:lastRenderedPageBreak/>
        <w:t xml:space="preserve">пожарной и специальной техники к месту пожара, а также к источникам пожарного водоснабжения; </w:t>
      </w:r>
    </w:p>
    <w:p w14:paraId="79547AEA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11) организует и участвует в работе по очистке территорий от сухой травянистой растительности, пожнивных остатков, валеж</w:t>
      </w:r>
      <w:r>
        <w:rPr>
          <w:sz w:val="28"/>
          <w:highlight w:val="white"/>
        </w:rPr>
        <w:t xml:space="preserve">ника, порубочных остатков, мусора и других горючих материалов; </w:t>
      </w:r>
    </w:p>
    <w:p w14:paraId="38FC6648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12) информирует уполномоченный орган Администрации округа о нарушениях противопожарных разрывов.</w:t>
      </w:r>
    </w:p>
    <w:p w14:paraId="45ECBAFD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3.1.11. В рамках участия в предупреждении и ликвидации последствий чрезвычайных ситуаций:</w:t>
      </w:r>
    </w:p>
    <w:p w14:paraId="25CE45CB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1)</w:t>
      </w:r>
      <w:r>
        <w:rPr>
          <w:sz w:val="28"/>
          <w:highlight w:val="white"/>
        </w:rPr>
        <w:t xml:space="preserve"> принимает участие в проведении эвакуационных мероприятий в случае чрезвычайных ситуаций;</w:t>
      </w:r>
    </w:p>
    <w:p w14:paraId="755833F7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 xml:space="preserve">2) вносит предложения в Администрацию округа и принимает участие в работе комиссии по вопросам предупреждения и ликвидации чрезвычайных ситуаций природного и </w:t>
      </w:r>
      <w:r>
        <w:rPr>
          <w:sz w:val="28"/>
          <w:highlight w:val="white"/>
        </w:rPr>
        <w:t>техногенного характера и обеспечения пожарной безопасности;</w:t>
      </w:r>
    </w:p>
    <w:p w14:paraId="53CE85E9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3) осуществляет в установленном порядке сбор и обмен информацией в области защиты населения и территорий от чрезвычайных ситуаций, обеспечивает своевременное оповещение и информирование населения</w:t>
      </w:r>
      <w:r>
        <w:rPr>
          <w:sz w:val="28"/>
          <w:highlight w:val="white"/>
        </w:rPr>
        <w:t>, в том числе с использованием специализированных технических средств оповещения и информирования населения в местах массового скопления людей, об угрозе возникновения или о возникновении чрезвычайных ситуаций;</w:t>
      </w:r>
    </w:p>
    <w:p w14:paraId="34F42D29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4) оказывает содействие по мобилизационной п</w:t>
      </w:r>
      <w:r>
        <w:rPr>
          <w:sz w:val="28"/>
          <w:highlight w:val="white"/>
        </w:rPr>
        <w:t>одготовке населения, проживающего на подведомственной территории, и мобилизации.</w:t>
      </w:r>
    </w:p>
    <w:p w14:paraId="16755EDB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3.1.12. В целях осуществления мероприятий по обеспечению безопасности людей на водных объектах, охране их жизни и здоровья:</w:t>
      </w:r>
    </w:p>
    <w:p w14:paraId="2FC4ACAF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1) участвует в реализации планов мероприятий по о</w:t>
      </w:r>
      <w:r>
        <w:rPr>
          <w:sz w:val="28"/>
          <w:highlight w:val="white"/>
        </w:rPr>
        <w:t>беспечению безопасности людей на водоёмах;</w:t>
      </w:r>
    </w:p>
    <w:p w14:paraId="27218719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2) принимает участие в мероприятиях по благоустройству пляжей, других мест массового отдыха населения на водоёмах;</w:t>
      </w:r>
    </w:p>
    <w:p w14:paraId="4C489589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3) обеспечивает население всесторонней информацией, необходимой для безопасного пребывания людей</w:t>
      </w:r>
      <w:r>
        <w:rPr>
          <w:sz w:val="28"/>
          <w:highlight w:val="white"/>
        </w:rPr>
        <w:t xml:space="preserve"> на водных объектах.</w:t>
      </w:r>
    </w:p>
    <w:p w14:paraId="179D7F3D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3.1.13. В рамках участия в профилактике терроризма и экстремизма, а также в минимизации и (или) ликвидации последствий проявлений терроризма и экстремизма:</w:t>
      </w:r>
    </w:p>
    <w:p w14:paraId="1027122B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1) осуществляет проведение информационно-пропагандистских мероприятий по проф</w:t>
      </w:r>
      <w:r>
        <w:rPr>
          <w:sz w:val="28"/>
          <w:highlight w:val="white"/>
        </w:rPr>
        <w:t>илактике терроризма и его общественной опасности в организациях, расположенных на подведомственной территории, а также по формированию у населения неприятия идеологии терроризма, в том числе путем распространения информационных материалов, печатной продукц</w:t>
      </w:r>
      <w:r>
        <w:rPr>
          <w:sz w:val="28"/>
          <w:highlight w:val="white"/>
        </w:rPr>
        <w:t>ии, проведения разъяснительной работы и иных мероприятий;</w:t>
      </w:r>
    </w:p>
    <w:p w14:paraId="45F0A847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2) участвует в мероприятиях по профилактике терроризма, а также по минимизации и (или) ликвидации последствий его проявлений, организуемых Администрацией округа;</w:t>
      </w:r>
    </w:p>
    <w:p w14:paraId="3C748F86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 xml:space="preserve">3) вносит предложения по вопросам </w:t>
      </w:r>
      <w:r>
        <w:rPr>
          <w:sz w:val="28"/>
          <w:highlight w:val="white"/>
        </w:rPr>
        <w:t>профилактики терроризма, а также в минимизации и (или) ликвидации последствий его проявлений в Администрацию округа.</w:t>
      </w:r>
    </w:p>
    <w:p w14:paraId="5EB2D873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lastRenderedPageBreak/>
        <w:tab/>
        <w:t>3.1.14. В целях содействия в развитии сельскохозяйственного производства, создания условий для развития малого и среднего предпринимательс</w:t>
      </w:r>
      <w:r>
        <w:rPr>
          <w:sz w:val="28"/>
          <w:highlight w:val="white"/>
        </w:rPr>
        <w:t xml:space="preserve">тва: </w:t>
      </w:r>
    </w:p>
    <w:p w14:paraId="0E26ACA4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1) участвует в создании общих благоприятных условий при осуществлении хозяйственной деятельности личных подсобных хозяйств  и субъектов малого и среднего предпринимательства, определяемых в соответствии с критериями, установленными федеральным закон</w:t>
      </w:r>
      <w:r>
        <w:rPr>
          <w:sz w:val="28"/>
          <w:highlight w:val="white"/>
        </w:rPr>
        <w:t>одательством;</w:t>
      </w:r>
    </w:p>
    <w:p w14:paraId="7CB9C287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2) оказывает содействие в организации выставок, ярмарок, семинаров и иных мероприятий, направленных на повышение информированности и деловой активности  личных подсобных хозяйств и субъектов предпринимательства на подведомственной территории</w:t>
      </w:r>
      <w:r>
        <w:rPr>
          <w:sz w:val="28"/>
          <w:highlight w:val="white"/>
        </w:rPr>
        <w:t>;</w:t>
      </w:r>
    </w:p>
    <w:p w14:paraId="7D68A2A9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3) собирает информацию о деятельности  личных подсобных хозяйств и субъектов малого и среднего предпринимательства, предоставляет иную информацию в рамках компетенции Отдела, необходимую для формирования  статистических и иных  отчетов по муниципальному</w:t>
      </w:r>
      <w:r>
        <w:rPr>
          <w:sz w:val="28"/>
          <w:highlight w:val="white"/>
        </w:rPr>
        <w:t xml:space="preserve"> округу в уполномоченный орган Администрации округа.</w:t>
      </w:r>
    </w:p>
    <w:p w14:paraId="323523B5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3.1.15. В рамках участия в создании условий для реализации мер, направленных на укрепление межнационального и межконфессионального согласия, поддержку и развитие языков и культуры народов Российской Фед</w:t>
      </w:r>
      <w:r>
        <w:rPr>
          <w:sz w:val="28"/>
          <w:highlight w:val="white"/>
        </w:rPr>
        <w:t xml:space="preserve">ерации, проживающих на подведомственной территории, реализацию прав коренных малочисленных народов и других национальных меньшинств, обеспечение социальной и культурной адаптации мигрантов, профилактику межнациональных (межэтнических) конфликтов: </w:t>
      </w:r>
    </w:p>
    <w:p w14:paraId="3BA7A967" w14:textId="77777777" w:rsidR="00C214C5" w:rsidRDefault="00CE1A15">
      <w:pPr>
        <w:widowControl w:val="0"/>
        <w:pBdr>
          <w:top w:val="nil"/>
          <w:left w:val="nil"/>
          <w:bottom w:val="nil"/>
          <w:right w:val="nil"/>
        </w:pBdr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1) осущ</w:t>
      </w:r>
      <w:r>
        <w:rPr>
          <w:sz w:val="28"/>
          <w:highlight w:val="white"/>
        </w:rPr>
        <w:t>ествляет информирование населения по вопросам миграционной политики;</w:t>
      </w:r>
    </w:p>
    <w:p w14:paraId="2A1A954F" w14:textId="77777777" w:rsidR="00C214C5" w:rsidRDefault="00CE1A15">
      <w:pPr>
        <w:widowControl w:val="0"/>
        <w:pBdr>
          <w:top w:val="nil"/>
          <w:left w:val="nil"/>
          <w:bottom w:val="nil"/>
          <w:right w:val="nil"/>
        </w:pBdr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2) оказывает содействие правоохранительным органам в осуществлении мер по недопущению межнациональных конфликтов;</w:t>
      </w:r>
    </w:p>
    <w:p w14:paraId="58DEB6B6" w14:textId="77777777" w:rsidR="00C214C5" w:rsidRDefault="00CE1A15">
      <w:pPr>
        <w:widowControl w:val="0"/>
        <w:pBdr>
          <w:top w:val="nil"/>
          <w:left w:val="nil"/>
          <w:bottom w:val="nil"/>
          <w:right w:val="nil"/>
        </w:pBdr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</w:r>
      <w:r>
        <w:rPr>
          <w:sz w:val="28"/>
          <w:highlight w:val="white"/>
        </w:rPr>
        <w:t>3) ведет пропаганду толерантного поведения к людям других национальностей и религиозных конфессий.</w:t>
      </w:r>
    </w:p>
    <w:p w14:paraId="73145B1A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3.1.16. В целях обеспечения нуждающихся в жилых помещениях малоимущих граждан жилыми помещениями, организации строительства и содержания муниципального жили</w:t>
      </w:r>
      <w:r>
        <w:rPr>
          <w:sz w:val="28"/>
          <w:highlight w:val="white"/>
        </w:rPr>
        <w:t>щного фонда:</w:t>
      </w:r>
    </w:p>
    <w:p w14:paraId="6EF7DF5E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1) участвует в комиссиях по признанию в установленном порядке жилых помещений муниципального и частного жилищного фонда непригодными для проживания, многоквартирных домов, а также по обследованию жилых помещений и домов всех форм собственност</w:t>
      </w:r>
      <w:r>
        <w:rPr>
          <w:sz w:val="28"/>
          <w:highlight w:val="white"/>
        </w:rPr>
        <w:t>и;</w:t>
      </w:r>
    </w:p>
    <w:p w14:paraId="3640FAC8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2) участвует в организации проведения общих собраний собственников жилых помещений в многоквартирных домах от имени Администрации округа в случаях, установленных законодательством;</w:t>
      </w:r>
    </w:p>
    <w:p w14:paraId="75E19834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 xml:space="preserve">3) информирует уполномоченный орган Администрации округа о </w:t>
      </w:r>
      <w:r>
        <w:rPr>
          <w:sz w:val="28"/>
          <w:highlight w:val="white"/>
        </w:rPr>
        <w:t>проводимых общих собраниях собственников жилых помещений на подведомственной территории, а также о перечне вопросов, поставленных перед такими собраниями;</w:t>
      </w:r>
    </w:p>
    <w:p w14:paraId="6A990304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4) участвует от имени Администрации округа в проведении общих собраний собственников жилых помещений</w:t>
      </w:r>
      <w:r>
        <w:rPr>
          <w:sz w:val="28"/>
          <w:highlight w:val="white"/>
        </w:rPr>
        <w:t xml:space="preserve"> на подведомственной территории.</w:t>
      </w:r>
    </w:p>
    <w:p w14:paraId="0B15A1AC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 xml:space="preserve">3.1.17. В рамках участия в работе с населением в сфере земельного </w:t>
      </w:r>
      <w:r>
        <w:rPr>
          <w:sz w:val="28"/>
          <w:highlight w:val="white"/>
        </w:rPr>
        <w:lastRenderedPageBreak/>
        <w:t>законодательства и имущественных отношений:</w:t>
      </w:r>
    </w:p>
    <w:p w14:paraId="57E80891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1) информирует уполномоченный орган Администрации округа о нарушениях земельного законодательства на подведомст</w:t>
      </w:r>
      <w:r>
        <w:rPr>
          <w:sz w:val="28"/>
          <w:highlight w:val="white"/>
        </w:rPr>
        <w:t>венной территории;</w:t>
      </w:r>
    </w:p>
    <w:p w14:paraId="7B9D8EA5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2) вносит предложения по подбору земельных участков в целях реализации инвестиционных проектов на подведомственной территории;</w:t>
      </w:r>
    </w:p>
    <w:p w14:paraId="66764653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3) принимает участие в обследовании земельных участков на подведомственной территории;</w:t>
      </w:r>
    </w:p>
    <w:p w14:paraId="6274DE0E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4) выявляет самоволь</w:t>
      </w:r>
      <w:r>
        <w:rPr>
          <w:sz w:val="28"/>
          <w:highlight w:val="white"/>
        </w:rPr>
        <w:t>ные постройки на подведомственной территории и передает информацию в уполномоченный орган Администрации округа;</w:t>
      </w:r>
    </w:p>
    <w:p w14:paraId="38779B40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5) выявляет бесхозяйное недвижимое имущество на подведомственной территории, в том числе бесхозяйные объекты тепловых, газовых сетей и сетей эл</w:t>
      </w:r>
      <w:r>
        <w:rPr>
          <w:sz w:val="28"/>
          <w:highlight w:val="white"/>
        </w:rPr>
        <w:t>ектроснабжения, водоснабжения и водоотведения, автомобильных дорог, внутриквартальных проездов, сетей ливневой канализации, сетей наружного освещения и направляет информацию о выявленных объектах в уполномоченный орган Администрации округа;</w:t>
      </w:r>
    </w:p>
    <w:p w14:paraId="5F8BA9C2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6) осуществляе</w:t>
      </w:r>
      <w:r>
        <w:rPr>
          <w:sz w:val="28"/>
          <w:highlight w:val="white"/>
        </w:rPr>
        <w:t xml:space="preserve">т ведение </w:t>
      </w:r>
      <w:proofErr w:type="spellStart"/>
      <w:r>
        <w:rPr>
          <w:sz w:val="28"/>
          <w:highlight w:val="white"/>
        </w:rPr>
        <w:t>похозяйственного</w:t>
      </w:r>
      <w:proofErr w:type="spellEnd"/>
      <w:r>
        <w:rPr>
          <w:sz w:val="28"/>
          <w:highlight w:val="white"/>
        </w:rPr>
        <w:t xml:space="preserve"> учета, выдает населению справки и выписки из </w:t>
      </w:r>
      <w:proofErr w:type="spellStart"/>
      <w:r>
        <w:rPr>
          <w:sz w:val="28"/>
          <w:highlight w:val="white"/>
        </w:rPr>
        <w:t>похозяйственных</w:t>
      </w:r>
      <w:proofErr w:type="spellEnd"/>
      <w:r>
        <w:rPr>
          <w:sz w:val="28"/>
          <w:highlight w:val="white"/>
        </w:rPr>
        <w:t xml:space="preserve"> книг, в том числе в целях государственной регистрации прав граждан на объекты недвижимости;</w:t>
      </w:r>
    </w:p>
    <w:p w14:paraId="0BFC6A92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7) обеспечивает в случае необходимости уполномоченный орган Администрации о</w:t>
      </w:r>
      <w:r>
        <w:rPr>
          <w:sz w:val="28"/>
          <w:highlight w:val="white"/>
        </w:rPr>
        <w:t>круга фото- и видеоматериалами в отношении имущества муниципального округа, расположенного на подведомственной территории;</w:t>
      </w:r>
    </w:p>
    <w:p w14:paraId="6D911683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8) участвует в сборе информации о муниципальном имуществе, расположенном на подведомственной территории, и её передаче в уполномочен</w:t>
      </w:r>
      <w:r>
        <w:rPr>
          <w:sz w:val="28"/>
          <w:highlight w:val="white"/>
        </w:rPr>
        <w:t>ные органы Администрации округа.</w:t>
      </w:r>
    </w:p>
    <w:p w14:paraId="7219979F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3.1.18. В целях рассмотрения обращений граждан:</w:t>
      </w:r>
    </w:p>
    <w:p w14:paraId="5ADAAEAA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1) организует и рассматривает обращения и сообщения граждан, поступившие через систему «Платформа обратной связи»;</w:t>
      </w:r>
    </w:p>
    <w:p w14:paraId="126B8BFF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2) осуществляет прием граждан и организует работу по расс</w:t>
      </w:r>
      <w:r>
        <w:rPr>
          <w:sz w:val="28"/>
          <w:highlight w:val="white"/>
        </w:rPr>
        <w:t>мотрению предложений, заявлений, обращений и жалоб граждан в письменной, устной и электронной формах в соответствии с  Федеральным законом от 2 мая 2006 г. №59-ФЗ «О порядке обращений граждан Российской Федерации»;</w:t>
      </w:r>
    </w:p>
    <w:p w14:paraId="42E6801E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3) предоставляет информационные материал</w:t>
      </w:r>
      <w:r>
        <w:rPr>
          <w:sz w:val="28"/>
          <w:highlight w:val="white"/>
        </w:rPr>
        <w:t>ы и иную информацию для размещения сведений о работе Отдела на официальном сайте Администрации округа и в сообществах в социальной сети ВКонтакте, Одноклассники и мессенджере «</w:t>
      </w:r>
      <w:proofErr w:type="spellStart"/>
      <w:r>
        <w:rPr>
          <w:sz w:val="28"/>
          <w:highlight w:val="white"/>
        </w:rPr>
        <w:t>Telegram</w:t>
      </w:r>
      <w:proofErr w:type="spellEnd"/>
      <w:r>
        <w:rPr>
          <w:sz w:val="28"/>
          <w:highlight w:val="white"/>
        </w:rPr>
        <w:t>».</w:t>
      </w:r>
    </w:p>
    <w:p w14:paraId="1FCDC782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3.1.19. Иные функции:</w:t>
      </w:r>
    </w:p>
    <w:p w14:paraId="346B7A14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1) участвует в работе административной комисс</w:t>
      </w:r>
      <w:r>
        <w:rPr>
          <w:sz w:val="28"/>
          <w:highlight w:val="white"/>
        </w:rPr>
        <w:t>ии Администрации округа;</w:t>
      </w:r>
    </w:p>
    <w:p w14:paraId="1A371F6B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2) осуществляет уведомительную регистрацию трудовых договоров с работодателем физическим лицом, не являющимся индивидуальным предпринимателем;</w:t>
      </w:r>
    </w:p>
    <w:p w14:paraId="4FBD10A8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3) осуществляет подготовку проектов правовых актов по вопросам, входящим в компетенцию</w:t>
      </w:r>
      <w:r>
        <w:rPr>
          <w:sz w:val="28"/>
          <w:highlight w:val="white"/>
        </w:rPr>
        <w:t xml:space="preserve"> Отдела, а также вносит замечания и предложения по проектам правовых актов Администрации округа;</w:t>
      </w:r>
    </w:p>
    <w:p w14:paraId="2334CD22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 xml:space="preserve">4) обеспечивает предоставление муниципальных услуг относящихся к компетенции Отдела, в соответствии с  административными регламентами </w:t>
      </w:r>
      <w:r>
        <w:rPr>
          <w:sz w:val="28"/>
          <w:highlight w:val="white"/>
        </w:rPr>
        <w:lastRenderedPageBreak/>
        <w:t>Администрации округа;</w:t>
      </w:r>
    </w:p>
    <w:p w14:paraId="3BAE4B7F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5</w:t>
      </w:r>
      <w:r>
        <w:rPr>
          <w:sz w:val="28"/>
          <w:highlight w:val="white"/>
        </w:rPr>
        <w:t xml:space="preserve">) осуществляет меры по противодействию коррупции на подведомственной территории; </w:t>
      </w:r>
    </w:p>
    <w:p w14:paraId="28931F2E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6) участвует в деятельности различных комиссий, созданных Администрацией округа;</w:t>
      </w:r>
    </w:p>
    <w:p w14:paraId="2F1FEB99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7) предоставляет информацию справочного характера, имеющуюся в распоряжении Отдела, осущест</w:t>
      </w:r>
      <w:r>
        <w:rPr>
          <w:sz w:val="28"/>
          <w:highlight w:val="white"/>
        </w:rPr>
        <w:t>вляет подготовку характеристик граждан, проживающих на подведомственной территории и дает разъяснения юридическим и физическим лицам по вопросам, относящимся к компетенции Отдела;</w:t>
      </w:r>
    </w:p>
    <w:p w14:paraId="769E15C9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8) осуществляет ведение учета личных подсобных хозяйств на подведомственной</w:t>
      </w:r>
      <w:r>
        <w:rPr>
          <w:sz w:val="28"/>
          <w:highlight w:val="white"/>
        </w:rPr>
        <w:t xml:space="preserve"> территории;</w:t>
      </w:r>
    </w:p>
    <w:p w14:paraId="29B6AB9E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9) осуществляет ведение делопроизводства Отдела;</w:t>
      </w:r>
    </w:p>
    <w:p w14:paraId="5FE29FF1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10) ведет учет отработанного времени, осужденных к выполнению обязательных и исправительных работ;</w:t>
      </w:r>
    </w:p>
    <w:p w14:paraId="141ECEB3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11) организует проведение общих собраний участников долевой собственности на подведомственно</w:t>
      </w:r>
      <w:r>
        <w:rPr>
          <w:sz w:val="28"/>
          <w:highlight w:val="white"/>
        </w:rPr>
        <w:t>й территории в соответствии с Федеральным законом от 24 июля 2002 г. №101-ФЗ «Об обороте земель сельскохозяйственного назначения»;</w:t>
      </w:r>
    </w:p>
    <w:p w14:paraId="7CEC5CF3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12) организует участие граждан в мероприятиях муниципального округа в сфере социальной политики (форумах, конкурсах, акциях)</w:t>
      </w:r>
      <w:r>
        <w:rPr>
          <w:sz w:val="28"/>
          <w:highlight w:val="white"/>
        </w:rPr>
        <w:t>;</w:t>
      </w:r>
    </w:p>
    <w:p w14:paraId="12B6D1C3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13) взаимодействует с комиссией по делам несовершеннолетних и защите их прав в работе с неблагополучными семьями и по профилактике правонарушений несовершеннолетних и защите их прав;</w:t>
      </w:r>
    </w:p>
    <w:p w14:paraId="0A99E682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 xml:space="preserve">14) участвует в организации увековечения памяти ветеранов ВОВ, </w:t>
      </w:r>
      <w:r>
        <w:rPr>
          <w:sz w:val="28"/>
          <w:highlight w:val="white"/>
        </w:rPr>
        <w:t>локальных конфликтов, выдающихся жителей муниципального округа;</w:t>
      </w:r>
    </w:p>
    <w:p w14:paraId="4D2CB356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15) осуществляет сбор статистических данных для различного вида отчетов с последующей передачей в Администрацию округа;</w:t>
      </w:r>
    </w:p>
    <w:p w14:paraId="46E8C73A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16) осуществляет согласование переустройства газораспределительных сет</w:t>
      </w:r>
      <w:r>
        <w:rPr>
          <w:sz w:val="28"/>
          <w:highlight w:val="white"/>
        </w:rPr>
        <w:t>ей на подведомственной территории в соответствии с действующим законодательством;</w:t>
      </w:r>
    </w:p>
    <w:p w14:paraId="6B2FE5DE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17) осуществляет мероприятия по содержанию мемориальных сооружений и объектов увековечивания памяти погибших при защите Отечества на подведомственной территории;</w:t>
      </w:r>
    </w:p>
    <w:p w14:paraId="279261C6" w14:textId="77777777" w:rsidR="00C214C5" w:rsidRDefault="00CE1A15">
      <w:pPr>
        <w:tabs>
          <w:tab w:val="left" w:pos="709"/>
          <w:tab w:val="left" w:pos="1560"/>
        </w:tabs>
        <w:ind w:firstLine="708"/>
        <w:jc w:val="both"/>
        <w:rPr>
          <w:sz w:val="28"/>
          <w:highlight w:val="white"/>
        </w:rPr>
      </w:pPr>
      <w:r>
        <w:rPr>
          <w:sz w:val="28"/>
          <w:highlight w:val="white"/>
        </w:rPr>
        <w:t>18) координ</w:t>
      </w:r>
      <w:r>
        <w:rPr>
          <w:sz w:val="28"/>
          <w:highlight w:val="white"/>
        </w:rPr>
        <w:t>ирует работу учреждений культуры, досуга, спорта и молодежной политики на подведомственной территории;</w:t>
      </w:r>
    </w:p>
    <w:p w14:paraId="35BDA09A" w14:textId="77777777" w:rsidR="00C214C5" w:rsidRDefault="00CE1A15">
      <w:pPr>
        <w:tabs>
          <w:tab w:val="left" w:pos="709"/>
          <w:tab w:val="left" w:pos="1560"/>
        </w:tabs>
        <w:ind w:firstLine="708"/>
        <w:jc w:val="both"/>
        <w:rPr>
          <w:sz w:val="28"/>
          <w:highlight w:val="white"/>
        </w:rPr>
      </w:pPr>
      <w:r>
        <w:rPr>
          <w:sz w:val="28"/>
          <w:highlight w:val="white"/>
        </w:rPr>
        <w:t>19) организует работу по увеличению налоговых поступлений в бюджет округа на подведомственной территории;</w:t>
      </w:r>
    </w:p>
    <w:p w14:paraId="46C70C36" w14:textId="77777777" w:rsidR="00C214C5" w:rsidRDefault="00CE1A15">
      <w:pPr>
        <w:tabs>
          <w:tab w:val="left" w:pos="709"/>
          <w:tab w:val="left" w:pos="1560"/>
        </w:tabs>
        <w:ind w:firstLine="708"/>
        <w:jc w:val="both"/>
        <w:rPr>
          <w:sz w:val="28"/>
          <w:highlight w:val="white"/>
        </w:rPr>
      </w:pPr>
      <w:r>
        <w:rPr>
          <w:sz w:val="28"/>
          <w:highlight w:val="white"/>
        </w:rPr>
        <w:t>20) планирует и осуществляет закупку товаров, р</w:t>
      </w:r>
      <w:r>
        <w:rPr>
          <w:sz w:val="28"/>
          <w:highlight w:val="white"/>
        </w:rPr>
        <w:t>абот и услуг для обеспечения муниципальных нужд, а также исполняет муниципальные контракты и иные гражданско-правовые договора;</w:t>
      </w:r>
    </w:p>
    <w:p w14:paraId="5D2C4C68" w14:textId="77777777" w:rsidR="00C214C5" w:rsidRDefault="00CE1A15">
      <w:pPr>
        <w:tabs>
          <w:tab w:val="left" w:pos="709"/>
          <w:tab w:val="left" w:pos="1560"/>
        </w:tabs>
        <w:ind w:firstLine="708"/>
        <w:jc w:val="both"/>
        <w:rPr>
          <w:sz w:val="28"/>
          <w:highlight w:val="white"/>
        </w:rPr>
      </w:pPr>
      <w:r>
        <w:rPr>
          <w:sz w:val="28"/>
          <w:highlight w:val="white"/>
        </w:rPr>
        <w:t>21) координирует на подведомственной территории работу сотрудников муниципального учреждения по комплексному содержанию территор</w:t>
      </w:r>
      <w:r>
        <w:rPr>
          <w:sz w:val="28"/>
          <w:highlight w:val="white"/>
        </w:rPr>
        <w:t>ий Ленинградского муниципального округа, созданного Администрацией округа;</w:t>
      </w:r>
    </w:p>
    <w:p w14:paraId="077C14FD" w14:textId="77777777" w:rsidR="00C214C5" w:rsidRDefault="00CE1A15">
      <w:pPr>
        <w:tabs>
          <w:tab w:val="left" w:pos="709"/>
          <w:tab w:val="left" w:pos="1560"/>
        </w:tabs>
        <w:ind w:firstLine="708"/>
        <w:jc w:val="both"/>
        <w:rPr>
          <w:sz w:val="28"/>
          <w:highlight w:val="white"/>
        </w:rPr>
      </w:pPr>
      <w:r>
        <w:rPr>
          <w:sz w:val="28"/>
          <w:highlight w:val="white"/>
        </w:rPr>
        <w:t>22) участвует в организации гигиенических и противоэпидемиологических мероприятий на подведомственной территории;</w:t>
      </w:r>
    </w:p>
    <w:p w14:paraId="3E3DF445" w14:textId="77777777" w:rsidR="00C214C5" w:rsidRDefault="00CE1A15">
      <w:pPr>
        <w:tabs>
          <w:tab w:val="left" w:pos="709"/>
          <w:tab w:val="left" w:pos="1560"/>
        </w:tabs>
        <w:ind w:firstLine="708"/>
        <w:jc w:val="both"/>
        <w:rPr>
          <w:sz w:val="28"/>
          <w:highlight w:val="white"/>
        </w:rPr>
      </w:pPr>
      <w:r>
        <w:rPr>
          <w:sz w:val="28"/>
          <w:highlight w:val="white"/>
        </w:rPr>
        <w:lastRenderedPageBreak/>
        <w:t>23) выполняет иные функции и полномочия в соответствии с Уставом му</w:t>
      </w:r>
      <w:r>
        <w:rPr>
          <w:sz w:val="28"/>
          <w:highlight w:val="white"/>
        </w:rPr>
        <w:t>ниципального округа, муниципальными правовыми актами муниципального округа.</w:t>
      </w:r>
    </w:p>
    <w:p w14:paraId="69D0C40B" w14:textId="77777777" w:rsidR="00C214C5" w:rsidRDefault="00C214C5">
      <w:pPr>
        <w:widowControl w:val="0"/>
        <w:tabs>
          <w:tab w:val="left" w:pos="709"/>
          <w:tab w:val="left" w:pos="1560"/>
        </w:tabs>
        <w:ind w:firstLine="708"/>
        <w:jc w:val="center"/>
        <w:rPr>
          <w:b/>
          <w:sz w:val="28"/>
          <w:highlight w:val="white"/>
        </w:rPr>
      </w:pPr>
    </w:p>
    <w:p w14:paraId="08FDD70E" w14:textId="77777777" w:rsidR="00C214C5" w:rsidRDefault="00CE1A15">
      <w:pPr>
        <w:widowControl w:val="0"/>
        <w:tabs>
          <w:tab w:val="left" w:pos="709"/>
          <w:tab w:val="left" w:pos="1560"/>
        </w:tabs>
        <w:ind w:firstLine="708"/>
        <w:jc w:val="center"/>
        <w:rPr>
          <w:b/>
          <w:sz w:val="28"/>
          <w:highlight w:val="white"/>
        </w:rPr>
      </w:pPr>
      <w:r>
        <w:rPr>
          <w:b/>
          <w:sz w:val="28"/>
          <w:highlight w:val="white"/>
        </w:rPr>
        <w:t>4.Права и обязанности  Отдела</w:t>
      </w:r>
    </w:p>
    <w:p w14:paraId="0D2FEDA2" w14:textId="77777777" w:rsidR="00C214C5" w:rsidRDefault="00C214C5">
      <w:pPr>
        <w:widowControl w:val="0"/>
        <w:tabs>
          <w:tab w:val="left" w:pos="709"/>
          <w:tab w:val="left" w:pos="1560"/>
        </w:tabs>
        <w:jc w:val="both"/>
        <w:rPr>
          <w:b/>
          <w:sz w:val="28"/>
          <w:highlight w:val="white"/>
        </w:rPr>
      </w:pPr>
    </w:p>
    <w:p w14:paraId="02BC2683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4.1. Отдел для осуществления возложенных на него полномочий имеет право:</w:t>
      </w:r>
    </w:p>
    <w:p w14:paraId="071E2E15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 xml:space="preserve">4.1.1. Издавать правовые акты администрации по вопросам, входящим в </w:t>
      </w:r>
      <w:r>
        <w:rPr>
          <w:sz w:val="28"/>
          <w:highlight w:val="white"/>
        </w:rPr>
        <w:t>компетенцию Отдела.</w:t>
      </w:r>
    </w:p>
    <w:p w14:paraId="2BDAA1D7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4.1.2. Запрашивать и получать в установленном порядке от государственных органов, органов местного самоуправления, различных организаций сведения, необходимые для осуществления возложенных на Отдел полномочий.</w:t>
      </w:r>
    </w:p>
    <w:p w14:paraId="7D7F8724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4.1.3. Привлекать к учас</w:t>
      </w:r>
      <w:r>
        <w:rPr>
          <w:sz w:val="28"/>
          <w:highlight w:val="white"/>
        </w:rPr>
        <w:t>тию в своей деятельности (с согласия соответствующего руководителя) представителей отраслевых (функциональных) и территориальных органов Администрации округа.</w:t>
      </w:r>
    </w:p>
    <w:p w14:paraId="20705D10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4.1.4. Проводить совещания, семинары, встречи и другие мероприятия по вопросам, входящим в компе</w:t>
      </w:r>
      <w:r>
        <w:rPr>
          <w:sz w:val="28"/>
          <w:highlight w:val="white"/>
        </w:rPr>
        <w:t>тенцию Отдела.</w:t>
      </w:r>
    </w:p>
    <w:p w14:paraId="11AEFD1E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4.1.5. Информировать население через средства массовой информации по вопросам, входящим в компетенцию Отдела.</w:t>
      </w:r>
    </w:p>
    <w:p w14:paraId="01311443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4.1.6. Вести переписку и взаимодействовать в иных формах с государственными органами Российской Федерации, Краснодарского края, о</w:t>
      </w:r>
      <w:r>
        <w:rPr>
          <w:sz w:val="28"/>
          <w:highlight w:val="white"/>
        </w:rPr>
        <w:t>рганами местного самоуправления, их должностными лицами, общественными объединениями, юридическими и физическими лицами по вопросам, отнесённым к полномочиям Отдела.</w:t>
      </w:r>
    </w:p>
    <w:p w14:paraId="52E2EFD5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4.2. Отдел для осуществления возложенных на него функций обязан:</w:t>
      </w:r>
    </w:p>
    <w:p w14:paraId="67179FA3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4.2.1. Осуществлять соб</w:t>
      </w:r>
      <w:r>
        <w:rPr>
          <w:sz w:val="28"/>
          <w:highlight w:val="white"/>
        </w:rPr>
        <w:t>ственный документооборот и работу по комплектованию, хранению, учету и использованию архивных документов, образовавшихся в процессе деятельности Отдела, в соответствии с действующим законодательством.</w:t>
      </w:r>
      <w:r>
        <w:rPr>
          <w:sz w:val="28"/>
          <w:highlight w:val="white"/>
        </w:rPr>
        <w:tab/>
      </w:r>
    </w:p>
    <w:p w14:paraId="10540CAE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 xml:space="preserve">4.2.2. Осуществлять иные полномочия в соответствии с </w:t>
      </w:r>
      <w:r>
        <w:rPr>
          <w:sz w:val="28"/>
          <w:highlight w:val="white"/>
        </w:rPr>
        <w:t>Бюджетным кодексом Российской Федерации, иными актами бюджетного законодательства Российской Федерации, федеральными и краевыми законами, правовыми актами органов местного самоуправления муниципального округа.</w:t>
      </w:r>
    </w:p>
    <w:p w14:paraId="0377283C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 xml:space="preserve">4.2.3. Начальник и сотрудники Отдела </w:t>
      </w:r>
      <w:r>
        <w:rPr>
          <w:sz w:val="28"/>
          <w:highlight w:val="white"/>
        </w:rPr>
        <w:t>несут ответственность за нарушение норм Конституции Российской Федерации, действующего законодательства Российской Федерации и Краснодарского края, Устава  муниципального округа, муниципальных правовых актов муниципального округа, неисполнение или ненадлеж</w:t>
      </w:r>
      <w:r>
        <w:rPr>
          <w:sz w:val="28"/>
          <w:highlight w:val="white"/>
        </w:rPr>
        <w:t xml:space="preserve">ащее исполнение своих должностных обязанностей. </w:t>
      </w:r>
    </w:p>
    <w:p w14:paraId="0D4F420B" w14:textId="77777777" w:rsidR="00C214C5" w:rsidRDefault="00C214C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</w:p>
    <w:p w14:paraId="34A554F9" w14:textId="77777777" w:rsidR="00C214C5" w:rsidRDefault="00CE1A15">
      <w:pPr>
        <w:widowControl w:val="0"/>
        <w:tabs>
          <w:tab w:val="left" w:pos="709"/>
          <w:tab w:val="left" w:pos="1560"/>
        </w:tabs>
        <w:jc w:val="center"/>
        <w:rPr>
          <w:b/>
          <w:sz w:val="28"/>
          <w:highlight w:val="white"/>
        </w:rPr>
      </w:pPr>
      <w:r>
        <w:rPr>
          <w:b/>
          <w:sz w:val="28"/>
          <w:highlight w:val="white"/>
        </w:rPr>
        <w:t>5. Начальник Отдела</w:t>
      </w:r>
    </w:p>
    <w:p w14:paraId="45B9980B" w14:textId="77777777" w:rsidR="00C214C5" w:rsidRDefault="00C214C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</w:p>
    <w:p w14:paraId="7C0AB1B0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5.1. Отдел возглавляет начальник, назначаемый на должность и освобождаемый от должности главой  муниципального округа.</w:t>
      </w:r>
    </w:p>
    <w:p w14:paraId="414FA905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lastRenderedPageBreak/>
        <w:tab/>
        <w:t xml:space="preserve">5.2. Начальник Отдела подчиняется </w:t>
      </w:r>
      <w:r>
        <w:rPr>
          <w:color w:val="000000" w:themeColor="text1"/>
          <w:sz w:val="28"/>
          <w:highlight w:val="white"/>
        </w:rPr>
        <w:t>заместителю главы Ленинградско</w:t>
      </w:r>
      <w:r>
        <w:rPr>
          <w:color w:val="000000" w:themeColor="text1"/>
          <w:sz w:val="28"/>
          <w:highlight w:val="white"/>
        </w:rPr>
        <w:t>го муниципального округа курирующему вопросы внутренней политики.</w:t>
      </w:r>
    </w:p>
    <w:p w14:paraId="2813F6DD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5.3. Начальник Отдела осуществляет общее руководство деятельностью Отдела на основе единоначалия и несет персональную ответственность за выполнение возложенных на Отдел задач.</w:t>
      </w:r>
    </w:p>
    <w:p w14:paraId="20F25228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5.4. Перечен</w:t>
      </w:r>
      <w:r>
        <w:rPr>
          <w:sz w:val="28"/>
          <w:highlight w:val="white"/>
        </w:rPr>
        <w:t>ь должностных обязанностей и прав начальника Отдела определяется должностной инструкцией, утверждаемой правовым актом Администрации округа.</w:t>
      </w:r>
    </w:p>
    <w:p w14:paraId="0B468228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5.5. Начальник Отдела обладает следующими полномочиями:</w:t>
      </w:r>
    </w:p>
    <w:p w14:paraId="2AFBDFCC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 xml:space="preserve">5.5.1. Вносит предложения </w:t>
      </w:r>
      <w:r>
        <w:rPr>
          <w:color w:val="000000" w:themeColor="text1"/>
          <w:sz w:val="28"/>
          <w:highlight w:val="white"/>
        </w:rPr>
        <w:t>заместителю главы Ленинградского</w:t>
      </w:r>
      <w:r>
        <w:rPr>
          <w:color w:val="000000" w:themeColor="text1"/>
          <w:sz w:val="28"/>
          <w:highlight w:val="white"/>
        </w:rPr>
        <w:t xml:space="preserve"> муниципального округа курирующему вопросы внутренней политики </w:t>
      </w:r>
      <w:r>
        <w:rPr>
          <w:sz w:val="28"/>
          <w:highlight w:val="white"/>
        </w:rPr>
        <w:t>о приеме на работу граждан, их перевод и увольнение, о наложении дисциплинарных взысканий либо привлечении к материальной ответственности, а также о поощрении работников Отдела.</w:t>
      </w:r>
    </w:p>
    <w:p w14:paraId="1BC54F7B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5.5.2. Осущест</w:t>
      </w:r>
      <w:r>
        <w:rPr>
          <w:sz w:val="28"/>
          <w:highlight w:val="white"/>
        </w:rPr>
        <w:t>вляет контроль за исполнением работниками Отдела их должностных обязанностей, а также собственных поручений и указаний.</w:t>
      </w:r>
    </w:p>
    <w:p w14:paraId="7B86E843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5.5.3. Рассматривает обращения граждан, в пределах своей компетенции; осуществляет контроль за соблюдением порядка рассмотрения обращен</w:t>
      </w:r>
      <w:r>
        <w:rPr>
          <w:sz w:val="28"/>
          <w:highlight w:val="white"/>
        </w:rPr>
        <w:t>ий граждан, анализирует содержание поступающих обращений, принимает меры по своевременному выявлению и устранению причин нарушений прав, свобод и законных интересов граждан.</w:t>
      </w:r>
    </w:p>
    <w:p w14:paraId="01895698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5.5.4. Принимает в пределах своей компетенции и в установленном порядке меры по у</w:t>
      </w:r>
      <w:r>
        <w:rPr>
          <w:sz w:val="28"/>
          <w:highlight w:val="white"/>
        </w:rPr>
        <w:t>странению нарушений законодательства.</w:t>
      </w:r>
    </w:p>
    <w:p w14:paraId="0CCBA943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5.5.5. Подписывает документы от имени Отдела в пределах своей компетенции.</w:t>
      </w:r>
    </w:p>
    <w:p w14:paraId="7C2930FA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5.5.6. Возглавляет комиссии, рабочие совещания, созданные для рассмотрения вопросов, отнесенных к компетенции Отдела.</w:t>
      </w:r>
    </w:p>
    <w:p w14:paraId="5348D0A8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 xml:space="preserve">5.5.7. Осуществляет в </w:t>
      </w:r>
      <w:r>
        <w:rPr>
          <w:sz w:val="28"/>
          <w:highlight w:val="white"/>
        </w:rPr>
        <w:t>пределах своих полномочий организационное, правовое, финансово-хозяйственное, материально-техническое и информационно-технологическое обеспечение деятельности Отдела.</w:t>
      </w:r>
    </w:p>
    <w:p w14:paraId="2B799992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>5.5.8. Осуществляет иные полномочия в целях организации деятельности Отдела и реализации</w:t>
      </w:r>
      <w:r>
        <w:rPr>
          <w:sz w:val="28"/>
          <w:highlight w:val="white"/>
        </w:rPr>
        <w:t xml:space="preserve"> его функций.</w:t>
      </w:r>
    </w:p>
    <w:p w14:paraId="73053606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tab/>
        <w:t xml:space="preserve">5.6. </w:t>
      </w:r>
      <w:r>
        <w:rPr>
          <w:color w:val="000000" w:themeColor="text1"/>
          <w:sz w:val="28"/>
          <w:highlight w:val="white"/>
        </w:rPr>
        <w:t>В период отсутствия начальника Отдела (служебная командировка, отпуск, временная нетрудоспособность и прочее) исполнение его обязанностей возлагается на иное лицо на основании распоряжения Администрации округа (или в соответствии с расп</w:t>
      </w:r>
      <w:r>
        <w:rPr>
          <w:color w:val="000000" w:themeColor="text1"/>
          <w:sz w:val="28"/>
          <w:highlight w:val="white"/>
        </w:rPr>
        <w:t>ределением обязанностей).</w:t>
      </w:r>
    </w:p>
    <w:p w14:paraId="29F68907" w14:textId="77777777" w:rsidR="00C214C5" w:rsidRDefault="00C214C5">
      <w:pPr>
        <w:pStyle w:val="afa"/>
        <w:widowControl w:val="0"/>
        <w:tabs>
          <w:tab w:val="left" w:pos="709"/>
          <w:tab w:val="left" w:pos="1560"/>
        </w:tabs>
        <w:rPr>
          <w:highlight w:val="white"/>
        </w:rPr>
      </w:pPr>
    </w:p>
    <w:p w14:paraId="71F3AD54" w14:textId="77777777" w:rsidR="00C214C5" w:rsidRDefault="00CE1A15">
      <w:pPr>
        <w:widowControl w:val="0"/>
        <w:tabs>
          <w:tab w:val="left" w:pos="709"/>
          <w:tab w:val="left" w:pos="1560"/>
        </w:tabs>
        <w:ind w:firstLine="708"/>
        <w:jc w:val="center"/>
        <w:rPr>
          <w:b/>
          <w:sz w:val="28"/>
          <w:highlight w:val="white"/>
        </w:rPr>
      </w:pPr>
      <w:r>
        <w:rPr>
          <w:b/>
          <w:sz w:val="28"/>
          <w:highlight w:val="white"/>
        </w:rPr>
        <w:t>6.Структура и штатное расписание Отдела</w:t>
      </w:r>
    </w:p>
    <w:p w14:paraId="2C4D5CEA" w14:textId="77777777" w:rsidR="00C214C5" w:rsidRDefault="00C214C5">
      <w:pPr>
        <w:widowControl w:val="0"/>
        <w:tabs>
          <w:tab w:val="left" w:pos="709"/>
          <w:tab w:val="left" w:pos="1560"/>
        </w:tabs>
        <w:ind w:firstLine="708"/>
        <w:jc w:val="center"/>
        <w:rPr>
          <w:b/>
          <w:sz w:val="28"/>
          <w:highlight w:val="white"/>
        </w:rPr>
      </w:pPr>
    </w:p>
    <w:p w14:paraId="2EF237FA" w14:textId="77777777" w:rsidR="00C214C5" w:rsidRDefault="00CE1A15">
      <w:pPr>
        <w:pStyle w:val="af0"/>
        <w:tabs>
          <w:tab w:val="left" w:pos="697"/>
        </w:tabs>
        <w:ind w:left="0"/>
        <w:jc w:val="both"/>
        <w:rPr>
          <w:highlight w:val="white"/>
        </w:rPr>
      </w:pPr>
      <w:r>
        <w:rPr>
          <w:highlight w:val="white"/>
        </w:rPr>
        <w:tab/>
        <w:t>6.1. Отдел может иметь структурные подразделения.</w:t>
      </w:r>
    </w:p>
    <w:p w14:paraId="1D5A49CA" w14:textId="77777777" w:rsidR="00C214C5" w:rsidRDefault="00CE1A15">
      <w:pPr>
        <w:pStyle w:val="af0"/>
        <w:tabs>
          <w:tab w:val="left" w:pos="697"/>
        </w:tabs>
        <w:ind w:left="0"/>
        <w:jc w:val="both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ab/>
        <w:t xml:space="preserve">6.2. Сотрудники Отдела назначаются на должность и освобождаются от должности главой Ленинградского муниципального округа, на </w:t>
      </w:r>
      <w:r>
        <w:rPr>
          <w:color w:val="000000" w:themeColor="text1"/>
          <w:highlight w:val="white"/>
        </w:rPr>
        <w:t>основании распоряжения Администрации округа.</w:t>
      </w:r>
    </w:p>
    <w:p w14:paraId="2BCD874D" w14:textId="77777777" w:rsidR="00C214C5" w:rsidRDefault="00CE1A15">
      <w:pPr>
        <w:pStyle w:val="af0"/>
        <w:tabs>
          <w:tab w:val="left" w:pos="697"/>
        </w:tabs>
        <w:ind w:left="0"/>
        <w:jc w:val="both"/>
        <w:rPr>
          <w:color w:val="000000" w:themeColor="text1"/>
          <w:highlight w:val="white"/>
        </w:rPr>
      </w:pPr>
      <w:r>
        <w:rPr>
          <w:color w:val="000000" w:themeColor="text1"/>
          <w:highlight w:val="white"/>
        </w:rPr>
        <w:tab/>
        <w:t>6.3. Функциональные обязанности, права, ответственность, а также требования к квалификации сотрудников Отдела устанавливаются в их </w:t>
      </w:r>
      <w:hyperlink r:id="rId9" w:tooltip="Должностные инструкции" w:history="1">
        <w:r>
          <w:rPr>
            <w:rStyle w:val="af2"/>
            <w:color w:val="000000" w:themeColor="text1"/>
            <w:highlight w:val="white"/>
            <w:u w:val="none"/>
          </w:rPr>
          <w:t>должностных</w:t>
        </w:r>
      </w:hyperlink>
      <w:r>
        <w:rPr>
          <w:rStyle w:val="af2"/>
          <w:color w:val="000000" w:themeColor="text1"/>
          <w:highlight w:val="white"/>
          <w:u w:val="none"/>
        </w:rPr>
        <w:t xml:space="preserve"> инструкциях</w:t>
      </w:r>
      <w:r>
        <w:rPr>
          <w:color w:val="000000" w:themeColor="text1"/>
          <w:highlight w:val="white"/>
        </w:rPr>
        <w:t>.</w:t>
      </w:r>
    </w:p>
    <w:p w14:paraId="06CC624D" w14:textId="77777777" w:rsidR="00C214C5" w:rsidRDefault="00CE1A15">
      <w:pPr>
        <w:widowControl w:val="0"/>
        <w:tabs>
          <w:tab w:val="left" w:pos="709"/>
          <w:tab w:val="left" w:pos="1560"/>
        </w:tabs>
        <w:jc w:val="both"/>
        <w:rPr>
          <w:sz w:val="28"/>
          <w:highlight w:val="white"/>
        </w:rPr>
      </w:pPr>
      <w:r>
        <w:rPr>
          <w:sz w:val="28"/>
          <w:highlight w:val="white"/>
        </w:rPr>
        <w:lastRenderedPageBreak/>
        <w:tab/>
        <w:t>6.4. Штатное расписание Отдела утверждается главой муниципального округа в пределах установленной численности сотрудников и фонда оплаты труда.</w:t>
      </w:r>
    </w:p>
    <w:p w14:paraId="69E3E8D4" w14:textId="77777777" w:rsidR="00C214C5" w:rsidRDefault="00CE1A15">
      <w:pPr>
        <w:pStyle w:val="af0"/>
        <w:ind w:left="0"/>
        <w:jc w:val="center"/>
        <w:rPr>
          <w:color w:val="000000" w:themeColor="text1"/>
          <w:highlight w:val="white"/>
        </w:rPr>
      </w:pPr>
      <w:r>
        <w:rPr>
          <w:b/>
          <w:color w:val="000000" w:themeColor="text1"/>
          <w:highlight w:val="white"/>
        </w:rPr>
        <w:t>7. Реорганизация, ликвидация Отдела</w:t>
      </w:r>
    </w:p>
    <w:p w14:paraId="67680A72" w14:textId="77777777" w:rsidR="00C214C5" w:rsidRDefault="00C214C5">
      <w:pPr>
        <w:pStyle w:val="af0"/>
        <w:ind w:left="0"/>
        <w:jc w:val="center"/>
        <w:rPr>
          <w:b/>
          <w:color w:val="000000" w:themeColor="text1"/>
          <w:highlight w:val="white"/>
        </w:rPr>
      </w:pPr>
    </w:p>
    <w:p w14:paraId="1D6593CE" w14:textId="77777777" w:rsidR="00C214C5" w:rsidRDefault="00CE1A15">
      <w:pPr>
        <w:ind w:firstLine="666"/>
        <w:jc w:val="both"/>
        <w:rPr>
          <w:sz w:val="28"/>
        </w:rPr>
      </w:pPr>
      <w:r>
        <w:rPr>
          <w:color w:val="000000" w:themeColor="text1"/>
          <w:sz w:val="28"/>
          <w:highlight w:val="white"/>
        </w:rPr>
        <w:t>7.1. Ликвидация или реорганизация Отдела осуществляется на основании решения Совета муниципального образ6) организует благоустройство и озеленение подведомственной территории, обустройство мест массового отдыха населения и санитарную очистку подведомственн</w:t>
      </w:r>
      <w:r>
        <w:rPr>
          <w:color w:val="000000" w:themeColor="text1"/>
          <w:sz w:val="28"/>
          <w:highlight w:val="white"/>
        </w:rPr>
        <w:t>ой территории;</w:t>
      </w:r>
    </w:p>
    <w:p w14:paraId="5CE3F7E3" w14:textId="77777777" w:rsidR="00C214C5" w:rsidRDefault="00CE1A15">
      <w:pPr>
        <w:ind w:firstLine="666"/>
        <w:jc w:val="both"/>
        <w:rPr>
          <w:sz w:val="28"/>
        </w:rPr>
      </w:pPr>
      <w:r>
        <w:rPr>
          <w:color w:val="000000" w:themeColor="text1"/>
          <w:sz w:val="28"/>
          <w:highlight w:val="white"/>
        </w:rPr>
        <w:t>7) организует и проводит месячники по благоустройству, озеленению и санитарной очистке территории;</w:t>
      </w:r>
    </w:p>
    <w:p w14:paraId="30A9A631" w14:textId="77777777" w:rsidR="00C214C5" w:rsidRDefault="00CE1A15">
      <w:pPr>
        <w:ind w:firstLine="666"/>
        <w:jc w:val="both"/>
        <w:rPr>
          <w:sz w:val="28"/>
        </w:rPr>
      </w:pPr>
      <w:r>
        <w:rPr>
          <w:color w:val="000000" w:themeColor="text1"/>
          <w:sz w:val="28"/>
          <w:highlight w:val="white"/>
        </w:rPr>
        <w:t>8) осуществляет прием заявок на спил аварийных деревьев на подведомственной территории и направляет информацию в уполномоченный орган Админист</w:t>
      </w:r>
      <w:r>
        <w:rPr>
          <w:color w:val="000000" w:themeColor="text1"/>
          <w:sz w:val="28"/>
          <w:highlight w:val="white"/>
        </w:rPr>
        <w:t>рации округа;</w:t>
      </w:r>
    </w:p>
    <w:p w14:paraId="775980C3" w14:textId="77777777" w:rsidR="00C214C5" w:rsidRDefault="00CE1A15">
      <w:pPr>
        <w:ind w:firstLine="666"/>
        <w:jc w:val="both"/>
        <w:rPr>
          <w:sz w:val="28"/>
        </w:rPr>
      </w:pPr>
      <w:r>
        <w:rPr>
          <w:color w:val="000000" w:themeColor="text1"/>
          <w:sz w:val="28"/>
          <w:highlight w:val="white"/>
        </w:rPr>
        <w:t>9) формирует и оформляет заявку на поставку товаров, выполнение работ, оказание услуг по вопросам благоустройства;</w:t>
      </w:r>
    </w:p>
    <w:p w14:paraId="3FADA64F" w14:textId="77777777" w:rsidR="00C214C5" w:rsidRDefault="00CE1A15">
      <w:pPr>
        <w:ind w:firstLine="666"/>
        <w:jc w:val="both"/>
        <w:rPr>
          <w:sz w:val="28"/>
        </w:rPr>
      </w:pPr>
      <w:r>
        <w:rPr>
          <w:color w:val="000000" w:themeColor="text1"/>
          <w:sz w:val="28"/>
          <w:highlight w:val="white"/>
        </w:rPr>
        <w:t xml:space="preserve"> 10) организует сбор сведений и подготавливает сводную информацию по благоустройству;</w:t>
      </w:r>
    </w:p>
    <w:p w14:paraId="03D20D14" w14:textId="77777777" w:rsidR="00C214C5" w:rsidRDefault="00CE1A15">
      <w:pPr>
        <w:ind w:firstLine="666"/>
        <w:jc w:val="both"/>
        <w:rPr>
          <w:sz w:val="28"/>
        </w:rPr>
      </w:pPr>
      <w:r>
        <w:rPr>
          <w:color w:val="000000" w:themeColor="text1"/>
          <w:sz w:val="28"/>
          <w:highlight w:val="white"/>
        </w:rPr>
        <w:t>11) организует работу по содержанию, техн</w:t>
      </w:r>
      <w:r>
        <w:rPr>
          <w:color w:val="000000" w:themeColor="text1"/>
          <w:sz w:val="28"/>
          <w:highlight w:val="white"/>
        </w:rPr>
        <w:t>ическому обслуживанию, эксплуатации объектов уличного освещения;</w:t>
      </w:r>
    </w:p>
    <w:p w14:paraId="2C4C6CB8" w14:textId="77777777" w:rsidR="00C214C5" w:rsidRDefault="00CE1A15">
      <w:pPr>
        <w:ind w:firstLine="666"/>
        <w:jc w:val="both"/>
        <w:rPr>
          <w:sz w:val="28"/>
        </w:rPr>
      </w:pPr>
      <w:r>
        <w:rPr>
          <w:color w:val="000000" w:themeColor="text1"/>
          <w:sz w:val="28"/>
          <w:highlight w:val="white"/>
        </w:rPr>
        <w:t>12) участвует в осуществлении муниципального контроля за соблюдением Правил благоустройства;</w:t>
      </w:r>
    </w:p>
    <w:p w14:paraId="0AF38805" w14:textId="77777777" w:rsidR="00C214C5" w:rsidRDefault="00CE1A15">
      <w:pPr>
        <w:ind w:firstLine="666"/>
        <w:jc w:val="both"/>
        <w:rPr>
          <w:sz w:val="28"/>
        </w:rPr>
      </w:pPr>
      <w:r>
        <w:rPr>
          <w:color w:val="000000" w:themeColor="text1"/>
          <w:sz w:val="28"/>
          <w:highlight w:val="white"/>
        </w:rPr>
        <w:t>13) информирует уполномоченный орган Администрации округа о выявленных нарушениях Правил  благоуст</w:t>
      </w:r>
      <w:r>
        <w:rPr>
          <w:color w:val="000000" w:themeColor="text1"/>
          <w:sz w:val="28"/>
          <w:highlight w:val="white"/>
        </w:rPr>
        <w:t>ройства;</w:t>
      </w:r>
    </w:p>
    <w:p w14:paraId="3BB5CBA2" w14:textId="77777777" w:rsidR="00C214C5" w:rsidRDefault="00CE1A15">
      <w:pPr>
        <w:ind w:firstLine="666"/>
        <w:jc w:val="both"/>
        <w:rPr>
          <w:sz w:val="28"/>
        </w:rPr>
      </w:pPr>
      <w:r>
        <w:rPr>
          <w:color w:val="000000" w:themeColor="text1"/>
          <w:sz w:val="28"/>
          <w:highlight w:val="white"/>
        </w:rPr>
        <w:t>14) оповещает собственников (нанимателей) индивидуальных жилых домов о проведении мероприятий по благоустройству подведомственной территории и сроках их проведения;</w:t>
      </w:r>
    </w:p>
    <w:p w14:paraId="4851D8F2" w14:textId="77777777" w:rsidR="00C214C5" w:rsidRDefault="00CE1A15">
      <w:pPr>
        <w:ind w:firstLine="666"/>
        <w:jc w:val="both"/>
        <w:rPr>
          <w:sz w:val="28"/>
        </w:rPr>
      </w:pPr>
      <w:r>
        <w:rPr>
          <w:color w:val="000000" w:themeColor="text1"/>
          <w:sz w:val="28"/>
          <w:highlight w:val="white"/>
        </w:rPr>
        <w:t>15) организует мероприятия по отлову безнадзорных животных на подведомственной тер</w:t>
      </w:r>
      <w:r>
        <w:rPr>
          <w:color w:val="000000" w:themeColor="text1"/>
          <w:sz w:val="28"/>
          <w:highlight w:val="white"/>
        </w:rPr>
        <w:t>ритории;</w:t>
      </w:r>
    </w:p>
    <w:p w14:paraId="06FCA69E" w14:textId="77777777" w:rsidR="00C214C5" w:rsidRDefault="00CE1A15">
      <w:pPr>
        <w:ind w:firstLine="666"/>
        <w:jc w:val="both"/>
        <w:rPr>
          <w:color w:val="000000" w:themeColor="text1"/>
          <w:sz w:val="28"/>
          <w:highlight w:val="white"/>
        </w:rPr>
      </w:pPr>
      <w:r>
        <w:rPr>
          <w:color w:val="000000" w:themeColor="text1"/>
          <w:sz w:val="28"/>
          <w:highlight w:val="white"/>
        </w:rPr>
        <w:t xml:space="preserve">16) участвует в организации использования, охраны, защиты, воспроизводства лесов особо охраняемых природных территорий, расположенных на подведомственной </w:t>
      </w:r>
      <w:proofErr w:type="spellStart"/>
      <w:r>
        <w:rPr>
          <w:color w:val="000000" w:themeColor="text1"/>
          <w:sz w:val="28"/>
          <w:highlight w:val="white"/>
        </w:rPr>
        <w:t>территории.ования</w:t>
      </w:r>
      <w:proofErr w:type="spellEnd"/>
      <w:r>
        <w:rPr>
          <w:color w:val="000000" w:themeColor="text1"/>
          <w:sz w:val="28"/>
          <w:highlight w:val="white"/>
        </w:rPr>
        <w:t xml:space="preserve"> Ленинградский муниципальный округ Краснодарского края по представлению глав</w:t>
      </w:r>
      <w:r>
        <w:rPr>
          <w:color w:val="000000" w:themeColor="text1"/>
          <w:sz w:val="28"/>
          <w:highlight w:val="white"/>
        </w:rPr>
        <w:t>ы Ленинградского муниципального округа.</w:t>
      </w:r>
    </w:p>
    <w:p w14:paraId="2590A1B0" w14:textId="77777777" w:rsidR="00C214C5" w:rsidRDefault="00CE1A15">
      <w:pPr>
        <w:ind w:firstLine="666"/>
        <w:jc w:val="both"/>
        <w:rPr>
          <w:color w:val="000000" w:themeColor="text1"/>
          <w:sz w:val="28"/>
          <w:highlight w:val="white"/>
        </w:rPr>
      </w:pPr>
      <w:r>
        <w:rPr>
          <w:color w:val="000000" w:themeColor="text1"/>
          <w:sz w:val="28"/>
          <w:highlight w:val="white"/>
        </w:rPr>
        <w:t>7.2. Прекращение деятельности Отдела производится с соблюдением процедур, предусмотренных действующим законодательством.</w:t>
      </w:r>
    </w:p>
    <w:p w14:paraId="3897AFCF" w14:textId="77777777" w:rsidR="00C214C5" w:rsidRDefault="00CE1A15">
      <w:pPr>
        <w:ind w:firstLine="666"/>
        <w:jc w:val="both"/>
        <w:rPr>
          <w:color w:val="000000" w:themeColor="text1"/>
          <w:sz w:val="28"/>
          <w:highlight w:val="white"/>
        </w:rPr>
      </w:pPr>
      <w:r>
        <w:rPr>
          <w:color w:val="000000" w:themeColor="text1"/>
          <w:sz w:val="28"/>
          <w:highlight w:val="white"/>
        </w:rPr>
        <w:t>7.3. Отдел несет ответственность за сохранность документов (управленческих, финансово-хозяйстве</w:t>
      </w:r>
      <w:r>
        <w:rPr>
          <w:color w:val="000000" w:themeColor="text1"/>
          <w:sz w:val="28"/>
          <w:highlight w:val="white"/>
        </w:rPr>
        <w:t>нных и др.).</w:t>
      </w:r>
    </w:p>
    <w:p w14:paraId="2E406DFE" w14:textId="77777777" w:rsidR="00C214C5" w:rsidRDefault="00CE1A15">
      <w:pPr>
        <w:ind w:firstLine="666"/>
        <w:jc w:val="both"/>
        <w:rPr>
          <w:color w:val="000000" w:themeColor="text1"/>
          <w:sz w:val="28"/>
          <w:highlight w:val="white"/>
        </w:rPr>
      </w:pPr>
      <w:r>
        <w:rPr>
          <w:color w:val="000000" w:themeColor="text1"/>
          <w:sz w:val="28"/>
          <w:highlight w:val="white"/>
        </w:rPr>
        <w:t>7.4. При реорганизации Отдела все документы (управленческие, финансово-хозяйственные и др.) передаются в соответствии с установленными правилами его правопреемнику.</w:t>
      </w:r>
    </w:p>
    <w:p w14:paraId="78C88249" w14:textId="77777777" w:rsidR="00C214C5" w:rsidRDefault="00CE1A15">
      <w:pPr>
        <w:ind w:firstLine="666"/>
        <w:jc w:val="both"/>
        <w:rPr>
          <w:color w:val="000000" w:themeColor="text1"/>
          <w:sz w:val="28"/>
          <w:highlight w:val="white"/>
        </w:rPr>
      </w:pPr>
      <w:r>
        <w:rPr>
          <w:color w:val="000000" w:themeColor="text1"/>
          <w:sz w:val="28"/>
          <w:highlight w:val="white"/>
        </w:rPr>
        <w:t>7.5. При ликвидации Отдела – источника комплектования муниципального архива, а</w:t>
      </w:r>
      <w:r>
        <w:rPr>
          <w:color w:val="000000" w:themeColor="text1"/>
          <w:sz w:val="28"/>
          <w:highlight w:val="white"/>
        </w:rPr>
        <w:t xml:space="preserve">рхивные документы в упорядоченном состоянии передаются ликвидационной комиссией (ликвидатором) в соответствующий муниципальный архив. Упорядочение документов организует ликвидационная </w:t>
      </w:r>
      <w:r>
        <w:rPr>
          <w:color w:val="000000" w:themeColor="text1"/>
          <w:sz w:val="28"/>
          <w:highlight w:val="white"/>
        </w:rPr>
        <w:lastRenderedPageBreak/>
        <w:t>комиссия с участием представителя соответствующего муниципального архива</w:t>
      </w:r>
      <w:r>
        <w:rPr>
          <w:color w:val="000000" w:themeColor="text1"/>
          <w:sz w:val="28"/>
          <w:highlight w:val="white"/>
        </w:rPr>
        <w:t>.</w:t>
      </w:r>
      <w:r>
        <w:rPr>
          <w:sz w:val="28"/>
        </w:rPr>
        <w:t>»</w:t>
      </w:r>
    </w:p>
    <w:p w14:paraId="5AAC5AEB" w14:textId="6ED58E72" w:rsidR="00C214C5" w:rsidRDefault="00C214C5">
      <w:pPr>
        <w:jc w:val="both"/>
        <w:rPr>
          <w:color w:val="000000" w:themeColor="text1"/>
          <w:sz w:val="28"/>
        </w:rPr>
      </w:pPr>
    </w:p>
    <w:p w14:paraId="11C6AF5E" w14:textId="77777777" w:rsidR="00044D15" w:rsidRDefault="00044D15">
      <w:pPr>
        <w:jc w:val="both"/>
        <w:rPr>
          <w:color w:val="000000" w:themeColor="text1"/>
          <w:sz w:val="28"/>
          <w:highlight w:val="white"/>
        </w:rPr>
      </w:pPr>
    </w:p>
    <w:p w14:paraId="2128E0CF" w14:textId="77777777" w:rsidR="00C214C5" w:rsidRDefault="00CE1A15">
      <w:pPr>
        <w:rPr>
          <w:color w:val="000000" w:themeColor="text1"/>
          <w:sz w:val="28"/>
          <w:highlight w:val="white"/>
        </w:rPr>
      </w:pPr>
      <w:r>
        <w:rPr>
          <w:color w:val="000000" w:themeColor="text1"/>
          <w:sz w:val="28"/>
          <w:highlight w:val="white"/>
        </w:rPr>
        <w:t xml:space="preserve">Первый заместитель </w:t>
      </w:r>
    </w:p>
    <w:p w14:paraId="38452D35" w14:textId="77777777" w:rsidR="00C214C5" w:rsidRDefault="00CE1A15">
      <w:pPr>
        <w:rPr>
          <w:color w:val="000000" w:themeColor="text1"/>
          <w:sz w:val="28"/>
          <w:highlight w:val="white"/>
        </w:rPr>
      </w:pPr>
      <w:r>
        <w:rPr>
          <w:color w:val="000000" w:themeColor="text1"/>
          <w:sz w:val="28"/>
          <w:highlight w:val="white"/>
        </w:rPr>
        <w:t xml:space="preserve">главы Ленинградского </w:t>
      </w:r>
    </w:p>
    <w:p w14:paraId="50E41315" w14:textId="77777777" w:rsidR="00C214C5" w:rsidRDefault="00CE1A15">
      <w:pPr>
        <w:rPr>
          <w:color w:val="000000" w:themeColor="text1"/>
          <w:sz w:val="28"/>
          <w:highlight w:val="white"/>
        </w:rPr>
      </w:pPr>
      <w:r>
        <w:rPr>
          <w:color w:val="000000" w:themeColor="text1"/>
          <w:sz w:val="28"/>
          <w:highlight w:val="white"/>
        </w:rPr>
        <w:t>муниципального округа</w:t>
      </w:r>
      <w:r>
        <w:rPr>
          <w:color w:val="000000" w:themeColor="text1"/>
          <w:sz w:val="28"/>
          <w:highlight w:val="white"/>
        </w:rPr>
        <w:t xml:space="preserve">                                                               В.Н. Шерстобитов</w:t>
      </w:r>
    </w:p>
    <w:p w14:paraId="58BCFBBF" w14:textId="77777777" w:rsidR="00C214C5" w:rsidRDefault="00C214C5">
      <w:pPr>
        <w:widowControl w:val="0"/>
        <w:tabs>
          <w:tab w:val="left" w:pos="709"/>
          <w:tab w:val="left" w:pos="1560"/>
        </w:tabs>
        <w:jc w:val="both"/>
        <w:rPr>
          <w:sz w:val="28"/>
        </w:rPr>
      </w:pPr>
    </w:p>
    <w:sectPr w:rsidR="00C214C5">
      <w:headerReference w:type="default" r:id="rId10"/>
      <w:headerReference w:type="first" r:id="rId11"/>
      <w:pgSz w:w="11906" w:h="16838"/>
      <w:pgMar w:top="709" w:right="680" w:bottom="1134" w:left="1701" w:header="284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FAD2B" w14:textId="77777777" w:rsidR="00CE1A15" w:rsidRDefault="00CE1A15">
      <w:r>
        <w:separator/>
      </w:r>
    </w:p>
  </w:endnote>
  <w:endnote w:type="continuationSeparator" w:id="0">
    <w:p w14:paraId="3C36A0F4" w14:textId="77777777" w:rsidR="00CE1A15" w:rsidRDefault="00CE1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XO Thame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51D43" w14:textId="77777777" w:rsidR="00CE1A15" w:rsidRDefault="00CE1A15">
      <w:r>
        <w:separator/>
      </w:r>
    </w:p>
  </w:footnote>
  <w:footnote w:type="continuationSeparator" w:id="0">
    <w:p w14:paraId="277FE6C7" w14:textId="77777777" w:rsidR="00CE1A15" w:rsidRDefault="00CE1A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8C0E0" w14:textId="77777777" w:rsidR="00C214C5" w:rsidRDefault="00CE1A15">
    <w:pPr>
      <w:pStyle w:val="af4"/>
      <w:jc w:val="center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30CC1D34" w14:textId="77777777" w:rsidR="00C214C5" w:rsidRDefault="00C214C5">
    <w:pPr>
      <w:pStyle w:val="af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3BC81" w14:textId="77777777" w:rsidR="00C214C5" w:rsidRDefault="00C214C5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775E61"/>
    <w:multiLevelType w:val="multilevel"/>
    <w:tmpl w:val="F8EC3B76"/>
    <w:lvl w:ilvl="0">
      <w:start w:val="1"/>
      <w:numFmt w:val="decimal"/>
      <w:lvlText w:val="%1."/>
      <w:lvlJc w:val="left"/>
      <w:pPr>
        <w:widowControl/>
        <w:tabs>
          <w:tab w:val="left" w:pos="2399"/>
        </w:tabs>
        <w:ind w:left="2399" w:hanging="555"/>
      </w:pPr>
    </w:lvl>
    <w:lvl w:ilvl="1">
      <w:start w:val="1"/>
      <w:numFmt w:val="decimal"/>
      <w:lvlText w:val="%1.%2."/>
      <w:lvlJc w:val="left"/>
      <w:pPr>
        <w:widowControl/>
        <w:tabs>
          <w:tab w:val="left" w:pos="1430"/>
        </w:tabs>
        <w:ind w:left="1430" w:hanging="720"/>
      </w:pPr>
    </w:lvl>
    <w:lvl w:ilvl="2">
      <w:start w:val="1"/>
      <w:numFmt w:val="decimal"/>
      <w:lvlText w:val="%1.%2.%3."/>
      <w:lvlJc w:val="left"/>
      <w:pPr>
        <w:widowControl/>
        <w:tabs>
          <w:tab w:val="left" w:pos="2128"/>
        </w:tabs>
        <w:ind w:left="2128" w:hanging="720"/>
      </w:pPr>
    </w:lvl>
    <w:lvl w:ilvl="3">
      <w:start w:val="1"/>
      <w:numFmt w:val="decimal"/>
      <w:lvlText w:val="%1.%2.%3.%4."/>
      <w:lvlJc w:val="left"/>
      <w:pPr>
        <w:widowControl/>
        <w:tabs>
          <w:tab w:val="left" w:pos="3192"/>
        </w:tabs>
        <w:ind w:left="3192" w:hanging="1080"/>
      </w:pPr>
    </w:lvl>
    <w:lvl w:ilvl="4">
      <w:start w:val="1"/>
      <w:numFmt w:val="decimal"/>
      <w:lvlText w:val="%1.%2.%3.%4.%5."/>
      <w:lvlJc w:val="left"/>
      <w:pPr>
        <w:widowControl/>
        <w:tabs>
          <w:tab w:val="left" w:pos="3896"/>
        </w:tabs>
        <w:ind w:left="3896" w:hanging="1080"/>
      </w:pPr>
    </w:lvl>
    <w:lvl w:ilvl="5">
      <w:start w:val="1"/>
      <w:numFmt w:val="decimal"/>
      <w:lvlText w:val="%1.%2.%3.%4.%5.%6."/>
      <w:lvlJc w:val="left"/>
      <w:pPr>
        <w:widowControl/>
        <w:tabs>
          <w:tab w:val="left" w:pos="4960"/>
        </w:tabs>
        <w:ind w:left="4960" w:hanging="1440"/>
      </w:pPr>
    </w:lvl>
    <w:lvl w:ilvl="6">
      <w:start w:val="1"/>
      <w:numFmt w:val="decimal"/>
      <w:lvlText w:val="%1.%2.%3.%4.%5.%6.%7."/>
      <w:lvlJc w:val="left"/>
      <w:pPr>
        <w:widowControl/>
        <w:tabs>
          <w:tab w:val="left" w:pos="6024"/>
        </w:tabs>
        <w:ind w:left="6024" w:hanging="1800"/>
      </w:pPr>
    </w:lvl>
    <w:lvl w:ilvl="7">
      <w:start w:val="1"/>
      <w:numFmt w:val="decimal"/>
      <w:lvlText w:val="%1.%2.%3.%4.%5.%6.%7.%8."/>
      <w:lvlJc w:val="left"/>
      <w:pPr>
        <w:widowControl/>
        <w:tabs>
          <w:tab w:val="left" w:pos="6728"/>
        </w:tabs>
        <w:ind w:left="6728" w:hanging="1800"/>
      </w:pPr>
    </w:lvl>
    <w:lvl w:ilvl="8">
      <w:start w:val="1"/>
      <w:numFmt w:val="decimal"/>
      <w:lvlText w:val="%1.%2.%3.%4.%5.%6.%7.%8.%9."/>
      <w:lvlJc w:val="left"/>
      <w:pPr>
        <w:widowControl/>
        <w:tabs>
          <w:tab w:val="left" w:pos="7792"/>
        </w:tabs>
        <w:ind w:left="7792" w:hanging="21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4C5"/>
    <w:rsid w:val="00044D15"/>
    <w:rsid w:val="00C214C5"/>
    <w:rsid w:val="00CE1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A93CF"/>
  <w15:docId w15:val="{977F7FDA-1031-48D1-95D6-AD20BEF48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pPr>
      <w:spacing w:after="0" w:line="240" w:lineRule="auto"/>
    </w:pPr>
    <w:rPr>
      <w:rFonts w:ascii="Times New Roman" w:hAnsi="Times New Roman"/>
      <w:sz w:val="20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 w:after="200"/>
      <w:outlineLvl w:val="0"/>
    </w:pPr>
    <w:rPr>
      <w:rFonts w:ascii="Arial" w:hAnsi="Arial"/>
      <w:sz w:val="40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360" w:after="200"/>
      <w:outlineLvl w:val="1"/>
    </w:pPr>
    <w:rPr>
      <w:rFonts w:ascii="Arial" w:hAnsi="Arial"/>
      <w:sz w:val="34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320" w:after="200"/>
      <w:outlineLvl w:val="2"/>
    </w:pPr>
    <w:rPr>
      <w:rFonts w:ascii="Arial" w:hAnsi="Arial"/>
      <w:sz w:val="30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320" w:after="200"/>
      <w:outlineLvl w:val="3"/>
    </w:pPr>
    <w:rPr>
      <w:rFonts w:ascii="Arial" w:hAnsi="Arial"/>
      <w:b/>
      <w:sz w:val="26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320" w:after="200"/>
      <w:outlineLvl w:val="4"/>
    </w:pPr>
    <w:rPr>
      <w:rFonts w:ascii="Arial" w:hAnsi="Arial"/>
      <w:b/>
      <w:sz w:val="24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320" w:after="200"/>
      <w:outlineLvl w:val="5"/>
    </w:pPr>
    <w:rPr>
      <w:rFonts w:ascii="Arial" w:hAnsi="Arial"/>
      <w:b/>
      <w:sz w:val="22"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spacing w:before="320" w:after="200"/>
      <w:outlineLvl w:val="6"/>
    </w:pPr>
    <w:rPr>
      <w:rFonts w:ascii="Arial" w:hAnsi="Arial"/>
      <w:b/>
      <w:i/>
      <w:sz w:val="22"/>
    </w:rPr>
  </w:style>
  <w:style w:type="paragraph" w:styleId="8">
    <w:name w:val="heading 8"/>
    <w:basedOn w:val="a"/>
    <w:next w:val="a"/>
    <w:link w:val="80"/>
    <w:uiPriority w:val="9"/>
    <w:qFormat/>
    <w:pPr>
      <w:keepNext/>
      <w:keepLines/>
      <w:spacing w:before="320" w:after="200"/>
      <w:outlineLvl w:val="7"/>
    </w:pPr>
    <w:rPr>
      <w:rFonts w:ascii="Arial" w:hAnsi="Arial"/>
      <w:i/>
      <w:sz w:val="22"/>
    </w:rPr>
  </w:style>
  <w:style w:type="paragraph" w:styleId="9">
    <w:name w:val="heading 9"/>
    <w:basedOn w:val="a"/>
    <w:next w:val="a"/>
    <w:link w:val="90"/>
    <w:uiPriority w:val="9"/>
    <w:qFormat/>
    <w:pPr>
      <w:keepNext/>
      <w:keepLines/>
      <w:spacing w:before="320" w:after="200"/>
      <w:outlineLvl w:val="8"/>
    </w:pPr>
    <w:rPr>
      <w:rFonts w:ascii="Arial" w:hAnsi="Arial"/>
      <w:i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sz w:val="20"/>
    </w:rPr>
  </w:style>
  <w:style w:type="paragraph" w:customStyle="1" w:styleId="Heading3Char">
    <w:name w:val="Heading 3 Char"/>
    <w:basedOn w:val="12"/>
    <w:link w:val="Heading3Char0"/>
    <w:rPr>
      <w:rFonts w:ascii="Arial" w:hAnsi="Arial"/>
      <w:sz w:val="30"/>
    </w:rPr>
  </w:style>
  <w:style w:type="character" w:customStyle="1" w:styleId="Heading3Char0">
    <w:name w:val="Heading 3 Char"/>
    <w:basedOn w:val="a0"/>
    <w:link w:val="Heading3Char"/>
    <w:rPr>
      <w:rFonts w:ascii="Arial" w:hAnsi="Arial"/>
      <w:sz w:val="30"/>
    </w:rPr>
  </w:style>
  <w:style w:type="paragraph" w:customStyle="1" w:styleId="Heading7Char">
    <w:name w:val="Heading 7 Char"/>
    <w:basedOn w:val="12"/>
    <w:link w:val="Heading7Char0"/>
    <w:rPr>
      <w:rFonts w:ascii="Arial" w:hAnsi="Arial"/>
      <w:b/>
      <w:i/>
    </w:rPr>
  </w:style>
  <w:style w:type="character" w:customStyle="1" w:styleId="Heading7Char0">
    <w:name w:val="Heading 7 Char"/>
    <w:basedOn w:val="a0"/>
    <w:link w:val="Heading7Char"/>
    <w:rPr>
      <w:rFonts w:ascii="Arial" w:hAnsi="Arial"/>
      <w:b/>
      <w:i/>
      <w:sz w:val="22"/>
    </w:rPr>
  </w:style>
  <w:style w:type="paragraph" w:styleId="a3">
    <w:name w:val="Balloon Text"/>
    <w:basedOn w:val="a"/>
    <w:link w:val="a4"/>
    <w:rPr>
      <w:rFonts w:ascii="Segoe UI" w:hAnsi="Segoe UI"/>
      <w:sz w:val="18"/>
    </w:rPr>
  </w:style>
  <w:style w:type="character" w:customStyle="1" w:styleId="a4">
    <w:name w:val="Текст выноски Знак"/>
    <w:basedOn w:val="1"/>
    <w:link w:val="a3"/>
    <w:rPr>
      <w:rFonts w:ascii="Segoe UI" w:hAnsi="Segoe UI"/>
      <w:sz w:val="18"/>
    </w:rPr>
  </w:style>
  <w:style w:type="paragraph" w:styleId="21">
    <w:name w:val="toc 2"/>
    <w:basedOn w:val="a"/>
    <w:next w:val="a"/>
    <w:link w:val="22"/>
    <w:uiPriority w:val="39"/>
    <w:pPr>
      <w:spacing w:after="57"/>
      <w:ind w:left="283"/>
    </w:pPr>
  </w:style>
  <w:style w:type="character" w:customStyle="1" w:styleId="22">
    <w:name w:val="Оглавление 2 Знак"/>
    <w:basedOn w:val="1"/>
    <w:link w:val="21"/>
    <w:rPr>
      <w:rFonts w:ascii="Times New Roman" w:hAnsi="Times New Roman"/>
      <w:sz w:val="20"/>
    </w:rPr>
  </w:style>
  <w:style w:type="paragraph" w:styleId="41">
    <w:name w:val="toc 4"/>
    <w:basedOn w:val="a"/>
    <w:next w:val="a"/>
    <w:link w:val="42"/>
    <w:uiPriority w:val="39"/>
    <w:pPr>
      <w:spacing w:after="57"/>
      <w:ind w:left="850"/>
    </w:pPr>
  </w:style>
  <w:style w:type="character" w:customStyle="1" w:styleId="42">
    <w:name w:val="Оглавление 4 Знак"/>
    <w:basedOn w:val="1"/>
    <w:link w:val="41"/>
    <w:rPr>
      <w:rFonts w:ascii="Times New Roman" w:hAnsi="Times New Roman"/>
      <w:sz w:val="20"/>
    </w:rPr>
  </w:style>
  <w:style w:type="character" w:customStyle="1" w:styleId="70">
    <w:name w:val="Заголовок 7 Знак"/>
    <w:basedOn w:val="1"/>
    <w:link w:val="7"/>
    <w:rPr>
      <w:rFonts w:ascii="Arial" w:hAnsi="Arial"/>
      <w:b/>
      <w:i/>
      <w:sz w:val="22"/>
    </w:rPr>
  </w:style>
  <w:style w:type="paragraph" w:customStyle="1" w:styleId="QuoteChar">
    <w:name w:val="Quote Char"/>
    <w:link w:val="QuoteChar0"/>
    <w:rPr>
      <w:i/>
    </w:rPr>
  </w:style>
  <w:style w:type="character" w:customStyle="1" w:styleId="QuoteChar0">
    <w:name w:val="Quote Char"/>
    <w:link w:val="QuoteChar"/>
    <w:rPr>
      <w:i/>
    </w:rPr>
  </w:style>
  <w:style w:type="paragraph" w:styleId="61">
    <w:name w:val="toc 6"/>
    <w:basedOn w:val="a"/>
    <w:next w:val="a"/>
    <w:link w:val="62"/>
    <w:uiPriority w:val="39"/>
    <w:pPr>
      <w:spacing w:after="57"/>
      <w:ind w:left="1417"/>
    </w:pPr>
  </w:style>
  <w:style w:type="character" w:customStyle="1" w:styleId="62">
    <w:name w:val="Оглавление 6 Знак"/>
    <w:basedOn w:val="1"/>
    <w:link w:val="61"/>
    <w:rPr>
      <w:rFonts w:ascii="Times New Roman" w:hAnsi="Times New Roman"/>
      <w:sz w:val="20"/>
    </w:rPr>
  </w:style>
  <w:style w:type="paragraph" w:styleId="71">
    <w:name w:val="toc 7"/>
    <w:basedOn w:val="a"/>
    <w:next w:val="a"/>
    <w:link w:val="72"/>
    <w:uiPriority w:val="39"/>
    <w:pPr>
      <w:spacing w:after="57"/>
      <w:ind w:left="1701"/>
    </w:pPr>
  </w:style>
  <w:style w:type="character" w:customStyle="1" w:styleId="72">
    <w:name w:val="Оглавление 7 Знак"/>
    <w:basedOn w:val="1"/>
    <w:link w:val="71"/>
    <w:rPr>
      <w:rFonts w:ascii="Times New Roman" w:hAnsi="Times New Roman"/>
      <w:sz w:val="20"/>
    </w:rPr>
  </w:style>
  <w:style w:type="paragraph" w:customStyle="1" w:styleId="51">
    <w:name w:val="Заголовок 51"/>
    <w:basedOn w:val="a"/>
    <w:next w:val="a"/>
    <w:link w:val="510"/>
    <w:pPr>
      <w:keepNext/>
      <w:keepLines/>
      <w:spacing w:before="320" w:after="200"/>
      <w:outlineLvl w:val="4"/>
    </w:pPr>
    <w:rPr>
      <w:rFonts w:ascii="Arial" w:hAnsi="Arial"/>
      <w:b/>
      <w:sz w:val="24"/>
    </w:rPr>
  </w:style>
  <w:style w:type="character" w:customStyle="1" w:styleId="510">
    <w:name w:val="Заголовок 51"/>
    <w:basedOn w:val="1"/>
    <w:link w:val="51"/>
    <w:rPr>
      <w:rFonts w:ascii="Arial" w:hAnsi="Arial"/>
      <w:b/>
      <w:sz w:val="24"/>
    </w:rPr>
  </w:style>
  <w:style w:type="paragraph" w:customStyle="1" w:styleId="Endnote">
    <w:name w:val="Endnote"/>
    <w:basedOn w:val="a"/>
    <w:link w:val="Endnote0"/>
  </w:style>
  <w:style w:type="character" w:customStyle="1" w:styleId="Endnote0">
    <w:name w:val="Endnote"/>
    <w:basedOn w:val="1"/>
    <w:link w:val="Endnote"/>
    <w:rPr>
      <w:rFonts w:ascii="Times New Roman" w:hAnsi="Times New Roman"/>
      <w:sz w:val="20"/>
    </w:rPr>
  </w:style>
  <w:style w:type="character" w:customStyle="1" w:styleId="30">
    <w:name w:val="Заголовок 3 Знак"/>
    <w:basedOn w:val="1"/>
    <w:link w:val="3"/>
    <w:rPr>
      <w:rFonts w:ascii="Arial" w:hAnsi="Arial"/>
      <w:sz w:val="30"/>
    </w:rPr>
  </w:style>
  <w:style w:type="paragraph" w:customStyle="1" w:styleId="FooterChar">
    <w:name w:val="Footer Char"/>
    <w:basedOn w:val="12"/>
    <w:link w:val="FooterChar0"/>
  </w:style>
  <w:style w:type="character" w:customStyle="1" w:styleId="FooterChar0">
    <w:name w:val="Footer Char"/>
    <w:basedOn w:val="a0"/>
    <w:link w:val="FooterChar"/>
  </w:style>
  <w:style w:type="paragraph" w:customStyle="1" w:styleId="Heading5Char">
    <w:name w:val="Heading 5 Char"/>
    <w:basedOn w:val="12"/>
    <w:link w:val="Heading5Char0"/>
    <w:rPr>
      <w:rFonts w:ascii="Arial" w:hAnsi="Arial"/>
      <w:b/>
      <w:sz w:val="24"/>
    </w:rPr>
  </w:style>
  <w:style w:type="character" w:customStyle="1" w:styleId="Heading5Char0">
    <w:name w:val="Heading 5 Char"/>
    <w:basedOn w:val="a0"/>
    <w:link w:val="Heading5Char"/>
    <w:rPr>
      <w:rFonts w:ascii="Arial" w:hAnsi="Arial"/>
      <w:b/>
      <w:sz w:val="24"/>
    </w:rPr>
  </w:style>
  <w:style w:type="paragraph" w:customStyle="1" w:styleId="Heading8Char">
    <w:name w:val="Heading 8 Char"/>
    <w:basedOn w:val="12"/>
    <w:link w:val="Heading8Char0"/>
    <w:rPr>
      <w:rFonts w:ascii="Arial" w:hAnsi="Arial"/>
      <w:i/>
    </w:rPr>
  </w:style>
  <w:style w:type="character" w:customStyle="1" w:styleId="Heading8Char0">
    <w:name w:val="Heading 8 Char"/>
    <w:basedOn w:val="a0"/>
    <w:link w:val="Heading8Char"/>
    <w:rPr>
      <w:rFonts w:ascii="Arial" w:hAnsi="Arial"/>
      <w:i/>
      <w:sz w:val="22"/>
    </w:rPr>
  </w:style>
  <w:style w:type="paragraph" w:customStyle="1" w:styleId="13">
    <w:name w:val="Верхний колонтитул1"/>
    <w:basedOn w:val="a"/>
    <w:link w:val="14"/>
    <w:pPr>
      <w:tabs>
        <w:tab w:val="center" w:pos="7143"/>
        <w:tab w:val="right" w:pos="14287"/>
      </w:tabs>
    </w:pPr>
  </w:style>
  <w:style w:type="character" w:customStyle="1" w:styleId="14">
    <w:name w:val="Верхний колонтитул1"/>
    <w:basedOn w:val="1"/>
    <w:link w:val="13"/>
    <w:rPr>
      <w:rFonts w:ascii="Times New Roman" w:hAnsi="Times New Roman"/>
      <w:sz w:val="20"/>
    </w:rPr>
  </w:style>
  <w:style w:type="paragraph" w:customStyle="1" w:styleId="docdata">
    <w:name w:val="docdata"/>
    <w:link w:val="docdata0"/>
    <w:pPr>
      <w:pBdr>
        <w:top w:val="nil"/>
        <w:left w:val="nil"/>
        <w:bottom w:val="nil"/>
        <w:right w:val="nil"/>
        <w:between w:val="nil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docdata0">
    <w:name w:val="docdata"/>
    <w:link w:val="docdata"/>
    <w:rPr>
      <w:rFonts w:ascii="Times New Roman" w:hAnsi="Times New Roman"/>
      <w:sz w:val="24"/>
    </w:rPr>
  </w:style>
  <w:style w:type="paragraph" w:customStyle="1" w:styleId="210">
    <w:name w:val="Заголовок 21"/>
    <w:basedOn w:val="a"/>
    <w:next w:val="a"/>
    <w:link w:val="211"/>
    <w:pPr>
      <w:keepNext/>
      <w:keepLines/>
      <w:spacing w:before="360" w:after="200"/>
      <w:outlineLvl w:val="1"/>
    </w:pPr>
    <w:rPr>
      <w:rFonts w:ascii="Arial" w:hAnsi="Arial"/>
      <w:sz w:val="34"/>
    </w:rPr>
  </w:style>
  <w:style w:type="character" w:customStyle="1" w:styleId="211">
    <w:name w:val="Заголовок 21"/>
    <w:basedOn w:val="1"/>
    <w:link w:val="210"/>
    <w:rPr>
      <w:rFonts w:ascii="Arial" w:hAnsi="Arial"/>
      <w:sz w:val="34"/>
    </w:rPr>
  </w:style>
  <w:style w:type="character" w:customStyle="1" w:styleId="90">
    <w:name w:val="Заголовок 9 Знак"/>
    <w:basedOn w:val="1"/>
    <w:link w:val="9"/>
    <w:rPr>
      <w:rFonts w:ascii="Arial" w:hAnsi="Arial"/>
      <w:i/>
      <w:sz w:val="21"/>
    </w:rPr>
  </w:style>
  <w:style w:type="paragraph" w:styleId="a5">
    <w:name w:val="Normal (Web)"/>
    <w:basedOn w:val="a"/>
    <w:link w:val="a6"/>
    <w:pPr>
      <w:spacing w:beforeAutospacing="1" w:afterAutospacing="1"/>
    </w:pPr>
    <w:rPr>
      <w:sz w:val="24"/>
    </w:rPr>
  </w:style>
  <w:style w:type="character" w:customStyle="1" w:styleId="a6">
    <w:name w:val="Обычный (Интернет) Знак"/>
    <w:basedOn w:val="1"/>
    <w:link w:val="a5"/>
    <w:rPr>
      <w:rFonts w:ascii="Times New Roman" w:hAnsi="Times New Roman"/>
      <w:sz w:val="24"/>
    </w:rPr>
  </w:style>
  <w:style w:type="paragraph" w:styleId="a7">
    <w:name w:val="No Spacing"/>
    <w:link w:val="a8"/>
    <w:pPr>
      <w:spacing w:after="0" w:line="240" w:lineRule="auto"/>
    </w:pPr>
  </w:style>
  <w:style w:type="character" w:customStyle="1" w:styleId="a8">
    <w:name w:val="Без интервала Знак"/>
    <w:link w:val="a7"/>
  </w:style>
  <w:style w:type="paragraph" w:customStyle="1" w:styleId="91">
    <w:name w:val="Заголовок 91"/>
    <w:basedOn w:val="a"/>
    <w:next w:val="a"/>
    <w:link w:val="910"/>
    <w:pPr>
      <w:keepNext/>
      <w:keepLines/>
      <w:spacing w:before="320" w:after="200"/>
      <w:outlineLvl w:val="8"/>
    </w:pPr>
    <w:rPr>
      <w:rFonts w:ascii="Arial" w:hAnsi="Arial"/>
      <w:i/>
      <w:sz w:val="21"/>
    </w:rPr>
  </w:style>
  <w:style w:type="character" w:customStyle="1" w:styleId="910">
    <w:name w:val="Заголовок 91"/>
    <w:basedOn w:val="1"/>
    <w:link w:val="91"/>
    <w:rPr>
      <w:rFonts w:ascii="Arial" w:hAnsi="Arial"/>
      <w:i/>
      <w:sz w:val="21"/>
    </w:rPr>
  </w:style>
  <w:style w:type="paragraph" w:styleId="a9">
    <w:name w:val="caption"/>
    <w:basedOn w:val="a"/>
    <w:next w:val="a"/>
    <w:link w:val="aa"/>
    <w:pPr>
      <w:spacing w:line="276" w:lineRule="auto"/>
    </w:pPr>
    <w:rPr>
      <w:b/>
      <w:color w:val="5B9BD5" w:themeColor="accent1"/>
      <w:sz w:val="18"/>
    </w:rPr>
  </w:style>
  <w:style w:type="character" w:customStyle="1" w:styleId="aa">
    <w:name w:val="Название объекта Знак"/>
    <w:basedOn w:val="1"/>
    <w:link w:val="a9"/>
    <w:rPr>
      <w:rFonts w:ascii="Times New Roman" w:hAnsi="Times New Roman"/>
      <w:b/>
      <w:color w:val="5B9BD5" w:themeColor="accent1"/>
      <w:sz w:val="18"/>
    </w:rPr>
  </w:style>
  <w:style w:type="paragraph" w:customStyle="1" w:styleId="31">
    <w:name w:val="Заголовок 31"/>
    <w:basedOn w:val="a"/>
    <w:next w:val="a"/>
    <w:link w:val="310"/>
    <w:pPr>
      <w:keepNext/>
      <w:keepLines/>
      <w:spacing w:before="320" w:after="200"/>
      <w:outlineLvl w:val="2"/>
    </w:pPr>
    <w:rPr>
      <w:rFonts w:ascii="Arial" w:hAnsi="Arial"/>
      <w:sz w:val="30"/>
    </w:rPr>
  </w:style>
  <w:style w:type="character" w:customStyle="1" w:styleId="310">
    <w:name w:val="Заголовок 31"/>
    <w:basedOn w:val="1"/>
    <w:link w:val="31"/>
    <w:rPr>
      <w:rFonts w:ascii="Arial" w:hAnsi="Arial"/>
      <w:sz w:val="30"/>
    </w:rPr>
  </w:style>
  <w:style w:type="paragraph" w:customStyle="1" w:styleId="15">
    <w:name w:val="Название объекта1"/>
    <w:basedOn w:val="a"/>
    <w:next w:val="a"/>
    <w:link w:val="16"/>
    <w:pPr>
      <w:spacing w:line="276" w:lineRule="auto"/>
    </w:pPr>
    <w:rPr>
      <w:b/>
      <w:color w:val="5B9BD5" w:themeColor="accent1"/>
      <w:sz w:val="18"/>
    </w:rPr>
  </w:style>
  <w:style w:type="character" w:customStyle="1" w:styleId="16">
    <w:name w:val="Название объекта1"/>
    <w:basedOn w:val="1"/>
    <w:link w:val="15"/>
    <w:rPr>
      <w:rFonts w:ascii="Times New Roman" w:hAnsi="Times New Roman"/>
      <w:b/>
      <w:color w:val="5B9BD5" w:themeColor="accent1"/>
      <w:sz w:val="18"/>
    </w:rPr>
  </w:style>
  <w:style w:type="paragraph" w:styleId="32">
    <w:name w:val="toc 3"/>
    <w:basedOn w:val="a"/>
    <w:next w:val="a"/>
    <w:link w:val="33"/>
    <w:uiPriority w:val="39"/>
    <w:pPr>
      <w:spacing w:after="57"/>
      <w:ind w:left="567"/>
    </w:pPr>
  </w:style>
  <w:style w:type="character" w:customStyle="1" w:styleId="33">
    <w:name w:val="Оглавление 3 Знак"/>
    <w:basedOn w:val="1"/>
    <w:link w:val="32"/>
    <w:rPr>
      <w:rFonts w:ascii="Times New Roman" w:hAnsi="Times New Roman"/>
      <w:sz w:val="20"/>
    </w:rPr>
  </w:style>
  <w:style w:type="paragraph" w:customStyle="1" w:styleId="Heading4Char">
    <w:name w:val="Heading 4 Char"/>
    <w:basedOn w:val="12"/>
    <w:link w:val="Heading4Char0"/>
    <w:rPr>
      <w:rFonts w:ascii="Arial" w:hAnsi="Arial"/>
      <w:b/>
      <w:sz w:val="26"/>
    </w:rPr>
  </w:style>
  <w:style w:type="character" w:customStyle="1" w:styleId="Heading4Char0">
    <w:name w:val="Heading 4 Char"/>
    <w:basedOn w:val="a0"/>
    <w:link w:val="Heading4Char"/>
    <w:rPr>
      <w:rFonts w:ascii="Arial" w:hAnsi="Arial"/>
      <w:b/>
      <w:sz w:val="26"/>
    </w:rPr>
  </w:style>
  <w:style w:type="paragraph" w:customStyle="1" w:styleId="81">
    <w:name w:val="Заголовок 81"/>
    <w:basedOn w:val="a"/>
    <w:next w:val="a"/>
    <w:link w:val="810"/>
    <w:pPr>
      <w:keepNext/>
      <w:keepLines/>
      <w:spacing w:before="320" w:after="200"/>
      <w:outlineLvl w:val="7"/>
    </w:pPr>
    <w:rPr>
      <w:rFonts w:ascii="Arial" w:hAnsi="Arial"/>
      <w:i/>
      <w:sz w:val="22"/>
    </w:rPr>
  </w:style>
  <w:style w:type="character" w:customStyle="1" w:styleId="810">
    <w:name w:val="Заголовок 81"/>
    <w:basedOn w:val="1"/>
    <w:link w:val="81"/>
    <w:rPr>
      <w:rFonts w:ascii="Arial" w:hAnsi="Arial"/>
      <w:i/>
      <w:sz w:val="22"/>
    </w:rPr>
  </w:style>
  <w:style w:type="paragraph" w:styleId="ab">
    <w:name w:val="footer"/>
    <w:basedOn w:val="a"/>
    <w:link w:val="ac"/>
    <w:pPr>
      <w:tabs>
        <w:tab w:val="center" w:pos="4677"/>
        <w:tab w:val="right" w:pos="9355"/>
      </w:tabs>
    </w:pPr>
  </w:style>
  <w:style w:type="character" w:customStyle="1" w:styleId="17">
    <w:name w:val="Нижний колонтитул1"/>
    <w:basedOn w:val="1"/>
    <w:rPr>
      <w:rFonts w:ascii="Times New Roman" w:hAnsi="Times New Roman"/>
      <w:sz w:val="20"/>
    </w:rPr>
  </w:style>
  <w:style w:type="paragraph" w:customStyle="1" w:styleId="ConsPlusNormal">
    <w:name w:val="ConsPlusNormal"/>
    <w:link w:val="ConsPlusNormal0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firstLine="720"/>
    </w:pPr>
    <w:rPr>
      <w:rFonts w:ascii="Arial" w:hAnsi="Arial"/>
      <w:sz w:val="20"/>
    </w:rPr>
  </w:style>
  <w:style w:type="character" w:customStyle="1" w:styleId="ConsPlusNormal0">
    <w:name w:val="ConsPlusNormal"/>
    <w:link w:val="ConsPlusNormal"/>
    <w:rPr>
      <w:rFonts w:ascii="Arial" w:hAnsi="Arial"/>
      <w:sz w:val="20"/>
    </w:rPr>
  </w:style>
  <w:style w:type="paragraph" w:styleId="ad">
    <w:name w:val="TOC Heading"/>
    <w:link w:val="ae"/>
  </w:style>
  <w:style w:type="character" w:customStyle="1" w:styleId="ae">
    <w:name w:val="Заголовок оглавления Знак"/>
    <w:link w:val="ad"/>
  </w:style>
  <w:style w:type="character" w:customStyle="1" w:styleId="50">
    <w:name w:val="Заголовок 5 Знак"/>
    <w:basedOn w:val="1"/>
    <w:link w:val="5"/>
    <w:rPr>
      <w:rFonts w:ascii="Arial" w:hAnsi="Arial"/>
      <w:b/>
      <w:sz w:val="24"/>
    </w:rPr>
  </w:style>
  <w:style w:type="paragraph" w:customStyle="1" w:styleId="EndnoteTextChar">
    <w:name w:val="Endnote Text Char"/>
    <w:link w:val="EndnoteTextChar0"/>
    <w:rPr>
      <w:sz w:val="20"/>
    </w:rPr>
  </w:style>
  <w:style w:type="character" w:customStyle="1" w:styleId="EndnoteTextChar0">
    <w:name w:val="Endnote Text Char"/>
    <w:link w:val="EndnoteTextChar"/>
    <w:rPr>
      <w:sz w:val="20"/>
    </w:rPr>
  </w:style>
  <w:style w:type="paragraph" w:customStyle="1" w:styleId="18">
    <w:name w:val="Знак сноски1"/>
    <w:basedOn w:val="12"/>
    <w:link w:val="af"/>
    <w:rPr>
      <w:vertAlign w:val="superscript"/>
    </w:rPr>
  </w:style>
  <w:style w:type="character" w:styleId="af">
    <w:name w:val="footnote reference"/>
    <w:basedOn w:val="a0"/>
    <w:link w:val="18"/>
    <w:rPr>
      <w:vertAlign w:val="superscript"/>
    </w:rPr>
  </w:style>
  <w:style w:type="paragraph" w:customStyle="1" w:styleId="SubtitleChar">
    <w:name w:val="Subtitle Char"/>
    <w:basedOn w:val="12"/>
    <w:link w:val="SubtitleChar0"/>
    <w:rPr>
      <w:sz w:val="24"/>
    </w:rPr>
  </w:style>
  <w:style w:type="character" w:customStyle="1" w:styleId="SubtitleChar0">
    <w:name w:val="Subtitle Char"/>
    <w:basedOn w:val="a0"/>
    <w:link w:val="SubtitleChar"/>
    <w:rPr>
      <w:sz w:val="24"/>
    </w:rPr>
  </w:style>
  <w:style w:type="paragraph" w:customStyle="1" w:styleId="HeaderChar">
    <w:name w:val="Header Char"/>
    <w:basedOn w:val="12"/>
    <w:link w:val="HeaderChar0"/>
  </w:style>
  <w:style w:type="character" w:customStyle="1" w:styleId="HeaderChar0">
    <w:name w:val="Header Char"/>
    <w:basedOn w:val="a0"/>
    <w:link w:val="HeaderChar"/>
  </w:style>
  <w:style w:type="character" w:customStyle="1" w:styleId="11">
    <w:name w:val="Заголовок 1 Знак"/>
    <w:basedOn w:val="1"/>
    <w:link w:val="10"/>
    <w:rPr>
      <w:rFonts w:ascii="Arial" w:hAnsi="Arial"/>
      <w:sz w:val="40"/>
    </w:rPr>
  </w:style>
  <w:style w:type="paragraph" w:styleId="af0">
    <w:name w:val="List Paragraph"/>
    <w:basedOn w:val="a"/>
    <w:link w:val="af1"/>
    <w:pPr>
      <w:ind w:left="720"/>
      <w:contextualSpacing/>
    </w:pPr>
    <w:rPr>
      <w:sz w:val="28"/>
    </w:rPr>
  </w:style>
  <w:style w:type="character" w:customStyle="1" w:styleId="af1">
    <w:name w:val="Абзац списка Знак"/>
    <w:basedOn w:val="1"/>
    <w:link w:val="af0"/>
    <w:rPr>
      <w:rFonts w:ascii="Times New Roman" w:hAnsi="Times New Roman"/>
      <w:sz w:val="28"/>
    </w:rPr>
  </w:style>
  <w:style w:type="paragraph" w:customStyle="1" w:styleId="ConsNormal">
    <w:name w:val="ConsNormal"/>
    <w:link w:val="ConsNormal0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firstLine="720"/>
    </w:pPr>
    <w:rPr>
      <w:rFonts w:ascii="Arial" w:hAnsi="Arial"/>
      <w:sz w:val="20"/>
    </w:rPr>
  </w:style>
  <w:style w:type="character" w:customStyle="1" w:styleId="ConsNormal0">
    <w:name w:val="ConsNormal"/>
    <w:link w:val="ConsNormal"/>
    <w:rPr>
      <w:rFonts w:ascii="Arial" w:hAnsi="Arial"/>
      <w:sz w:val="20"/>
    </w:rPr>
  </w:style>
  <w:style w:type="paragraph" w:customStyle="1" w:styleId="19">
    <w:name w:val="Нижний колонтитул1"/>
    <w:basedOn w:val="a"/>
    <w:link w:val="1a"/>
    <w:pPr>
      <w:tabs>
        <w:tab w:val="center" w:pos="7143"/>
        <w:tab w:val="right" w:pos="14287"/>
      </w:tabs>
    </w:pPr>
  </w:style>
  <w:style w:type="character" w:customStyle="1" w:styleId="1a">
    <w:name w:val="Нижний колонтитул1"/>
    <w:basedOn w:val="1"/>
    <w:link w:val="19"/>
    <w:rPr>
      <w:rFonts w:ascii="Times New Roman" w:hAnsi="Times New Roman"/>
      <w:sz w:val="20"/>
    </w:rPr>
  </w:style>
  <w:style w:type="paragraph" w:customStyle="1" w:styleId="1b">
    <w:name w:val="Гиперссылка1"/>
    <w:link w:val="af2"/>
    <w:rPr>
      <w:color w:val="0563C1" w:themeColor="hyperlink"/>
      <w:u w:val="single"/>
    </w:rPr>
  </w:style>
  <w:style w:type="character" w:styleId="af2">
    <w:name w:val="Hyperlink"/>
    <w:link w:val="1b"/>
    <w:rPr>
      <w:color w:val="0563C1" w:themeColor="hyperlink"/>
      <w:u w:val="single"/>
    </w:rPr>
  </w:style>
  <w:style w:type="paragraph" w:customStyle="1" w:styleId="Footnote">
    <w:name w:val="Footnote"/>
    <w:basedOn w:val="a"/>
    <w:link w:val="Footnote0"/>
    <w:pPr>
      <w:spacing w:after="40"/>
    </w:pPr>
    <w:rPr>
      <w:sz w:val="18"/>
    </w:rPr>
  </w:style>
  <w:style w:type="character" w:customStyle="1" w:styleId="Footnote0">
    <w:name w:val="Footnote"/>
    <w:basedOn w:val="1"/>
    <w:link w:val="Footnote"/>
    <w:rPr>
      <w:rFonts w:ascii="Times New Roman" w:hAnsi="Times New Roman"/>
      <w:sz w:val="18"/>
    </w:rPr>
  </w:style>
  <w:style w:type="character" w:customStyle="1" w:styleId="80">
    <w:name w:val="Заголовок 8 Знак"/>
    <w:basedOn w:val="1"/>
    <w:link w:val="8"/>
    <w:rPr>
      <w:rFonts w:ascii="Arial" w:hAnsi="Arial"/>
      <w:i/>
      <w:sz w:val="22"/>
    </w:rPr>
  </w:style>
  <w:style w:type="paragraph" w:styleId="1c">
    <w:name w:val="toc 1"/>
    <w:basedOn w:val="a"/>
    <w:next w:val="a"/>
    <w:link w:val="1d"/>
    <w:uiPriority w:val="39"/>
    <w:pPr>
      <w:spacing w:after="57"/>
    </w:pPr>
  </w:style>
  <w:style w:type="character" w:customStyle="1" w:styleId="1d">
    <w:name w:val="Оглавление 1 Знак"/>
    <w:basedOn w:val="1"/>
    <w:link w:val="1c"/>
    <w:rPr>
      <w:rFonts w:ascii="Times New Roman" w:hAnsi="Times New Roman"/>
      <w:sz w:val="20"/>
    </w:rPr>
  </w:style>
  <w:style w:type="paragraph" w:customStyle="1" w:styleId="410">
    <w:name w:val="Заголовок 41"/>
    <w:basedOn w:val="a"/>
    <w:next w:val="a"/>
    <w:link w:val="411"/>
    <w:pPr>
      <w:keepNext/>
      <w:keepLines/>
      <w:spacing w:before="320" w:after="200"/>
      <w:outlineLvl w:val="3"/>
    </w:pPr>
    <w:rPr>
      <w:rFonts w:ascii="Arial" w:hAnsi="Arial"/>
      <w:b/>
      <w:sz w:val="26"/>
    </w:rPr>
  </w:style>
  <w:style w:type="character" w:customStyle="1" w:styleId="411">
    <w:name w:val="Заголовок 41"/>
    <w:basedOn w:val="1"/>
    <w:link w:val="410"/>
    <w:rPr>
      <w:rFonts w:ascii="Arial" w:hAnsi="Arial"/>
      <w:b/>
      <w:sz w:val="26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Heading6Char">
    <w:name w:val="Heading 6 Char"/>
    <w:basedOn w:val="12"/>
    <w:link w:val="Heading6Char0"/>
    <w:rPr>
      <w:rFonts w:ascii="Arial" w:hAnsi="Arial"/>
      <w:b/>
    </w:rPr>
  </w:style>
  <w:style w:type="character" w:customStyle="1" w:styleId="Heading6Char0">
    <w:name w:val="Heading 6 Char"/>
    <w:basedOn w:val="a0"/>
    <w:link w:val="Heading6Char"/>
    <w:rPr>
      <w:rFonts w:ascii="Arial" w:hAnsi="Arial"/>
      <w:b/>
      <w:sz w:val="22"/>
    </w:rPr>
  </w:style>
  <w:style w:type="paragraph" w:customStyle="1" w:styleId="110">
    <w:name w:val="Название объекта11"/>
    <w:basedOn w:val="a"/>
    <w:link w:val="111"/>
    <w:pPr>
      <w:pBdr>
        <w:top w:val="nil"/>
        <w:left w:val="nil"/>
        <w:bottom w:val="nil"/>
        <w:right w:val="nil"/>
        <w:between w:val="nil"/>
      </w:pBdr>
      <w:jc w:val="center"/>
    </w:pPr>
    <w:rPr>
      <w:b/>
      <w:sz w:val="32"/>
    </w:rPr>
  </w:style>
  <w:style w:type="character" w:customStyle="1" w:styleId="111">
    <w:name w:val="Название объекта11"/>
    <w:basedOn w:val="1"/>
    <w:link w:val="110"/>
    <w:rPr>
      <w:rFonts w:ascii="Times New Roman" w:hAnsi="Times New Roman"/>
      <w:b/>
      <w:i w:val="0"/>
      <w:caps w:val="0"/>
      <w:smallCaps w:val="0"/>
      <w:strike w:val="0"/>
      <w:color w:val="000000"/>
      <w:spacing w:val="0"/>
      <w:sz w:val="32"/>
      <w:u w:val="none"/>
    </w:rPr>
  </w:style>
  <w:style w:type="paragraph" w:customStyle="1" w:styleId="FootnoteTextChar">
    <w:name w:val="Footnote Text Char"/>
    <w:link w:val="FootnoteTextChar0"/>
    <w:rPr>
      <w:sz w:val="18"/>
    </w:rPr>
  </w:style>
  <w:style w:type="character" w:customStyle="1" w:styleId="FootnoteTextChar0">
    <w:name w:val="Footnote Text Char"/>
    <w:link w:val="FootnoteTextChar"/>
    <w:rPr>
      <w:sz w:val="18"/>
    </w:rPr>
  </w:style>
  <w:style w:type="paragraph" w:customStyle="1" w:styleId="CaptionChar">
    <w:name w:val="Caption Char"/>
    <w:basedOn w:val="12"/>
    <w:link w:val="CaptionChar0"/>
    <w:rPr>
      <w:b/>
      <w:color w:val="5B9BD5" w:themeColor="accent1"/>
      <w:sz w:val="18"/>
    </w:rPr>
  </w:style>
  <w:style w:type="character" w:customStyle="1" w:styleId="CaptionChar0">
    <w:name w:val="Caption Char"/>
    <w:basedOn w:val="a0"/>
    <w:link w:val="CaptionChar"/>
    <w:rPr>
      <w:b/>
      <w:color w:val="5B9BD5" w:themeColor="accent1"/>
      <w:sz w:val="18"/>
    </w:rPr>
  </w:style>
  <w:style w:type="paragraph" w:styleId="92">
    <w:name w:val="toc 9"/>
    <w:basedOn w:val="a"/>
    <w:next w:val="a"/>
    <w:link w:val="93"/>
    <w:uiPriority w:val="39"/>
    <w:pPr>
      <w:spacing w:after="57"/>
      <w:ind w:left="2268"/>
    </w:pPr>
  </w:style>
  <w:style w:type="character" w:customStyle="1" w:styleId="93">
    <w:name w:val="Оглавление 9 Знак"/>
    <w:basedOn w:val="1"/>
    <w:link w:val="92"/>
    <w:rPr>
      <w:rFonts w:ascii="Times New Roman" w:hAnsi="Times New Roman"/>
      <w:sz w:val="20"/>
    </w:rPr>
  </w:style>
  <w:style w:type="paragraph" w:customStyle="1" w:styleId="1e">
    <w:name w:val="Знак концевой сноски1"/>
    <w:basedOn w:val="12"/>
    <w:link w:val="af3"/>
    <w:rPr>
      <w:vertAlign w:val="superscript"/>
    </w:rPr>
  </w:style>
  <w:style w:type="character" w:styleId="af3">
    <w:name w:val="endnote reference"/>
    <w:basedOn w:val="a0"/>
    <w:link w:val="1e"/>
    <w:rPr>
      <w:vertAlign w:val="superscript"/>
    </w:rPr>
  </w:style>
  <w:style w:type="paragraph" w:customStyle="1" w:styleId="Footnote1">
    <w:name w:val="Footnote"/>
    <w:basedOn w:val="a"/>
    <w:link w:val="Footnote2"/>
    <w:pPr>
      <w:spacing w:after="40"/>
    </w:pPr>
    <w:rPr>
      <w:sz w:val="18"/>
    </w:rPr>
  </w:style>
  <w:style w:type="character" w:customStyle="1" w:styleId="Footnote2">
    <w:name w:val="Footnote"/>
    <w:basedOn w:val="1"/>
    <w:link w:val="Footnote1"/>
    <w:rPr>
      <w:rFonts w:ascii="Times New Roman" w:hAnsi="Times New Roman"/>
      <w:sz w:val="18"/>
    </w:rPr>
  </w:style>
  <w:style w:type="paragraph" w:styleId="af4">
    <w:name w:val="header"/>
    <w:basedOn w:val="a"/>
    <w:link w:val="af5"/>
    <w:pPr>
      <w:tabs>
        <w:tab w:val="center" w:pos="7143"/>
        <w:tab w:val="right" w:pos="14287"/>
      </w:tabs>
    </w:pPr>
  </w:style>
  <w:style w:type="character" w:customStyle="1" w:styleId="23">
    <w:name w:val="Верхний колонтитул2"/>
    <w:basedOn w:val="1"/>
    <w:rPr>
      <w:rFonts w:ascii="Times New Roman" w:hAnsi="Times New Roman"/>
      <w:sz w:val="20"/>
    </w:rPr>
  </w:style>
  <w:style w:type="paragraph" w:styleId="82">
    <w:name w:val="toc 8"/>
    <w:basedOn w:val="a"/>
    <w:next w:val="a"/>
    <w:link w:val="83"/>
    <w:uiPriority w:val="39"/>
    <w:pPr>
      <w:spacing w:after="57"/>
      <w:ind w:left="1984"/>
    </w:pPr>
  </w:style>
  <w:style w:type="character" w:customStyle="1" w:styleId="83">
    <w:name w:val="Оглавление 8 Знак"/>
    <w:basedOn w:val="1"/>
    <w:link w:val="82"/>
    <w:rPr>
      <w:rFonts w:ascii="Times New Roman" w:hAnsi="Times New Roman"/>
      <w:sz w:val="20"/>
    </w:rPr>
  </w:style>
  <w:style w:type="paragraph" w:customStyle="1" w:styleId="IntenseQuoteChar">
    <w:name w:val="Intense Quote Char"/>
    <w:link w:val="IntenseQuoteChar0"/>
    <w:rPr>
      <w:i/>
    </w:rPr>
  </w:style>
  <w:style w:type="character" w:customStyle="1" w:styleId="IntenseQuoteChar0">
    <w:name w:val="Intense Quote Char"/>
    <w:link w:val="IntenseQuoteChar"/>
    <w:rPr>
      <w:i/>
    </w:rPr>
  </w:style>
  <w:style w:type="paragraph" w:customStyle="1" w:styleId="Endnote1">
    <w:name w:val="Endnote"/>
    <w:basedOn w:val="a"/>
    <w:link w:val="Endnote2"/>
  </w:style>
  <w:style w:type="character" w:customStyle="1" w:styleId="Endnote2">
    <w:name w:val="Endnote"/>
    <w:basedOn w:val="1"/>
    <w:link w:val="Endnote1"/>
    <w:rPr>
      <w:rFonts w:ascii="Times New Roman" w:hAnsi="Times New Roman"/>
      <w:sz w:val="20"/>
    </w:rPr>
  </w:style>
  <w:style w:type="paragraph" w:customStyle="1" w:styleId="710">
    <w:name w:val="Заголовок 71"/>
    <w:basedOn w:val="a"/>
    <w:next w:val="a"/>
    <w:link w:val="711"/>
    <w:pPr>
      <w:keepNext/>
      <w:keepLines/>
      <w:spacing w:before="320" w:after="200"/>
      <w:outlineLvl w:val="6"/>
    </w:pPr>
    <w:rPr>
      <w:rFonts w:ascii="Arial" w:hAnsi="Arial"/>
      <w:b/>
      <w:i/>
      <w:sz w:val="22"/>
    </w:rPr>
  </w:style>
  <w:style w:type="character" w:customStyle="1" w:styleId="711">
    <w:name w:val="Заголовок 71"/>
    <w:basedOn w:val="1"/>
    <w:link w:val="710"/>
    <w:rPr>
      <w:rFonts w:ascii="Arial" w:hAnsi="Arial"/>
      <w:b/>
      <w:i/>
      <w:sz w:val="22"/>
    </w:rPr>
  </w:style>
  <w:style w:type="character" w:customStyle="1" w:styleId="af5">
    <w:name w:val="Верхний колонтитул Знак"/>
    <w:basedOn w:val="1"/>
    <w:link w:val="af4"/>
    <w:rPr>
      <w:rFonts w:ascii="Times New Roman" w:hAnsi="Times New Roman"/>
      <w:sz w:val="20"/>
    </w:rPr>
  </w:style>
  <w:style w:type="paragraph" w:styleId="52">
    <w:name w:val="toc 5"/>
    <w:basedOn w:val="a"/>
    <w:next w:val="a"/>
    <w:link w:val="53"/>
    <w:uiPriority w:val="39"/>
    <w:pPr>
      <w:spacing w:after="57"/>
      <w:ind w:left="1134"/>
    </w:pPr>
  </w:style>
  <w:style w:type="character" w:customStyle="1" w:styleId="53">
    <w:name w:val="Оглавление 5 Знак"/>
    <w:basedOn w:val="1"/>
    <w:link w:val="52"/>
    <w:rPr>
      <w:rFonts w:ascii="Times New Roman" w:hAnsi="Times New Roman"/>
      <w:sz w:val="20"/>
    </w:rPr>
  </w:style>
  <w:style w:type="paragraph" w:customStyle="1" w:styleId="Heading9Char">
    <w:name w:val="Heading 9 Char"/>
    <w:basedOn w:val="12"/>
    <w:link w:val="Heading9Char0"/>
    <w:rPr>
      <w:rFonts w:ascii="Arial" w:hAnsi="Arial"/>
      <w:i/>
      <w:sz w:val="21"/>
    </w:rPr>
  </w:style>
  <w:style w:type="character" w:customStyle="1" w:styleId="Heading9Char0">
    <w:name w:val="Heading 9 Char"/>
    <w:basedOn w:val="a0"/>
    <w:link w:val="Heading9Char"/>
    <w:rPr>
      <w:rFonts w:ascii="Arial" w:hAnsi="Arial"/>
      <w:i/>
      <w:sz w:val="21"/>
    </w:rPr>
  </w:style>
  <w:style w:type="paragraph" w:customStyle="1" w:styleId="TitleChar">
    <w:name w:val="Title Char"/>
    <w:basedOn w:val="12"/>
    <w:link w:val="TitleChar0"/>
    <w:rPr>
      <w:sz w:val="48"/>
    </w:rPr>
  </w:style>
  <w:style w:type="character" w:customStyle="1" w:styleId="TitleChar0">
    <w:name w:val="Title Char"/>
    <w:basedOn w:val="a0"/>
    <w:link w:val="TitleChar"/>
    <w:rPr>
      <w:sz w:val="48"/>
    </w:rPr>
  </w:style>
  <w:style w:type="character" w:customStyle="1" w:styleId="ac">
    <w:name w:val="Нижний колонтитул Знак"/>
    <w:basedOn w:val="1"/>
    <w:link w:val="ab"/>
    <w:rPr>
      <w:rFonts w:ascii="Times New Roman" w:hAnsi="Times New Roman"/>
      <w:sz w:val="20"/>
    </w:rPr>
  </w:style>
  <w:style w:type="paragraph" w:styleId="af6">
    <w:name w:val="Intense Quote"/>
    <w:basedOn w:val="a"/>
    <w:next w:val="a"/>
    <w:link w:val="af7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ind w:left="720" w:right="720"/>
    </w:pPr>
    <w:rPr>
      <w:i/>
    </w:rPr>
  </w:style>
  <w:style w:type="character" w:customStyle="1" w:styleId="af7">
    <w:name w:val="Выделенная цитата Знак"/>
    <w:basedOn w:val="1"/>
    <w:link w:val="af6"/>
    <w:rPr>
      <w:rFonts w:ascii="Times New Roman" w:hAnsi="Times New Roman"/>
      <w:i/>
      <w:sz w:val="20"/>
    </w:rPr>
  </w:style>
  <w:style w:type="paragraph" w:customStyle="1" w:styleId="Heading2Char">
    <w:name w:val="Heading 2 Char"/>
    <w:basedOn w:val="12"/>
    <w:link w:val="Heading2Char0"/>
    <w:rPr>
      <w:rFonts w:ascii="Arial" w:hAnsi="Arial"/>
      <w:sz w:val="34"/>
    </w:rPr>
  </w:style>
  <w:style w:type="character" w:customStyle="1" w:styleId="Heading2Char0">
    <w:name w:val="Heading 2 Char"/>
    <w:basedOn w:val="a0"/>
    <w:link w:val="Heading2Char"/>
    <w:rPr>
      <w:rFonts w:ascii="Arial" w:hAnsi="Arial"/>
      <w:sz w:val="34"/>
    </w:rPr>
  </w:style>
  <w:style w:type="paragraph" w:customStyle="1" w:styleId="Heading1Char">
    <w:name w:val="Heading 1 Char"/>
    <w:basedOn w:val="12"/>
    <w:link w:val="Heading1Char0"/>
    <w:rPr>
      <w:rFonts w:ascii="Arial" w:hAnsi="Arial"/>
      <w:sz w:val="40"/>
    </w:rPr>
  </w:style>
  <w:style w:type="character" w:customStyle="1" w:styleId="Heading1Char0">
    <w:name w:val="Heading 1 Char"/>
    <w:basedOn w:val="a0"/>
    <w:link w:val="Heading1Char"/>
    <w:rPr>
      <w:rFonts w:ascii="Arial" w:hAnsi="Arial"/>
      <w:sz w:val="40"/>
    </w:rPr>
  </w:style>
  <w:style w:type="paragraph" w:styleId="af8">
    <w:name w:val="Subtitle"/>
    <w:basedOn w:val="a"/>
    <w:next w:val="a"/>
    <w:link w:val="af9"/>
    <w:uiPriority w:val="11"/>
    <w:qFormat/>
    <w:pPr>
      <w:spacing w:before="200" w:after="200"/>
    </w:pPr>
    <w:rPr>
      <w:sz w:val="24"/>
    </w:rPr>
  </w:style>
  <w:style w:type="character" w:customStyle="1" w:styleId="af9">
    <w:name w:val="Подзаголовок Знак"/>
    <w:basedOn w:val="1"/>
    <w:link w:val="af8"/>
    <w:rPr>
      <w:rFonts w:ascii="Times New Roman" w:hAnsi="Times New Roman"/>
      <w:sz w:val="24"/>
    </w:rPr>
  </w:style>
  <w:style w:type="paragraph" w:styleId="afa">
    <w:name w:val="Body Text"/>
    <w:basedOn w:val="a"/>
    <w:link w:val="afb"/>
    <w:pPr>
      <w:jc w:val="both"/>
    </w:pPr>
    <w:rPr>
      <w:sz w:val="28"/>
    </w:rPr>
  </w:style>
  <w:style w:type="character" w:customStyle="1" w:styleId="afb">
    <w:name w:val="Основной текст Знак"/>
    <w:basedOn w:val="1"/>
    <w:link w:val="afa"/>
    <w:rPr>
      <w:rFonts w:ascii="Times New Roman" w:hAnsi="Times New Roman"/>
      <w:sz w:val="28"/>
    </w:rPr>
  </w:style>
  <w:style w:type="paragraph" w:styleId="24">
    <w:name w:val="Quote"/>
    <w:basedOn w:val="a"/>
    <w:next w:val="a"/>
    <w:link w:val="25"/>
    <w:pPr>
      <w:ind w:left="720" w:right="720"/>
    </w:pPr>
    <w:rPr>
      <w:i/>
    </w:rPr>
  </w:style>
  <w:style w:type="character" w:customStyle="1" w:styleId="25">
    <w:name w:val="Цитата 2 Знак"/>
    <w:basedOn w:val="1"/>
    <w:link w:val="24"/>
    <w:rPr>
      <w:rFonts w:ascii="Times New Roman" w:hAnsi="Times New Roman"/>
      <w:i/>
      <w:sz w:val="20"/>
    </w:rPr>
  </w:style>
  <w:style w:type="paragraph" w:styleId="afc">
    <w:name w:val="Title"/>
    <w:basedOn w:val="a"/>
    <w:next w:val="a"/>
    <w:link w:val="afd"/>
    <w:uiPriority w:val="10"/>
    <w:qFormat/>
    <w:pPr>
      <w:spacing w:before="300" w:after="200"/>
      <w:contextualSpacing/>
    </w:pPr>
    <w:rPr>
      <w:sz w:val="48"/>
    </w:rPr>
  </w:style>
  <w:style w:type="character" w:customStyle="1" w:styleId="afd">
    <w:name w:val="Заголовок Знак"/>
    <w:basedOn w:val="1"/>
    <w:link w:val="afc"/>
    <w:rPr>
      <w:rFonts w:ascii="Times New Roman" w:hAnsi="Times New Roman"/>
      <w:sz w:val="48"/>
    </w:rPr>
  </w:style>
  <w:style w:type="character" w:customStyle="1" w:styleId="40">
    <w:name w:val="Заголовок 4 Знак"/>
    <w:basedOn w:val="1"/>
    <w:link w:val="4"/>
    <w:rPr>
      <w:rFonts w:ascii="Arial" w:hAnsi="Arial"/>
      <w:b/>
      <w:sz w:val="26"/>
    </w:rPr>
  </w:style>
  <w:style w:type="paragraph" w:customStyle="1" w:styleId="610">
    <w:name w:val="Заголовок 61"/>
    <w:basedOn w:val="a"/>
    <w:next w:val="a"/>
    <w:link w:val="611"/>
    <w:pPr>
      <w:keepNext/>
      <w:keepLines/>
      <w:spacing w:before="320" w:after="200"/>
      <w:outlineLvl w:val="5"/>
    </w:pPr>
    <w:rPr>
      <w:rFonts w:ascii="Arial" w:hAnsi="Arial"/>
      <w:b/>
      <w:sz w:val="22"/>
    </w:rPr>
  </w:style>
  <w:style w:type="character" w:customStyle="1" w:styleId="611">
    <w:name w:val="Заголовок 61"/>
    <w:basedOn w:val="1"/>
    <w:link w:val="610"/>
    <w:rPr>
      <w:rFonts w:ascii="Arial" w:hAnsi="Arial"/>
      <w:b/>
      <w:sz w:val="22"/>
    </w:rPr>
  </w:style>
  <w:style w:type="paragraph" w:customStyle="1" w:styleId="12">
    <w:name w:val="Основной шрифт абзаца1"/>
    <w:link w:val="2"/>
  </w:style>
  <w:style w:type="character" w:customStyle="1" w:styleId="20">
    <w:name w:val="Заголовок 2 Знак"/>
    <w:basedOn w:val="1"/>
    <w:link w:val="2"/>
    <w:rPr>
      <w:rFonts w:ascii="Arial" w:hAnsi="Arial"/>
      <w:sz w:val="34"/>
    </w:rPr>
  </w:style>
  <w:style w:type="paragraph" w:styleId="afe">
    <w:name w:val="table of figures"/>
    <w:basedOn w:val="a"/>
    <w:next w:val="a"/>
    <w:link w:val="aff"/>
  </w:style>
  <w:style w:type="character" w:customStyle="1" w:styleId="aff">
    <w:name w:val="Перечень рисунков Знак"/>
    <w:basedOn w:val="1"/>
    <w:link w:val="afe"/>
    <w:rPr>
      <w:rFonts w:ascii="Times New Roman" w:hAnsi="Times New Roman"/>
      <w:sz w:val="20"/>
    </w:rPr>
  </w:style>
  <w:style w:type="character" w:customStyle="1" w:styleId="60">
    <w:name w:val="Заголовок 6 Знак"/>
    <w:basedOn w:val="1"/>
    <w:link w:val="6"/>
    <w:rPr>
      <w:rFonts w:ascii="Arial" w:hAnsi="Arial"/>
      <w:b/>
      <w:sz w:val="22"/>
    </w:rPr>
  </w:style>
  <w:style w:type="paragraph" w:customStyle="1" w:styleId="112">
    <w:name w:val="Заголовок 11"/>
    <w:basedOn w:val="a"/>
    <w:next w:val="a"/>
    <w:link w:val="113"/>
    <w:pPr>
      <w:keepNext/>
      <w:keepLines/>
      <w:spacing w:before="480" w:after="200"/>
      <w:outlineLvl w:val="0"/>
    </w:pPr>
    <w:rPr>
      <w:rFonts w:ascii="Arial" w:hAnsi="Arial"/>
      <w:sz w:val="40"/>
    </w:rPr>
  </w:style>
  <w:style w:type="character" w:customStyle="1" w:styleId="113">
    <w:name w:val="Заголовок 11"/>
    <w:basedOn w:val="1"/>
    <w:link w:val="112"/>
    <w:rPr>
      <w:rFonts w:ascii="Arial" w:hAnsi="Arial"/>
      <w:sz w:val="40"/>
    </w:rPr>
  </w:style>
  <w:style w:type="table" w:styleId="-6">
    <w:name w:val="Grid Table 6 Colorful"/>
    <w:basedOn w:val="a1"/>
    <w:pPr>
      <w:spacing w:after="0" w:line="240" w:lineRule="auto"/>
    </w:pPr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</w:style>
  <w:style w:type="table" w:customStyle="1" w:styleId="ListTable4-Accent5">
    <w:name w:val="List Table 4 - Accent 5"/>
    <w:basedOn w:val="a1"/>
    <w:pPr>
      <w:spacing w:after="0" w:line="240" w:lineRule="auto"/>
    </w:pPr>
    <w:tblPr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</w:style>
  <w:style w:type="table" w:customStyle="1" w:styleId="GridTable2-Accent6">
    <w:name w:val="Grid Table 2 - Accent 6"/>
    <w:basedOn w:val="a1"/>
    <w:pPr>
      <w:spacing w:after="0" w:line="240" w:lineRule="auto"/>
    </w:pPr>
    <w:tblPr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</w:style>
  <w:style w:type="table" w:customStyle="1" w:styleId="GridTable7Colorful-Accent1">
    <w:name w:val="Grid Table 7 Colorful - Accent 1"/>
    <w:basedOn w:val="a1"/>
    <w:pPr>
      <w:spacing w:after="0" w:line="240" w:lineRule="auto"/>
    </w:pPr>
    <w:tblPr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</w:style>
  <w:style w:type="table" w:customStyle="1" w:styleId="GridTable7Colorful-Accent4">
    <w:name w:val="Grid Table 7 Colorful - Accent 4"/>
    <w:basedOn w:val="a1"/>
    <w:pPr>
      <w:spacing w:after="0" w:line="240" w:lineRule="auto"/>
    </w:pPr>
    <w:tblPr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</w:style>
  <w:style w:type="table" w:customStyle="1" w:styleId="ListTable3-Accent3">
    <w:name w:val="List Table 3 - Accent 3"/>
    <w:basedOn w:val="a1"/>
    <w:pPr>
      <w:spacing w:after="0" w:line="240" w:lineRule="auto"/>
    </w:pPr>
    <w:tblPr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</w:style>
  <w:style w:type="table" w:customStyle="1" w:styleId="-41">
    <w:name w:val="Таблица-сетка 41"/>
    <w:basedOn w:val="a1"/>
    <w:pPr>
      <w:spacing w:after="0" w:line="240" w:lineRule="auto"/>
    </w:pPr>
    <w:tblPr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</w:style>
  <w:style w:type="table" w:customStyle="1" w:styleId="ListTable2-Accent6">
    <w:name w:val="List Table 2 - Accent 6"/>
    <w:basedOn w:val="a1"/>
    <w:pPr>
      <w:spacing w:after="0" w:line="240" w:lineRule="auto"/>
    </w:pPr>
    <w:tblPr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</w:style>
  <w:style w:type="table" w:styleId="-5">
    <w:name w:val="Grid Table 5 Dark"/>
    <w:basedOn w:val="a1"/>
    <w:pPr>
      <w:spacing w:after="0" w:line="240" w:lineRule="auto"/>
    </w:pPr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5Dark-Accent5">
    <w:name w:val="Grid Table 5 Dark - Accent 5"/>
    <w:basedOn w:val="a1"/>
    <w:pPr>
      <w:spacing w:after="0" w:line="240" w:lineRule="auto"/>
    </w:pPr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114">
    <w:name w:val="Таблица простая 11"/>
    <w:basedOn w:val="a1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ListTable7Colorful-Accent3">
    <w:name w:val="List Table 7 Colorful - Accent 3"/>
    <w:basedOn w:val="a1"/>
    <w:pPr>
      <w:spacing w:after="0" w:line="240" w:lineRule="auto"/>
    </w:pPr>
    <w:tblPr>
      <w:tblBorders>
        <w:right w:val="single" w:sz="4" w:space="0" w:color="C9C9C9" w:themeColor="accent3" w:themeTint="98"/>
      </w:tblBorders>
    </w:tblPr>
  </w:style>
  <w:style w:type="table" w:customStyle="1" w:styleId="ListTable2-Accent5">
    <w:name w:val="List Table 2 - Accent 5"/>
    <w:basedOn w:val="a1"/>
    <w:pPr>
      <w:spacing w:after="0" w:line="240" w:lineRule="auto"/>
    </w:pPr>
    <w:tblPr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</w:style>
  <w:style w:type="table" w:customStyle="1" w:styleId="ListTable3-Accent2">
    <w:name w:val="List Table 3 - Accent 2"/>
    <w:basedOn w:val="a1"/>
    <w:pPr>
      <w:spacing w:after="0" w:line="240" w:lineRule="auto"/>
    </w:pPr>
    <w:tblPr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</w:style>
  <w:style w:type="table" w:customStyle="1" w:styleId="ListTable7Colorful-Accent2">
    <w:name w:val="List Table 7 Colorful - Accent 2"/>
    <w:basedOn w:val="a1"/>
    <w:pPr>
      <w:spacing w:after="0" w:line="240" w:lineRule="auto"/>
    </w:pPr>
    <w:tblPr>
      <w:tblBorders>
        <w:right w:val="single" w:sz="4" w:space="0" w:color="F4B184" w:themeColor="accent2" w:themeTint="97"/>
      </w:tblBorders>
    </w:tblPr>
  </w:style>
  <w:style w:type="table" w:customStyle="1" w:styleId="ListTable2-Accent1">
    <w:name w:val="List Table 2 - Accent 1"/>
    <w:basedOn w:val="a1"/>
    <w:pPr>
      <w:spacing w:after="0" w:line="240" w:lineRule="auto"/>
    </w:pPr>
    <w:tblPr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</w:style>
  <w:style w:type="table" w:customStyle="1" w:styleId="GridTable2-Accent2">
    <w:name w:val="Grid Table 2 - Accent 2"/>
    <w:basedOn w:val="a1"/>
    <w:pPr>
      <w:spacing w:after="0" w:line="240" w:lineRule="auto"/>
    </w:pPr>
    <w:tblPr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</w:style>
  <w:style w:type="table" w:customStyle="1" w:styleId="GridTable1Light-Accent6">
    <w:name w:val="Grid Table 1 Light - Accent 6"/>
    <w:basedOn w:val="a1"/>
    <w:pPr>
      <w:spacing w:after="0" w:line="240" w:lineRule="auto"/>
    </w:pPr>
    <w:tblPr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</w:style>
  <w:style w:type="table" w:customStyle="1" w:styleId="BorderedLined-Accent3">
    <w:name w:val="Bordered &amp; Lined - Accent 3"/>
    <w:basedOn w:val="a1"/>
    <w:pPr>
      <w:spacing w:after="0" w:line="240" w:lineRule="auto"/>
    </w:pPr>
    <w:rPr>
      <w:color w:val="404040"/>
      <w:sz w:val="20"/>
    </w:rPr>
    <w:tblPr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</w:style>
  <w:style w:type="table" w:customStyle="1" w:styleId="Bordered-Accent4">
    <w:name w:val="Bordered - Accent 4"/>
    <w:basedOn w:val="a1"/>
    <w:pPr>
      <w:spacing w:after="0" w:line="240" w:lineRule="auto"/>
    </w:pPr>
    <w:tblPr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</w:style>
  <w:style w:type="table" w:styleId="-4">
    <w:name w:val="List Table 4"/>
    <w:basedOn w:val="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</w:style>
  <w:style w:type="table" w:customStyle="1" w:styleId="-11">
    <w:name w:val="Таблица-сетка 1 светлая1"/>
    <w:basedOn w:val="a1"/>
    <w:pPr>
      <w:spacing w:after="0" w:line="240" w:lineRule="auto"/>
    </w:pPr>
    <w:tblPr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</w:style>
  <w:style w:type="table" w:customStyle="1" w:styleId="GridTable7Colorful-Accent5">
    <w:name w:val="Grid Table 7 Colorful - Accent 5"/>
    <w:basedOn w:val="a1"/>
    <w:pPr>
      <w:spacing w:after="0" w:line="240" w:lineRule="auto"/>
    </w:pPr>
    <w:tblPr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</w:style>
  <w:style w:type="table" w:customStyle="1" w:styleId="GridTable4-Accent3">
    <w:name w:val="Grid Table 4 - Accent 3"/>
    <w:basedOn w:val="a1"/>
    <w:pPr>
      <w:spacing w:after="0" w:line="240" w:lineRule="auto"/>
    </w:pPr>
    <w:tblPr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</w:style>
  <w:style w:type="table" w:customStyle="1" w:styleId="ListTable2-Accent3">
    <w:name w:val="List Table 2 - Accent 3"/>
    <w:basedOn w:val="a1"/>
    <w:pPr>
      <w:spacing w:after="0" w:line="240" w:lineRule="auto"/>
    </w:pPr>
    <w:tblPr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</w:style>
  <w:style w:type="table" w:customStyle="1" w:styleId="-31">
    <w:name w:val="Список-таблица 31"/>
    <w:basedOn w:val="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</w:style>
  <w:style w:type="table" w:customStyle="1" w:styleId="ListTable7Colorful-Accent1">
    <w:name w:val="List Table 7 Colorful - Accent 1"/>
    <w:basedOn w:val="a1"/>
    <w:pPr>
      <w:spacing w:after="0" w:line="240" w:lineRule="auto"/>
    </w:pPr>
    <w:tblPr>
      <w:tblBorders>
        <w:right w:val="single" w:sz="4" w:space="0" w:color="5B9BD5" w:themeColor="accent1"/>
      </w:tblBorders>
    </w:tblPr>
  </w:style>
  <w:style w:type="table" w:styleId="-3">
    <w:name w:val="List Table 3"/>
    <w:basedOn w:val="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</w:style>
  <w:style w:type="table" w:customStyle="1" w:styleId="ListTable6Colorful-Accent2">
    <w:name w:val="List Table 6 Colorful - Accent 2"/>
    <w:basedOn w:val="a1"/>
    <w:pPr>
      <w:spacing w:after="0" w:line="240" w:lineRule="auto"/>
    </w:pPr>
    <w:tblPr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</w:style>
  <w:style w:type="table" w:styleId="-40">
    <w:name w:val="Grid Table 4"/>
    <w:basedOn w:val="a1"/>
    <w:pPr>
      <w:spacing w:after="0" w:line="240" w:lineRule="auto"/>
    </w:pPr>
    <w:tblPr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</w:style>
  <w:style w:type="table" w:customStyle="1" w:styleId="ListTable7Colorful-Accent6">
    <w:name w:val="List Table 7 Colorful - Accent 6"/>
    <w:basedOn w:val="a1"/>
    <w:pPr>
      <w:spacing w:after="0" w:line="240" w:lineRule="auto"/>
    </w:pPr>
    <w:tblPr>
      <w:tblBorders>
        <w:right w:val="single" w:sz="4" w:space="0" w:color="A9D08E" w:themeColor="accent6" w:themeTint="98"/>
      </w:tblBorders>
    </w:tblPr>
  </w:style>
  <w:style w:type="table" w:customStyle="1" w:styleId="GridTable5Dark-Accent4">
    <w:name w:val="Grid Table 5 Dark- Accent 4"/>
    <w:basedOn w:val="a1"/>
    <w:pPr>
      <w:spacing w:after="0" w:line="240" w:lineRule="auto"/>
    </w:pPr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ListTable5Dark-Accent5">
    <w:name w:val="List Table 5 Dark - Accent 5"/>
    <w:basedOn w:val="a1"/>
    <w:pPr>
      <w:spacing w:after="0" w:line="240" w:lineRule="auto"/>
    </w:pPr>
    <w:tblPr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</w:tblPr>
  </w:style>
  <w:style w:type="table" w:customStyle="1" w:styleId="ListTable1Light-Accent4">
    <w:name w:val="List Table 1 Light - Accent 4"/>
    <w:basedOn w:val="a1"/>
    <w:pPr>
      <w:spacing w:after="0" w:line="240" w:lineRule="auto"/>
    </w:pPr>
    <w:tblPr/>
  </w:style>
  <w:style w:type="table" w:customStyle="1" w:styleId="ListTable6Colorful-Accent3">
    <w:name w:val="List Table 6 Colorful - Accent 3"/>
    <w:basedOn w:val="a1"/>
    <w:pPr>
      <w:spacing w:after="0" w:line="240" w:lineRule="auto"/>
    </w:pPr>
    <w:tblPr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</w:style>
  <w:style w:type="table" w:customStyle="1" w:styleId="GridTable1Light-Accent2">
    <w:name w:val="Grid Table 1 Light - Accent 2"/>
    <w:basedOn w:val="a1"/>
    <w:pPr>
      <w:spacing w:after="0" w:line="240" w:lineRule="auto"/>
    </w:pPr>
    <w:tblPr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</w:style>
  <w:style w:type="table" w:customStyle="1" w:styleId="-71">
    <w:name w:val="Таблица-сетка 7 цветная1"/>
    <w:basedOn w:val="a1"/>
    <w:pPr>
      <w:spacing w:after="0" w:line="240" w:lineRule="auto"/>
    </w:pPr>
    <w:tblPr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</w:style>
  <w:style w:type="table" w:customStyle="1" w:styleId="-61">
    <w:name w:val="Таблица-сетка 6 цветная1"/>
    <w:basedOn w:val="a1"/>
    <w:pPr>
      <w:spacing w:after="0" w:line="240" w:lineRule="auto"/>
    </w:pPr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</w:style>
  <w:style w:type="table" w:customStyle="1" w:styleId="ListTable1Light-Accent1">
    <w:name w:val="List Table 1 Light - Accent 1"/>
    <w:basedOn w:val="a1"/>
    <w:pPr>
      <w:spacing w:after="0" w:line="240" w:lineRule="auto"/>
    </w:pPr>
    <w:tblPr/>
  </w:style>
  <w:style w:type="table" w:customStyle="1" w:styleId="ListTable2-Accent4">
    <w:name w:val="List Table 2 - Accent 4"/>
    <w:basedOn w:val="a1"/>
    <w:pPr>
      <w:spacing w:after="0" w:line="240" w:lineRule="auto"/>
    </w:pPr>
    <w:tblPr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</w:style>
  <w:style w:type="table" w:customStyle="1" w:styleId="-710">
    <w:name w:val="Список-таблица 7 цветная1"/>
    <w:basedOn w:val="a1"/>
    <w:pPr>
      <w:spacing w:after="0" w:line="240" w:lineRule="auto"/>
    </w:pPr>
    <w:tblPr>
      <w:tblBorders>
        <w:right w:val="single" w:sz="4" w:space="0" w:color="7F7F7F" w:themeColor="text1" w:themeTint="80"/>
      </w:tblBorders>
    </w:tblPr>
  </w:style>
  <w:style w:type="table" w:customStyle="1" w:styleId="ListTable7Colorful-Accent4">
    <w:name w:val="List Table 7 Colorful - Accent 4"/>
    <w:basedOn w:val="a1"/>
    <w:pPr>
      <w:spacing w:after="0" w:line="240" w:lineRule="auto"/>
    </w:pPr>
    <w:tblPr>
      <w:tblBorders>
        <w:right w:val="single" w:sz="4" w:space="0" w:color="FFD865" w:themeColor="accent4" w:themeTint="9A"/>
      </w:tblBorders>
    </w:tblPr>
  </w:style>
  <w:style w:type="table" w:customStyle="1" w:styleId="ListTable1Light-Accent2">
    <w:name w:val="List Table 1 Light - Accent 2"/>
    <w:basedOn w:val="a1"/>
    <w:pPr>
      <w:spacing w:after="0" w:line="240" w:lineRule="auto"/>
    </w:pPr>
    <w:tblPr/>
  </w:style>
  <w:style w:type="table" w:customStyle="1" w:styleId="Bordered-Accent2">
    <w:name w:val="Bordered - Accent 2"/>
    <w:basedOn w:val="a1"/>
    <w:pPr>
      <w:spacing w:after="0" w:line="240" w:lineRule="auto"/>
    </w:pPr>
    <w:tblPr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</w:style>
  <w:style w:type="table" w:customStyle="1" w:styleId="-51">
    <w:name w:val="Список-таблица 5 темная1"/>
    <w:basedOn w:val="a1"/>
    <w:pPr>
      <w:spacing w:after="0" w:line="240" w:lineRule="auto"/>
    </w:pPr>
    <w:tblPr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</w:style>
  <w:style w:type="table" w:customStyle="1" w:styleId="Lined-Accent2">
    <w:name w:val="Lined - Accent 2"/>
    <w:basedOn w:val="a1"/>
    <w:pPr>
      <w:spacing w:after="0" w:line="240" w:lineRule="auto"/>
    </w:pPr>
    <w:rPr>
      <w:color w:val="404040"/>
      <w:sz w:val="20"/>
    </w:rPr>
    <w:tblPr/>
  </w:style>
  <w:style w:type="table" w:customStyle="1" w:styleId="GridTable3-Accent2">
    <w:name w:val="Grid Table 3 - Accent 2"/>
    <w:basedOn w:val="a1"/>
    <w:pPr>
      <w:spacing w:after="0" w:line="240" w:lineRule="auto"/>
    </w:pPr>
    <w:tblPr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</w:style>
  <w:style w:type="table" w:customStyle="1" w:styleId="GridTable6Colorful-Accent6">
    <w:name w:val="Grid Table 6 Colorful - Accent 6"/>
    <w:basedOn w:val="a1"/>
    <w:pPr>
      <w:spacing w:after="0" w:line="240" w:lineRule="auto"/>
    </w:pPr>
    <w:tblPr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</w:style>
  <w:style w:type="table" w:customStyle="1" w:styleId="ListTable6Colorful-Accent4">
    <w:name w:val="List Table 6 Colorful - Accent 4"/>
    <w:basedOn w:val="a1"/>
    <w:pPr>
      <w:spacing w:after="0" w:line="240" w:lineRule="auto"/>
    </w:pPr>
    <w:tblPr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</w:style>
  <w:style w:type="table" w:styleId="43">
    <w:name w:val="Plain Table 4"/>
    <w:basedOn w:val="a1"/>
    <w:pPr>
      <w:spacing w:after="0" w:line="240" w:lineRule="auto"/>
    </w:pPr>
    <w:tblPr/>
  </w:style>
  <w:style w:type="table" w:customStyle="1" w:styleId="BorderedLined-Accent5">
    <w:name w:val="Bordered &amp; Lined - Accent 5"/>
    <w:basedOn w:val="a1"/>
    <w:pPr>
      <w:spacing w:after="0" w:line="240" w:lineRule="auto"/>
    </w:pPr>
    <w:rPr>
      <w:color w:val="404040"/>
      <w:sz w:val="20"/>
    </w:rPr>
    <w:tblPr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</w:style>
  <w:style w:type="table" w:styleId="-50">
    <w:name w:val="List Table 5 Dark"/>
    <w:basedOn w:val="a1"/>
    <w:pPr>
      <w:spacing w:after="0" w:line="240" w:lineRule="auto"/>
    </w:pPr>
    <w:tblPr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</w:style>
  <w:style w:type="table" w:customStyle="1" w:styleId="-21">
    <w:name w:val="Список-таблица 21"/>
    <w:basedOn w:val="a1"/>
    <w:pPr>
      <w:spacing w:after="0" w:line="240" w:lineRule="auto"/>
    </w:pPr>
    <w:tblPr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</w:style>
  <w:style w:type="table" w:customStyle="1" w:styleId="ListTable5Dark-Accent3">
    <w:name w:val="List Table 5 Dark - Accent 3"/>
    <w:basedOn w:val="a1"/>
    <w:pPr>
      <w:spacing w:after="0" w:line="240" w:lineRule="auto"/>
    </w:pPr>
    <w:tblPr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</w:tblPr>
  </w:style>
  <w:style w:type="table" w:styleId="-7">
    <w:name w:val="List Table 7 Colorful"/>
    <w:basedOn w:val="a1"/>
    <w:pPr>
      <w:spacing w:after="0" w:line="240" w:lineRule="auto"/>
    </w:pPr>
    <w:tblPr>
      <w:tblBorders>
        <w:right w:val="single" w:sz="4" w:space="0" w:color="7F7F7F" w:themeColor="text1" w:themeTint="80"/>
      </w:tblBorders>
    </w:tblPr>
  </w:style>
  <w:style w:type="table" w:customStyle="1" w:styleId="-510">
    <w:name w:val="Таблица-сетка 5 темная1"/>
    <w:basedOn w:val="a1"/>
    <w:pPr>
      <w:spacing w:after="0" w:line="240" w:lineRule="auto"/>
    </w:pPr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4-Accent5">
    <w:name w:val="Grid Table 4 - Accent 5"/>
    <w:basedOn w:val="a1"/>
    <w:pPr>
      <w:spacing w:after="0" w:line="240" w:lineRule="auto"/>
    </w:pPr>
    <w:tblPr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</w:style>
  <w:style w:type="table" w:customStyle="1" w:styleId="212">
    <w:name w:val="Таблица простая 21"/>
    <w:basedOn w:val="a1"/>
    <w:pPr>
      <w:spacing w:after="0" w:line="240" w:lineRule="auto"/>
    </w:pPr>
    <w:tblPr>
      <w:tblBorders>
        <w:top w:val="single" w:sz="4" w:space="0" w:color="000000" w:themeColor="text1"/>
        <w:left w:val="nil"/>
        <w:bottom w:val="single" w:sz="4" w:space="0" w:color="000000" w:themeColor="text1"/>
        <w:right w:val="nil"/>
      </w:tblBorders>
    </w:tblPr>
  </w:style>
  <w:style w:type="table" w:customStyle="1" w:styleId="ListTable6Colorful-Accent5">
    <w:name w:val="List Table 6 Colorful - Accent 5"/>
    <w:basedOn w:val="a1"/>
    <w:pPr>
      <w:spacing w:after="0" w:line="240" w:lineRule="auto"/>
    </w:pPr>
    <w:tblPr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</w:style>
  <w:style w:type="table" w:customStyle="1" w:styleId="BorderedLined-Accent1">
    <w:name w:val="Bordered &amp; Lined - Accent 1"/>
    <w:basedOn w:val="a1"/>
    <w:pPr>
      <w:spacing w:after="0" w:line="240" w:lineRule="auto"/>
    </w:pPr>
    <w:rPr>
      <w:color w:val="404040"/>
      <w:sz w:val="20"/>
    </w:rPr>
    <w:tblPr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</w:style>
  <w:style w:type="table" w:customStyle="1" w:styleId="BorderedLined-Accent4">
    <w:name w:val="Bordered &amp; Lined - Accent 4"/>
    <w:basedOn w:val="a1"/>
    <w:pPr>
      <w:spacing w:after="0" w:line="240" w:lineRule="auto"/>
    </w:pPr>
    <w:rPr>
      <w:color w:val="404040"/>
      <w:sz w:val="20"/>
    </w:rPr>
    <w:tblPr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</w:style>
  <w:style w:type="table" w:customStyle="1" w:styleId="GridTable4-Accent1">
    <w:name w:val="Grid Table 4 - Accent 1"/>
    <w:basedOn w:val="a1"/>
    <w:pPr>
      <w:spacing w:after="0" w:line="240" w:lineRule="auto"/>
    </w:pPr>
    <w:tblPr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</w:style>
  <w:style w:type="table" w:customStyle="1" w:styleId="ListTable3-Accent6">
    <w:name w:val="List Table 3 - Accent 6"/>
    <w:basedOn w:val="a1"/>
    <w:pPr>
      <w:spacing w:after="0" w:line="240" w:lineRule="auto"/>
    </w:pPr>
    <w:tblPr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</w:style>
  <w:style w:type="table" w:customStyle="1" w:styleId="GridTable3-Accent6">
    <w:name w:val="Grid Table 3 - Accent 6"/>
    <w:basedOn w:val="a1"/>
    <w:pPr>
      <w:spacing w:after="0" w:line="240" w:lineRule="auto"/>
    </w:pPr>
    <w:tblPr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</w:style>
  <w:style w:type="table" w:customStyle="1" w:styleId="GridTable6Colorful-Accent2">
    <w:name w:val="Grid Table 6 Colorful - Accent 2"/>
    <w:basedOn w:val="a1"/>
    <w:pPr>
      <w:spacing w:after="0" w:line="240" w:lineRule="auto"/>
    </w:pPr>
    <w:tblPr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</w:style>
  <w:style w:type="table" w:customStyle="1" w:styleId="ListTable3-Accent5">
    <w:name w:val="List Table 3 - Accent 5"/>
    <w:basedOn w:val="a1"/>
    <w:pPr>
      <w:spacing w:after="0" w:line="240" w:lineRule="auto"/>
    </w:pPr>
    <w:tblPr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</w:style>
  <w:style w:type="table" w:customStyle="1" w:styleId="ListTable6Colorful-Accent1">
    <w:name w:val="List Table 6 Colorful - Accent 1"/>
    <w:basedOn w:val="a1"/>
    <w:pPr>
      <w:spacing w:after="0" w:line="240" w:lineRule="auto"/>
    </w:pPr>
    <w:tblPr>
      <w:tblBorders>
        <w:top w:val="single" w:sz="4" w:space="0" w:color="5B9BD5" w:themeColor="accent1"/>
        <w:bottom w:val="single" w:sz="4" w:space="0" w:color="5B9BD5" w:themeColor="accent1"/>
      </w:tblBorders>
    </w:tblPr>
  </w:style>
  <w:style w:type="table" w:customStyle="1" w:styleId="ListTable3-Accent1">
    <w:name w:val="List Table 3 - Accent 1"/>
    <w:basedOn w:val="a1"/>
    <w:pPr>
      <w:spacing w:after="0" w:line="240" w:lineRule="auto"/>
    </w:pPr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</w:style>
  <w:style w:type="table" w:customStyle="1" w:styleId="GridTable2-Accent5">
    <w:name w:val="Grid Table 2 - Accent 5"/>
    <w:basedOn w:val="a1"/>
    <w:pPr>
      <w:spacing w:after="0" w:line="240" w:lineRule="auto"/>
    </w:pPr>
    <w:tblPr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</w:style>
  <w:style w:type="table" w:customStyle="1" w:styleId="ListTable1Light-Accent6">
    <w:name w:val="List Table 1 Light - Accent 6"/>
    <w:basedOn w:val="a1"/>
    <w:pPr>
      <w:spacing w:after="0" w:line="240" w:lineRule="auto"/>
    </w:pPr>
    <w:tblPr/>
  </w:style>
  <w:style w:type="table" w:customStyle="1" w:styleId="Bordered-Accent5">
    <w:name w:val="Bordered - Accent 5"/>
    <w:basedOn w:val="a1"/>
    <w:pPr>
      <w:spacing w:after="0" w:line="240" w:lineRule="auto"/>
    </w:pPr>
    <w:tblPr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</w:style>
  <w:style w:type="table" w:customStyle="1" w:styleId="GridTable3-Accent3">
    <w:name w:val="Grid Table 3 - Accent 3"/>
    <w:basedOn w:val="a1"/>
    <w:pPr>
      <w:spacing w:after="0" w:line="240" w:lineRule="auto"/>
    </w:pPr>
    <w:tblPr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</w:style>
  <w:style w:type="table" w:customStyle="1" w:styleId="GridTable6Colorful-Accent1">
    <w:name w:val="Grid Table 6 Colorful - Accent 1"/>
    <w:basedOn w:val="a1"/>
    <w:pPr>
      <w:spacing w:after="0" w:line="240" w:lineRule="auto"/>
    </w:pPr>
    <w:tblPr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</w:style>
  <w:style w:type="table" w:customStyle="1" w:styleId="GridTable7Colorful-Accent3">
    <w:name w:val="Grid Table 7 Colorful - Accent 3"/>
    <w:basedOn w:val="a1"/>
    <w:pPr>
      <w:spacing w:after="0" w:line="240" w:lineRule="auto"/>
    </w:pPr>
    <w:tblPr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</w:style>
  <w:style w:type="table" w:customStyle="1" w:styleId="ListTable4-Accent2">
    <w:name w:val="List Table 4 - Accent 2"/>
    <w:basedOn w:val="a1"/>
    <w:pPr>
      <w:spacing w:after="0" w:line="240" w:lineRule="auto"/>
    </w:pPr>
    <w:tblPr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</w:style>
  <w:style w:type="table" w:styleId="-70">
    <w:name w:val="Grid Table 7 Colorful"/>
    <w:basedOn w:val="a1"/>
    <w:pPr>
      <w:spacing w:after="0" w:line="240" w:lineRule="auto"/>
    </w:pPr>
    <w:tblPr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</w:style>
  <w:style w:type="table" w:styleId="-60">
    <w:name w:val="List Table 6 Colorful"/>
    <w:basedOn w:val="a1"/>
    <w:pPr>
      <w:spacing w:after="0" w:line="240" w:lineRule="auto"/>
    </w:pPr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</w:style>
  <w:style w:type="table" w:styleId="aff0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ListTable7Colorful-Accent5">
    <w:name w:val="List Table 7 Colorful - Accent 5"/>
    <w:basedOn w:val="a1"/>
    <w:pPr>
      <w:spacing w:after="0" w:line="240" w:lineRule="auto"/>
    </w:pPr>
    <w:tblPr>
      <w:tblBorders>
        <w:right w:val="single" w:sz="4" w:space="0" w:color="8DA9DB" w:themeColor="accent5" w:themeTint="9A"/>
      </w:tblBorders>
    </w:tblPr>
  </w:style>
  <w:style w:type="table" w:customStyle="1" w:styleId="GridTable1Light-Accent3">
    <w:name w:val="Grid Table 1 Light - Accent 3"/>
    <w:basedOn w:val="a1"/>
    <w:pPr>
      <w:spacing w:after="0" w:line="240" w:lineRule="auto"/>
    </w:pPr>
    <w:tblPr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</w:style>
  <w:style w:type="table" w:styleId="26">
    <w:name w:val="Plain Table 2"/>
    <w:basedOn w:val="a1"/>
    <w:pPr>
      <w:spacing w:after="0" w:line="240" w:lineRule="auto"/>
    </w:pPr>
    <w:tblPr>
      <w:tblBorders>
        <w:top w:val="single" w:sz="4" w:space="0" w:color="000000" w:themeColor="text1"/>
        <w:left w:val="nil"/>
        <w:bottom w:val="single" w:sz="4" w:space="0" w:color="000000" w:themeColor="text1"/>
        <w:right w:val="nil"/>
      </w:tblBorders>
    </w:tblPr>
  </w:style>
  <w:style w:type="table" w:customStyle="1" w:styleId="Bordered-Accent1">
    <w:name w:val="Bordered - Accent 1"/>
    <w:basedOn w:val="a1"/>
    <w:pPr>
      <w:spacing w:after="0" w:line="240" w:lineRule="auto"/>
    </w:pPr>
    <w:tblPr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</w:style>
  <w:style w:type="table" w:styleId="-1">
    <w:name w:val="List Table 1 Light"/>
    <w:basedOn w:val="a1"/>
    <w:pPr>
      <w:spacing w:after="0" w:line="240" w:lineRule="auto"/>
    </w:pPr>
    <w:tblPr/>
  </w:style>
  <w:style w:type="table" w:customStyle="1" w:styleId="Lined-Accent3">
    <w:name w:val="Lined - Accent 3"/>
    <w:basedOn w:val="a1"/>
    <w:pPr>
      <w:spacing w:after="0" w:line="240" w:lineRule="auto"/>
    </w:pPr>
    <w:rPr>
      <w:color w:val="404040"/>
      <w:sz w:val="20"/>
    </w:rPr>
    <w:tblPr/>
  </w:style>
  <w:style w:type="table" w:styleId="-10">
    <w:name w:val="Grid Table 1 Light"/>
    <w:basedOn w:val="a1"/>
    <w:pPr>
      <w:spacing w:after="0" w:line="240" w:lineRule="auto"/>
    </w:pPr>
    <w:tblPr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</w:style>
  <w:style w:type="table" w:customStyle="1" w:styleId="GridTable2-Accent1">
    <w:name w:val="Grid Table 2 - Accent 1"/>
    <w:basedOn w:val="a1"/>
    <w:pPr>
      <w:spacing w:after="0" w:line="240" w:lineRule="auto"/>
    </w:pPr>
    <w:tblPr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</w:style>
  <w:style w:type="table" w:customStyle="1" w:styleId="GridTable1Light-Accent1">
    <w:name w:val="Grid Table 1 Light - Accent 1"/>
    <w:basedOn w:val="a1"/>
    <w:pPr>
      <w:spacing w:after="0" w:line="240" w:lineRule="auto"/>
    </w:pPr>
    <w:tblPr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</w:style>
  <w:style w:type="table" w:customStyle="1" w:styleId="ListTable5Dark-Accent1">
    <w:name w:val="List Table 5 Dark - Accent 1"/>
    <w:basedOn w:val="a1"/>
    <w:pPr>
      <w:spacing w:after="0" w:line="240" w:lineRule="auto"/>
    </w:pPr>
    <w:tblPr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</w:tblPr>
  </w:style>
  <w:style w:type="table" w:customStyle="1" w:styleId="ListTable5Dark-Accent4">
    <w:name w:val="List Table 5 Dark - Accent 4"/>
    <w:basedOn w:val="a1"/>
    <w:pPr>
      <w:spacing w:after="0" w:line="240" w:lineRule="auto"/>
    </w:pPr>
    <w:tblPr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</w:tblPr>
  </w:style>
  <w:style w:type="table" w:customStyle="1" w:styleId="GridTable5Dark-Accent3">
    <w:name w:val="Grid Table 5 Dark - Accent 3"/>
    <w:basedOn w:val="a1"/>
    <w:pPr>
      <w:spacing w:after="0" w:line="240" w:lineRule="auto"/>
    </w:pPr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7Colorful-Accent2">
    <w:name w:val="Grid Table 7 Colorful - Accent 2"/>
    <w:basedOn w:val="a1"/>
    <w:pPr>
      <w:spacing w:after="0" w:line="240" w:lineRule="auto"/>
    </w:pPr>
    <w:tblPr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</w:style>
  <w:style w:type="table" w:styleId="34">
    <w:name w:val="Plain Table 3"/>
    <w:basedOn w:val="a1"/>
    <w:pPr>
      <w:spacing w:after="0" w:line="240" w:lineRule="auto"/>
    </w:pPr>
    <w:tblPr/>
  </w:style>
  <w:style w:type="table" w:customStyle="1" w:styleId="Lined-Accent5">
    <w:name w:val="Lined - Accent 5"/>
    <w:basedOn w:val="a1"/>
    <w:pPr>
      <w:spacing w:after="0" w:line="240" w:lineRule="auto"/>
    </w:pPr>
    <w:rPr>
      <w:color w:val="404040"/>
      <w:sz w:val="20"/>
    </w:rPr>
    <w:tblPr/>
  </w:style>
  <w:style w:type="table" w:customStyle="1" w:styleId="Bordered-Accent6">
    <w:name w:val="Bordered - Accent 6"/>
    <w:basedOn w:val="a1"/>
    <w:pPr>
      <w:spacing w:after="0" w:line="240" w:lineRule="auto"/>
    </w:pPr>
    <w:tblPr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</w:style>
  <w:style w:type="table" w:customStyle="1" w:styleId="ListTable5Dark-Accent6">
    <w:name w:val="List Table 5 Dark - Accent 6"/>
    <w:basedOn w:val="a1"/>
    <w:pPr>
      <w:spacing w:after="0" w:line="240" w:lineRule="auto"/>
    </w:pPr>
    <w:tblPr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</w:tblPr>
  </w:style>
  <w:style w:type="table" w:customStyle="1" w:styleId="GridTable4-Accent4">
    <w:name w:val="Grid Table 4 - Accent 4"/>
    <w:basedOn w:val="a1"/>
    <w:pPr>
      <w:spacing w:after="0" w:line="240" w:lineRule="auto"/>
    </w:pPr>
    <w:tblPr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</w:style>
  <w:style w:type="table" w:customStyle="1" w:styleId="BorderedLined-Accent2">
    <w:name w:val="Bordered &amp; Lined - Accent 2"/>
    <w:basedOn w:val="a1"/>
    <w:pPr>
      <w:spacing w:after="0" w:line="240" w:lineRule="auto"/>
    </w:pPr>
    <w:rPr>
      <w:color w:val="404040"/>
      <w:sz w:val="20"/>
    </w:rPr>
    <w:tblPr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</w:style>
  <w:style w:type="table" w:customStyle="1" w:styleId="311">
    <w:name w:val="Таблица простая 31"/>
    <w:basedOn w:val="a1"/>
    <w:pPr>
      <w:spacing w:after="0" w:line="240" w:lineRule="auto"/>
    </w:pPr>
    <w:tblPr/>
  </w:style>
  <w:style w:type="table" w:customStyle="1" w:styleId="BorderedLined-Accent6">
    <w:name w:val="Bordered &amp; Lined - Accent 6"/>
    <w:basedOn w:val="a1"/>
    <w:pPr>
      <w:spacing w:after="0" w:line="240" w:lineRule="auto"/>
    </w:pPr>
    <w:rPr>
      <w:color w:val="404040"/>
      <w:sz w:val="20"/>
    </w:rPr>
    <w:tblPr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</w:style>
  <w:style w:type="table" w:styleId="1f">
    <w:name w:val="Plain Table 1"/>
    <w:basedOn w:val="a1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ListTable1Light-Accent5">
    <w:name w:val="List Table 1 Light - Accent 5"/>
    <w:basedOn w:val="a1"/>
    <w:pPr>
      <w:spacing w:after="0" w:line="240" w:lineRule="auto"/>
    </w:pPr>
    <w:tblPr/>
  </w:style>
  <w:style w:type="table" w:customStyle="1" w:styleId="BorderedLined-Accent">
    <w:name w:val="Bordered &amp; Lined - Accent"/>
    <w:basedOn w:val="a1"/>
    <w:pPr>
      <w:spacing w:after="0" w:line="240" w:lineRule="auto"/>
    </w:pPr>
    <w:rPr>
      <w:color w:val="404040"/>
      <w:sz w:val="20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</w:style>
  <w:style w:type="table" w:styleId="-30">
    <w:name w:val="Grid Table 3"/>
    <w:basedOn w:val="a1"/>
    <w:pPr>
      <w:spacing w:after="0" w:line="240" w:lineRule="auto"/>
    </w:pPr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</w:style>
  <w:style w:type="table" w:customStyle="1" w:styleId="GridTable3-Accent1">
    <w:name w:val="Grid Table 3 - Accent 1"/>
    <w:basedOn w:val="a1"/>
    <w:pPr>
      <w:spacing w:after="0" w:line="240" w:lineRule="auto"/>
    </w:pPr>
    <w:tblPr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</w:style>
  <w:style w:type="table" w:customStyle="1" w:styleId="ListTable4-Accent4">
    <w:name w:val="List Table 4 - Accent 4"/>
    <w:basedOn w:val="a1"/>
    <w:pPr>
      <w:spacing w:after="0" w:line="240" w:lineRule="auto"/>
    </w:pPr>
    <w:tblPr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</w:style>
  <w:style w:type="table" w:styleId="-2">
    <w:name w:val="Grid Table 2"/>
    <w:basedOn w:val="a1"/>
    <w:pPr>
      <w:spacing w:after="0" w:line="240" w:lineRule="auto"/>
    </w:pPr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</w:style>
  <w:style w:type="table" w:customStyle="1" w:styleId="-610">
    <w:name w:val="Список-таблица 6 цветная1"/>
    <w:basedOn w:val="a1"/>
    <w:pPr>
      <w:spacing w:after="0" w:line="240" w:lineRule="auto"/>
    </w:pPr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</w:style>
  <w:style w:type="table" w:customStyle="1" w:styleId="ListTable1Light-Accent3">
    <w:name w:val="List Table 1 Light - Accent 3"/>
    <w:basedOn w:val="a1"/>
    <w:pPr>
      <w:spacing w:after="0" w:line="240" w:lineRule="auto"/>
    </w:pPr>
    <w:tblPr/>
  </w:style>
  <w:style w:type="table" w:customStyle="1" w:styleId="GridTable4-Accent2">
    <w:name w:val="Grid Table 4 - Accent 2"/>
    <w:basedOn w:val="a1"/>
    <w:pPr>
      <w:spacing w:after="0" w:line="240" w:lineRule="auto"/>
    </w:pPr>
    <w:tblPr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</w:style>
  <w:style w:type="table" w:customStyle="1" w:styleId="GridTable6Colorful-Accent5">
    <w:name w:val="Grid Table 6 Colorful - Accent 5"/>
    <w:basedOn w:val="a1"/>
    <w:pPr>
      <w:spacing w:after="0" w:line="240" w:lineRule="auto"/>
    </w:pPr>
    <w:tblPr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</w:style>
  <w:style w:type="table" w:customStyle="1" w:styleId="Lined-Accent1">
    <w:name w:val="Lined - Accent 1"/>
    <w:basedOn w:val="a1"/>
    <w:pPr>
      <w:spacing w:after="0" w:line="240" w:lineRule="auto"/>
    </w:pPr>
    <w:rPr>
      <w:color w:val="404040"/>
      <w:sz w:val="20"/>
    </w:rPr>
    <w:tblPr/>
  </w:style>
  <w:style w:type="table" w:customStyle="1" w:styleId="GridTable1Light-Accent5">
    <w:name w:val="Grid Table 1 Light - Accent 5"/>
    <w:basedOn w:val="a1"/>
    <w:pPr>
      <w:spacing w:after="0" w:line="240" w:lineRule="auto"/>
    </w:pPr>
    <w:tblPr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</w:style>
  <w:style w:type="table" w:customStyle="1" w:styleId="GridTable3-Accent4">
    <w:name w:val="Grid Table 3 - Accent 4"/>
    <w:basedOn w:val="a1"/>
    <w:pPr>
      <w:spacing w:after="0" w:line="240" w:lineRule="auto"/>
    </w:pPr>
    <w:tblPr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</w:style>
  <w:style w:type="table" w:customStyle="1" w:styleId="Bordered-Accent3">
    <w:name w:val="Bordered - Accent 3"/>
    <w:basedOn w:val="a1"/>
    <w:pPr>
      <w:spacing w:after="0" w:line="240" w:lineRule="auto"/>
    </w:pPr>
    <w:tblPr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</w:style>
  <w:style w:type="table" w:customStyle="1" w:styleId="Bordered">
    <w:name w:val="Bordered"/>
    <w:basedOn w:val="a1"/>
    <w:pPr>
      <w:spacing w:after="0" w:line="240" w:lineRule="auto"/>
    </w:pPr>
    <w:tblPr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</w:style>
  <w:style w:type="table" w:styleId="-20">
    <w:name w:val="List Table 2"/>
    <w:basedOn w:val="a1"/>
    <w:pPr>
      <w:spacing w:after="0" w:line="240" w:lineRule="auto"/>
    </w:pPr>
    <w:tblPr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</w:style>
  <w:style w:type="table" w:customStyle="1" w:styleId="-210">
    <w:name w:val="Таблица-сетка 21"/>
    <w:basedOn w:val="a1"/>
    <w:pPr>
      <w:spacing w:after="0" w:line="240" w:lineRule="auto"/>
    </w:pPr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</w:style>
  <w:style w:type="table" w:customStyle="1" w:styleId="ListTable3-Accent4">
    <w:name w:val="List Table 3 - Accent 4"/>
    <w:basedOn w:val="a1"/>
    <w:pPr>
      <w:spacing w:after="0" w:line="240" w:lineRule="auto"/>
    </w:pPr>
    <w:tblPr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</w:style>
  <w:style w:type="table" w:customStyle="1" w:styleId="GridTable2-Accent3">
    <w:name w:val="Grid Table 2 - Accent 3"/>
    <w:basedOn w:val="a1"/>
    <w:pPr>
      <w:spacing w:after="0" w:line="240" w:lineRule="auto"/>
    </w:pPr>
    <w:tblPr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</w:style>
  <w:style w:type="table" w:customStyle="1" w:styleId="GridTable1Light-Accent4">
    <w:name w:val="Grid Table 1 Light - Accent 4"/>
    <w:basedOn w:val="a1"/>
    <w:pPr>
      <w:spacing w:after="0" w:line="240" w:lineRule="auto"/>
    </w:pPr>
    <w:tblPr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</w:style>
  <w:style w:type="table" w:customStyle="1" w:styleId="Lined-Accent6">
    <w:name w:val="Lined - Accent 6"/>
    <w:basedOn w:val="a1"/>
    <w:pPr>
      <w:spacing w:after="0" w:line="240" w:lineRule="auto"/>
    </w:pPr>
    <w:rPr>
      <w:color w:val="404040"/>
      <w:sz w:val="20"/>
    </w:rPr>
    <w:tblPr/>
  </w:style>
  <w:style w:type="table" w:customStyle="1" w:styleId="ListTable4-Accent6">
    <w:name w:val="List Table 4 - Accent 6"/>
    <w:basedOn w:val="a1"/>
    <w:pPr>
      <w:spacing w:after="0" w:line="240" w:lineRule="auto"/>
    </w:pPr>
    <w:tblPr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</w:style>
  <w:style w:type="table" w:customStyle="1" w:styleId="GridTable5Dark-Accent1">
    <w:name w:val="Grid Table 5 Dark- Accent 1"/>
    <w:basedOn w:val="a1"/>
    <w:pPr>
      <w:spacing w:after="0" w:line="240" w:lineRule="auto"/>
    </w:pPr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4-Accent6">
    <w:name w:val="Grid Table 4 - Accent 6"/>
    <w:basedOn w:val="a1"/>
    <w:pPr>
      <w:spacing w:after="0" w:line="240" w:lineRule="auto"/>
    </w:pPr>
    <w:tblPr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</w:style>
  <w:style w:type="table" w:customStyle="1" w:styleId="-110">
    <w:name w:val="Список-таблица 1 светлая1"/>
    <w:basedOn w:val="a1"/>
    <w:pPr>
      <w:spacing w:after="0" w:line="240" w:lineRule="auto"/>
    </w:pPr>
    <w:tblPr/>
  </w:style>
  <w:style w:type="table" w:customStyle="1" w:styleId="ListTable2-Accent2">
    <w:name w:val="List Table 2 - Accent 2"/>
    <w:basedOn w:val="a1"/>
    <w:pPr>
      <w:spacing w:after="0" w:line="240" w:lineRule="auto"/>
    </w:pPr>
    <w:tblPr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</w:style>
  <w:style w:type="table" w:customStyle="1" w:styleId="ListTable6Colorful-Accent6">
    <w:name w:val="List Table 6 Colorful - Accent 6"/>
    <w:basedOn w:val="a1"/>
    <w:pPr>
      <w:spacing w:after="0" w:line="240" w:lineRule="auto"/>
    </w:pPr>
    <w:tblPr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</w:style>
  <w:style w:type="table" w:styleId="54">
    <w:name w:val="Plain Table 5"/>
    <w:basedOn w:val="a1"/>
    <w:pPr>
      <w:spacing w:after="0" w:line="240" w:lineRule="auto"/>
    </w:pPr>
    <w:tblPr/>
  </w:style>
  <w:style w:type="table" w:customStyle="1" w:styleId="ListTable4-Accent1">
    <w:name w:val="List Table 4 - Accent 1"/>
    <w:basedOn w:val="a1"/>
    <w:pPr>
      <w:spacing w:after="0" w:line="240" w:lineRule="auto"/>
    </w:pPr>
    <w:tblPr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</w:style>
  <w:style w:type="table" w:customStyle="1" w:styleId="-410">
    <w:name w:val="Список-таблица 41"/>
    <w:basedOn w:val="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</w:style>
  <w:style w:type="table" w:customStyle="1" w:styleId="GridTable2-Accent4">
    <w:name w:val="Grid Table 2 - Accent 4"/>
    <w:basedOn w:val="a1"/>
    <w:pPr>
      <w:spacing w:after="0" w:line="240" w:lineRule="auto"/>
    </w:pPr>
    <w:tblPr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</w:style>
  <w:style w:type="table" w:customStyle="1" w:styleId="ListTable5Dark-Accent2">
    <w:name w:val="List Table 5 Dark - Accent 2"/>
    <w:basedOn w:val="a1"/>
    <w:pPr>
      <w:spacing w:after="0" w:line="240" w:lineRule="auto"/>
    </w:pPr>
    <w:tblPr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</w:tblPr>
  </w:style>
  <w:style w:type="table" w:customStyle="1" w:styleId="GridTable6Colorful-Accent4">
    <w:name w:val="Grid Table 6 Colorful - Accent 4"/>
    <w:basedOn w:val="a1"/>
    <w:pPr>
      <w:spacing w:after="0" w:line="240" w:lineRule="auto"/>
    </w:pPr>
    <w:tblPr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</w:style>
  <w:style w:type="table" w:customStyle="1" w:styleId="ListTable4-Accent3">
    <w:name w:val="List Table 4 - Accent 3"/>
    <w:basedOn w:val="a1"/>
    <w:pPr>
      <w:spacing w:after="0" w:line="240" w:lineRule="auto"/>
    </w:pPr>
    <w:tblPr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</w:style>
  <w:style w:type="table" w:customStyle="1" w:styleId="GridTable5Dark-Accent6">
    <w:name w:val="Grid Table 5 Dark - Accent 6"/>
    <w:basedOn w:val="a1"/>
    <w:pPr>
      <w:spacing w:after="0" w:line="240" w:lineRule="auto"/>
    </w:pPr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Lined-Accent4">
    <w:name w:val="Lined - Accent 4"/>
    <w:basedOn w:val="a1"/>
    <w:pPr>
      <w:spacing w:after="0" w:line="240" w:lineRule="auto"/>
    </w:pPr>
    <w:rPr>
      <w:color w:val="404040"/>
      <w:sz w:val="20"/>
    </w:rPr>
    <w:tblPr/>
  </w:style>
  <w:style w:type="table" w:customStyle="1" w:styleId="-310">
    <w:name w:val="Таблица-сетка 31"/>
    <w:basedOn w:val="a1"/>
    <w:pPr>
      <w:spacing w:after="0" w:line="240" w:lineRule="auto"/>
    </w:pPr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</w:style>
  <w:style w:type="table" w:customStyle="1" w:styleId="GridTable6Colorful-Accent3">
    <w:name w:val="Grid Table 6 Colorful - Accent 3"/>
    <w:basedOn w:val="a1"/>
    <w:pPr>
      <w:spacing w:after="0" w:line="240" w:lineRule="auto"/>
    </w:pPr>
    <w:tblPr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</w:style>
  <w:style w:type="table" w:customStyle="1" w:styleId="412">
    <w:name w:val="Таблица простая 41"/>
    <w:basedOn w:val="a1"/>
    <w:pPr>
      <w:spacing w:after="0" w:line="240" w:lineRule="auto"/>
    </w:pPr>
    <w:tblPr/>
  </w:style>
  <w:style w:type="table" w:customStyle="1" w:styleId="Lined-Accent">
    <w:name w:val="Lined - Accent"/>
    <w:basedOn w:val="a1"/>
    <w:pPr>
      <w:spacing w:after="0" w:line="240" w:lineRule="auto"/>
    </w:pPr>
    <w:rPr>
      <w:color w:val="404040"/>
      <w:sz w:val="20"/>
    </w:rPr>
    <w:tblPr/>
  </w:style>
  <w:style w:type="table" w:customStyle="1" w:styleId="511">
    <w:name w:val="Таблица простая 51"/>
    <w:basedOn w:val="a1"/>
    <w:pPr>
      <w:spacing w:after="0" w:line="240" w:lineRule="auto"/>
    </w:pPr>
    <w:tblPr/>
  </w:style>
  <w:style w:type="table" w:customStyle="1" w:styleId="GridTable5Dark-Accent2">
    <w:name w:val="Grid Table 5 Dark - Accent 2"/>
    <w:basedOn w:val="a1"/>
    <w:pPr>
      <w:spacing w:after="0" w:line="240" w:lineRule="auto"/>
    </w:pPr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7Colorful-Accent6">
    <w:name w:val="Grid Table 7 Colorful - Accent 6"/>
    <w:basedOn w:val="a1"/>
    <w:pPr>
      <w:spacing w:after="0" w:line="240" w:lineRule="auto"/>
    </w:pPr>
    <w:tblPr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</w:style>
  <w:style w:type="table" w:customStyle="1" w:styleId="GridTable3-Accent5">
    <w:name w:val="Grid Table 3 - Accent 5"/>
    <w:basedOn w:val="a1"/>
    <w:pPr>
      <w:spacing w:after="0" w:line="240" w:lineRule="auto"/>
    </w:pPr>
    <w:tblPr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pandia.ru/text/category/dolzhnostnie_instruktci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5504</Words>
  <Characters>31379</Characters>
  <Application>Microsoft Office Word</Application>
  <DocSecurity>0</DocSecurity>
  <Lines>261</Lines>
  <Paragraphs>73</Paragraphs>
  <ScaleCrop>false</ScaleCrop>
  <Company/>
  <LinksUpToDate>false</LinksUpToDate>
  <CharactersWithSpaces>36810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AAS</dc:creator>
  <cp:lastModifiedBy>AAS</cp:lastModifiedBy>
  <cp:revision>2</cp:revision>
  <dcterms:created xsi:type="dcterms:W3CDTF">2026-03-12T12:56:00Z</dcterms:created>
  <dcterms:modified xsi:type="dcterms:W3CDTF">2026-03-12T12:56:00Z</dcterms:modified>
</cp:coreProperties>
</file>