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firstLine="0" w:left="5953"/>
      </w:pPr>
      <w:r>
        <w:t>Приложение 14</w:t>
      </w:r>
    </w:p>
    <w:p w14:paraId="02000000">
      <w:pPr>
        <w:widowControl w:val="1"/>
        <w:ind w:firstLine="0" w:left="5953"/>
        <w:jc w:val="left"/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7"/>
          <w:highlight w:val="white"/>
        </w:rPr>
        <w:t xml:space="preserve">к </w:t>
      </w:r>
      <w:r>
        <w:rPr>
          <w:rFonts w:ascii="PT Astra Serif" w:hAnsi="PT Astra Serif"/>
          <w:b w:val="0"/>
          <w:color w:val="000000"/>
          <w:sz w:val="28"/>
        </w:rPr>
        <w:t xml:space="preserve">Порядку </w:t>
      </w:r>
      <w:r>
        <w:rPr>
          <w:rFonts w:ascii="PT Astra Serif" w:hAnsi="PT Astra Serif"/>
          <w:b w:val="0"/>
          <w:color w:val="000000"/>
          <w:sz w:val="28"/>
        </w:rPr>
        <w:t xml:space="preserve">выдачи </w:t>
      </w:r>
      <w:r>
        <w:rPr>
          <w:rFonts w:ascii="PT Astra Serif" w:hAnsi="PT Astra Serif"/>
          <w:b w:val="0"/>
          <w:color w:val="000000"/>
          <w:sz w:val="28"/>
        </w:rPr>
        <w:t>разрешений на установку (монтаж, демонтаж, ремонт, замену) надмогильных сооружений (надгробий) или оград, требований к выполнению работ по установке надмогильных сооружений (надгробий) или оград и контролю за их соблюдением</w:t>
      </w:r>
    </w:p>
    <w:p w14:paraId="03000000"/>
    <w:p w14:paraId="04000000">
      <w:pPr>
        <w:widowControl w:val="1"/>
        <w:ind/>
        <w:jc w:val="center"/>
        <w:rPr>
          <w:b w:val="1"/>
        </w:rPr>
      </w:pPr>
      <w:r>
        <w:rPr>
          <w:b w:val="1"/>
        </w:rPr>
        <w:t>Акт</w:t>
      </w:r>
    </w:p>
    <w:p w14:paraId="05000000">
      <w:pPr>
        <w:widowControl w:val="1"/>
        <w:ind/>
        <w:jc w:val="center"/>
        <w:rPr>
          <w:b w:val="1"/>
        </w:rPr>
      </w:pPr>
      <w:r>
        <w:rPr>
          <w:b w:val="1"/>
        </w:rPr>
        <w:t>приёма-передачи надмогильных сооружений (надгробий) или оград, установленных на кладбищах и выступающих за границы мест захоронения или нависающих над соседними</w:t>
      </w:r>
    </w:p>
    <w:p w14:paraId="06000000"/>
    <w:p w14:paraId="07000000">
      <w:r>
        <w:t>«___» __________ ______ г.                           _______________________________</w:t>
      </w:r>
    </w:p>
    <w:p w14:paraId="08000000">
      <w:r>
        <w:t xml:space="preserve">                                                                             </w:t>
      </w:r>
      <w:r>
        <w:rPr>
          <w:sz w:val="24"/>
        </w:rPr>
        <w:t xml:space="preserve">  (наименование населенного пункта)</w:t>
      </w:r>
    </w:p>
    <w:p w14:paraId="09000000">
      <w:r>
        <w:t>____________________________________________________________________</w:t>
      </w:r>
    </w:p>
    <w:p w14:paraId="0A000000">
      <w:r>
        <w:t>____________________________________________________________________</w:t>
      </w:r>
    </w:p>
    <w:p w14:paraId="0B000000">
      <w:pPr>
        <w:rPr>
          <w:sz w:val="18"/>
        </w:rPr>
      </w:pPr>
      <w:r>
        <w:rPr>
          <w:sz w:val="18"/>
        </w:rPr>
        <w:t xml:space="preserve">                              (наименование организации, выступающей на стороне хранителя)</w:t>
      </w:r>
    </w:p>
    <w:p w14:paraId="0C000000">
      <w:r>
        <w:t>по адресу: ___________________________________________________________</w:t>
      </w:r>
    </w:p>
    <w:p w14:paraId="0D000000">
      <w:r>
        <w:t>передала, а лицо, ответственное за захоронение,</w:t>
      </w:r>
    </w:p>
    <w:p w14:paraId="0E000000">
      <w:r>
        <w:t>____________________________________________________________________</w:t>
      </w:r>
    </w:p>
    <w:p w14:paraId="0F000000">
      <w:r>
        <w:t xml:space="preserve">                                       </w:t>
      </w:r>
      <w:r>
        <w:rPr>
          <w:sz w:val="18"/>
        </w:rPr>
        <w:t xml:space="preserve">        (Ф.И.О.)</w:t>
      </w:r>
    </w:p>
    <w:p w14:paraId="10000000">
      <w:r>
        <w:t>получил демонтированное надмогильное сооружение (надгробие) или ограду</w:t>
      </w:r>
      <w:r>
        <w:t xml:space="preserve">, установленных </w:t>
      </w:r>
      <w:r>
        <w:t xml:space="preserve">на кладбищах и выступающих за границы мест захоронения или нависающих </w:t>
      </w:r>
      <w:r>
        <w:t>над соседними____________________________________________ ____________________________________________________________________</w:t>
      </w:r>
    </w:p>
    <w:p w14:paraId="11000000">
      <w:r>
        <w:t>____________________________________________________________________</w:t>
      </w:r>
    </w:p>
    <w:p w14:paraId="12000000">
      <w:r>
        <w:t>____________________________________________________________________</w:t>
      </w:r>
    </w:p>
    <w:p w14:paraId="13000000">
      <w:pPr>
        <w:rPr>
          <w:sz w:val="18"/>
        </w:rPr>
      </w:pPr>
      <w:r>
        <w:t xml:space="preserve">          </w:t>
      </w:r>
      <w:r>
        <w:rPr>
          <w:sz w:val="18"/>
        </w:rPr>
        <w:t xml:space="preserve">    (наименование надмогильного сооружения </w:t>
      </w:r>
      <w:r>
        <w:rPr>
          <w:sz w:val="18"/>
        </w:rPr>
        <w:t>(надгробия) или ограды</w:t>
      </w:r>
    </w:p>
    <w:p w14:paraId="14000000">
      <w:r>
        <w:t>Подпись сторон:</w:t>
      </w:r>
    </w:p>
    <w:p w14:paraId="15000000">
      <w:r>
        <w:t>____________________________________________________________________</w:t>
      </w:r>
    </w:p>
    <w:p w14:paraId="16000000">
      <w:pPr>
        <w:rPr>
          <w:sz w:val="18"/>
        </w:rPr>
      </w:pPr>
      <w:r>
        <w:rPr>
          <w:sz w:val="18"/>
        </w:rPr>
        <w:t xml:space="preserve">                                     (наименование организации, выступающей на стороне хранителя)</w:t>
      </w:r>
    </w:p>
    <w:p w14:paraId="17000000">
      <w:pPr>
        <w:rPr>
          <w:sz w:val="18"/>
        </w:rPr>
      </w:pPr>
      <w:r>
        <w:rPr>
          <w:sz w:val="18"/>
        </w:rPr>
        <w:t>__________________________________________________________________________________________________________</w:t>
      </w:r>
    </w:p>
    <w:p w14:paraId="18000000">
      <w:pPr>
        <w:rPr>
          <w:sz w:val="18"/>
        </w:rPr>
      </w:pPr>
    </w:p>
    <w:p w14:paraId="19000000">
      <w:r>
        <w:t>Лицо, ответственное за захоронение,</w:t>
      </w:r>
    </w:p>
    <w:p w14:paraId="1A000000">
      <w:r>
        <w:t>____________________________________________________________________</w:t>
      </w:r>
    </w:p>
    <w:p w14:paraId="1B000000">
      <w:r>
        <w:t xml:space="preserve">                                </w:t>
      </w:r>
      <w:r>
        <w:rPr>
          <w:sz w:val="18"/>
        </w:rPr>
        <w:t xml:space="preserve">               (Ф.И.О. подпись)</w:t>
      </w:r>
    </w:p>
    <w:p w14:paraId="1C000000"/>
    <w:p w14:paraId="1D000000"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Заместитель главы</w:t>
      </w:r>
    </w:p>
    <w:p w14:paraId="1E000000">
      <w:pP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Ленинградского</w:t>
      </w:r>
    </w:p>
    <w:p w14:paraId="1F000000">
      <w:pP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муниципального округа                                                                        С.Н. Шмаровоз</w:t>
      </w:r>
    </w:p>
    <w:sectPr>
      <w:pgSz w:h="16848" w:orient="portrait" w:w="11908"/>
      <w:pgMar w:bottom="1134" w:footer="1134" w:header="1134" w:left="1701" w:right="624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2025-03-10T14:08:54Z</dcterms:created>
  <dcterms:modified xsi:type="dcterms:W3CDTF">2026-10-07T11:51:04Z</dcterms:modified>
</cp:coreProperties>
</file>