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9"/>
        <w:ind w:firstLine="4820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Приложение 3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19"/>
        <w:ind w:firstLine="4820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 </w:t>
      </w:r>
      <w:r>
        <w:rPr>
          <w:rFonts w:ascii="FreeSerif" w:hAnsi="FreeSerif" w:eastAsia="FreeSerif" w:cs="FreeSerif"/>
          <w:sz w:val="28"/>
          <w:szCs w:val="28"/>
        </w:rPr>
        <w:t xml:space="preserve">П</w:t>
      </w:r>
      <w:r>
        <w:rPr>
          <w:rFonts w:ascii="FreeSerif" w:hAnsi="FreeSerif" w:eastAsia="FreeSerif" w:cs="FreeSerif"/>
          <w:sz w:val="28"/>
          <w:szCs w:val="28"/>
        </w:rPr>
        <w:t xml:space="preserve">оложению об оплате труда лиц,</w:t>
      </w:r>
      <w:r>
        <w:rPr>
          <w:rFonts w:ascii="FreeSerif" w:hAnsi="FreeSerif" w:cs="FreeSerif"/>
          <w:sz w:val="28"/>
          <w:szCs w:val="28"/>
        </w:rPr>
      </w:r>
    </w:p>
    <w:p>
      <w:pPr>
        <w:pStyle w:val="619"/>
        <w:ind w:firstLine="4820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замещающих муниципальные должности</w:t>
      </w:r>
      <w:r>
        <w:rPr>
          <w:rFonts w:ascii="FreeSerif" w:hAnsi="FreeSerif" w:cs="FreeSerif"/>
          <w:sz w:val="28"/>
          <w:szCs w:val="28"/>
        </w:rPr>
      </w:r>
    </w:p>
    <w:p>
      <w:pPr>
        <w:pStyle w:val="619"/>
        <w:ind w:firstLine="4820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и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должности муниципальной</w:t>
      </w:r>
      <w:r>
        <w:rPr>
          <w:rFonts w:ascii="FreeSerif" w:hAnsi="FreeSerif" w:cs="FreeSerif"/>
          <w:sz w:val="28"/>
          <w:szCs w:val="28"/>
        </w:rPr>
      </w:r>
    </w:p>
    <w:p>
      <w:pPr>
        <w:pStyle w:val="619"/>
        <w:ind w:firstLine="4820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службы 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в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К</w:t>
      </w:r>
      <w:r>
        <w:rPr>
          <w:rFonts w:ascii="FreeSerif" w:hAnsi="FreeSerif" w:eastAsia="FreeSerif" w:cs="FreeSerif"/>
          <w:sz w:val="28"/>
          <w:szCs w:val="28"/>
        </w:rPr>
        <w:t xml:space="preserve">онт</w:t>
      </w:r>
      <w:r>
        <w:rPr>
          <w:rFonts w:ascii="FreeSerif" w:hAnsi="FreeSerif" w:eastAsia="FreeSerif" w:cs="FreeSerif"/>
          <w:sz w:val="28"/>
          <w:szCs w:val="28"/>
        </w:rPr>
        <w:t xml:space="preserve">рол</w:t>
      </w:r>
      <w:r>
        <w:rPr>
          <w:rFonts w:ascii="FreeSerif" w:hAnsi="FreeSerif" w:eastAsia="FreeSerif" w:cs="FreeSerif"/>
          <w:sz w:val="28"/>
          <w:szCs w:val="28"/>
        </w:rPr>
        <w:t xml:space="preserve">ьно-счетной палате</w:t>
      </w:r>
      <w:r>
        <w:rPr>
          <w:rFonts w:ascii="FreeSerif" w:hAnsi="FreeSerif" w:cs="FreeSerif"/>
          <w:sz w:val="28"/>
          <w:szCs w:val="28"/>
        </w:rPr>
      </w:r>
    </w:p>
    <w:p>
      <w:pPr>
        <w:pStyle w:val="619"/>
        <w:ind w:firstLine="4820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образования</w:t>
      </w:r>
      <w:r>
        <w:rPr>
          <w:rFonts w:ascii="FreeSerif" w:hAnsi="FreeSerif" w:cs="FreeSerif"/>
          <w:sz w:val="28"/>
          <w:szCs w:val="28"/>
        </w:rPr>
      </w:r>
    </w:p>
    <w:p>
      <w:pPr>
        <w:pStyle w:val="619"/>
        <w:ind w:firstLine="4820"/>
        <w:rPr>
          <w:rFonts w:ascii="FreeSerif" w:hAnsi="FreeSerif" w:cs="FreeSerif"/>
          <w:bCs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Ленинградский </w:t>
      </w:r>
      <w:r>
        <w:rPr>
          <w:rFonts w:ascii="FreeSerif" w:hAnsi="FreeSerif" w:eastAsia="FreeSerif" w:cs="FreeSerif"/>
          <w:bCs/>
          <w:sz w:val="28"/>
          <w:szCs w:val="28"/>
        </w:rPr>
        <w:t xml:space="preserve">муниципальный округ </w:t>
      </w:r>
      <w:r>
        <w:rPr>
          <w:rFonts w:ascii="FreeSerif" w:hAnsi="FreeSerif" w:eastAsia="FreeSerif" w:cs="FreeSerif"/>
          <w:bCs/>
          <w:sz w:val="28"/>
          <w:szCs w:val="28"/>
        </w:rPr>
        <w:t xml:space="preserve">  </w:t>
      </w:r>
      <w:r>
        <w:rPr>
          <w:rFonts w:ascii="FreeSerif" w:hAnsi="FreeSerif" w:cs="FreeSerif"/>
          <w:bCs/>
          <w:sz w:val="28"/>
          <w:szCs w:val="28"/>
        </w:rPr>
      </w:r>
    </w:p>
    <w:p>
      <w:pPr>
        <w:pStyle w:val="619"/>
        <w:ind w:firstLine="4820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bCs/>
          <w:sz w:val="28"/>
          <w:szCs w:val="28"/>
        </w:rPr>
        <w:t xml:space="preserve">Краснодарского края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26"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</w:r>
      <w:r>
        <w:rPr>
          <w:rFonts w:ascii="FreeSerif" w:hAnsi="FreeSerif" w:eastAsia="FreeSerif" w:cs="FreeSerif"/>
        </w:rPr>
      </w:r>
    </w:p>
    <w:p>
      <w:pPr>
        <w:pStyle w:val="626"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</w:r>
      <w:r>
        <w:rPr>
          <w:rFonts w:ascii="FreeSerif" w:hAnsi="FreeSerif" w:eastAsia="FreeSerif" w:cs="FreeSerif"/>
        </w:rPr>
      </w:r>
    </w:p>
    <w:p>
      <w:pPr>
        <w:pStyle w:val="626"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  <w:t xml:space="preserve">РАЗМЕРЫ</w:t>
      </w:r>
      <w:r>
        <w:rPr>
          <w:rFonts w:ascii="FreeSerif" w:hAnsi="FreeSerif" w:eastAsia="FreeSerif" w:cs="FreeSerif"/>
        </w:rPr>
      </w:r>
    </w:p>
    <w:p>
      <w:pPr>
        <w:pStyle w:val="626"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  <w:t xml:space="preserve"> ежемесячного дене</w:t>
      </w:r>
      <w:r>
        <w:rPr>
          <w:rFonts w:ascii="FreeSerif" w:hAnsi="FreeSerif" w:eastAsia="FreeSerif" w:cs="FreeSerif"/>
        </w:rPr>
        <w:t xml:space="preserve">жного поощрения для муниципальных служащих </w:t>
      </w:r>
      <w:r>
        <w:rPr>
          <w:rFonts w:ascii="FreeSerif" w:hAnsi="FreeSerif" w:eastAsia="FreeSerif" w:cs="FreeSerif"/>
        </w:rPr>
      </w:r>
    </w:p>
    <w:p>
      <w:pPr>
        <w:pStyle w:val="626"/>
        <w:rPr>
          <w:rFonts w:ascii="FreeSerif" w:hAnsi="FreeSerif" w:cs="FreeSerif"/>
          <w:bCs/>
          <w:szCs w:val="28"/>
        </w:rPr>
      </w:pPr>
      <w:r>
        <w:rPr>
          <w:rFonts w:ascii="FreeSerif" w:hAnsi="FreeSerif" w:eastAsia="FreeSerif" w:cs="FreeSerif"/>
        </w:rPr>
        <w:t xml:space="preserve">К</w:t>
      </w:r>
      <w:r>
        <w:rPr>
          <w:rFonts w:ascii="FreeSerif" w:hAnsi="FreeSerif" w:eastAsia="FreeSerif" w:cs="FreeSerif"/>
        </w:rPr>
        <w:t xml:space="preserve">онтрольно-счетной палаты </w:t>
      </w:r>
      <w:r>
        <w:rPr>
          <w:rFonts w:ascii="FreeSerif" w:hAnsi="FreeSerif" w:eastAsia="FreeSerif" w:cs="FreeSerif"/>
          <w:bCs/>
          <w:szCs w:val="28"/>
        </w:rPr>
        <w:t xml:space="preserve">муниципального образования </w:t>
      </w:r>
      <w:r>
        <w:rPr>
          <w:rFonts w:ascii="FreeSerif" w:hAnsi="FreeSerif" w:cs="FreeSerif"/>
          <w:bCs/>
          <w:szCs w:val="28"/>
        </w:rPr>
      </w:r>
    </w:p>
    <w:p>
      <w:pPr>
        <w:pStyle w:val="626"/>
        <w:rPr>
          <w:rFonts w:ascii="FreeSerif" w:hAnsi="FreeSerif" w:cs="FreeSerif"/>
          <w:bCs/>
          <w:szCs w:val="28"/>
        </w:rPr>
      </w:pPr>
      <w:r>
        <w:rPr>
          <w:rFonts w:ascii="FreeSerif" w:hAnsi="FreeSerif" w:eastAsia="FreeSerif" w:cs="FreeSerif"/>
          <w:bCs/>
          <w:szCs w:val="28"/>
        </w:rPr>
        <w:t xml:space="preserve">Ленинградский </w:t>
      </w:r>
      <w:r>
        <w:rPr>
          <w:rFonts w:ascii="FreeSerif" w:hAnsi="FreeSerif" w:eastAsia="FreeSerif" w:cs="FreeSerif"/>
          <w:bCs/>
          <w:szCs w:val="28"/>
        </w:rPr>
        <w:t xml:space="preserve">муниципаль</w:t>
      </w:r>
      <w:r>
        <w:rPr>
          <w:rFonts w:ascii="FreeSerif" w:hAnsi="FreeSerif" w:eastAsia="FreeSerif" w:cs="FreeSerif"/>
          <w:bCs/>
          <w:szCs w:val="28"/>
        </w:rPr>
        <w:t xml:space="preserve">ный округ </w:t>
      </w:r>
      <w:r>
        <w:rPr>
          <w:rFonts w:ascii="FreeSerif" w:hAnsi="FreeSerif" w:eastAsia="FreeSerif" w:cs="FreeSerif"/>
          <w:bCs/>
          <w:szCs w:val="28"/>
        </w:rPr>
        <w:t xml:space="preserve">Краснодарского края</w:t>
      </w:r>
      <w:r>
        <w:rPr>
          <w:rFonts w:ascii="FreeSerif" w:hAnsi="FreeSerif" w:eastAsia="FreeSerif" w:cs="FreeSerif"/>
          <w:bCs/>
          <w:szCs w:val="28"/>
        </w:rPr>
      </w:r>
      <w:r>
        <w:rPr>
          <w:rFonts w:ascii="FreeSerif" w:hAnsi="FreeSerif" w:cs="FreeSerif"/>
          <w:bCs/>
          <w:szCs w:val="28"/>
        </w:rPr>
      </w:r>
    </w:p>
    <w:p>
      <w:pPr>
        <w:pStyle w:val="626"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</w:r>
      <w:r>
        <w:rPr>
          <w:rFonts w:ascii="FreeSerif" w:hAnsi="FreeSerif" w:eastAsia="FreeSerif" w:cs="FreeSerif"/>
        </w:rPr>
      </w:r>
    </w:p>
    <w:p>
      <w:pPr>
        <w:pStyle w:val="626"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</w:r>
      <w:r>
        <w:rPr>
          <w:rFonts w:ascii="FreeSerif" w:hAnsi="FreeSerif" w:eastAsia="FreeSerif" w:cs="FreeSerif"/>
        </w:rPr>
      </w:r>
    </w:p>
    <w:tbl>
      <w:tblPr>
        <w:tblW w:w="0" w:type="auto"/>
        <w:tblInd w:w="16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927"/>
        <w:gridCol w:w="3885"/>
      </w:tblGrid>
      <w:tr>
        <w:tblPrEx/>
        <w:trPr>
          <w:trHeight w:val="3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927" w:type="dxa"/>
            <w:vAlign w:val="top"/>
            <w:textDirection w:val="lrTb"/>
            <w:noWrap w:val="false"/>
          </w:tcPr>
          <w:p>
            <w:pPr>
              <w:pStyle w:val="619"/>
              <w:jc w:val="center"/>
              <w:rPr>
                <w:rFonts w:ascii="FreeSerif" w:hAnsi="FreeSerif" w:cs="FreeSerif"/>
                <w:sz w:val="28"/>
              </w:rPr>
            </w:pPr>
            <w:r>
              <w:rPr>
                <w:rFonts w:ascii="FreeSerif" w:hAnsi="FreeSerif" w:eastAsia="FreeSerif" w:cs="FreeSerif"/>
                <w:sz w:val="28"/>
              </w:rPr>
              <w:t xml:space="preserve">Наименование должности</w:t>
            </w:r>
            <w:r>
              <w:rPr>
                <w:rFonts w:ascii="FreeSerif" w:hAnsi="FreeSerif" w:cs="FreeSerif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85" w:type="dxa"/>
            <w:vAlign w:val="top"/>
            <w:textDirection w:val="lrTb"/>
            <w:noWrap w:val="false"/>
          </w:tcPr>
          <w:p>
            <w:pPr>
              <w:pStyle w:val="619"/>
              <w:jc w:val="center"/>
              <w:rPr>
                <w:rFonts w:ascii="FreeSerif" w:hAnsi="FreeSerif" w:cs="FreeSerif"/>
                <w:sz w:val="28"/>
              </w:rPr>
            </w:pPr>
            <w:r>
              <w:rPr>
                <w:rFonts w:ascii="FreeSerif" w:hAnsi="FreeSerif" w:eastAsia="FreeSerif" w:cs="FreeSerif"/>
                <w:sz w:val="28"/>
              </w:rPr>
              <w:t xml:space="preserve">Размер ежемесячного денежного поощрения  (количество должностных окладов) не выше</w:t>
            </w:r>
            <w:r>
              <w:rPr>
                <w:rFonts w:ascii="FreeSerif" w:hAnsi="FreeSerif" w:cs="FreeSerif"/>
                <w:sz w:val="28"/>
              </w:rPr>
            </w:r>
          </w:p>
        </w:tc>
      </w:tr>
      <w:tr>
        <w:tblPrEx/>
        <w:trPr>
          <w:trHeight w:val="3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927" w:type="dxa"/>
            <w:vAlign w:val="top"/>
            <w:textDirection w:val="lrTb"/>
            <w:noWrap w:val="false"/>
          </w:tcPr>
          <w:p>
            <w:pPr>
              <w:pStyle w:val="619"/>
              <w:rPr>
                <w:rFonts w:ascii="FreeSerif" w:hAnsi="FreeSerif" w:cs="FreeSerif"/>
                <w:sz w:val="28"/>
              </w:rPr>
            </w:pPr>
            <w:r>
              <w:rPr>
                <w:rFonts w:ascii="FreeSerif" w:hAnsi="FreeSerif" w:eastAsia="FreeSerif" w:cs="FreeSerif"/>
                <w:sz w:val="28"/>
              </w:rPr>
              <w:t xml:space="preserve">Главный инспектор К</w:t>
            </w:r>
            <w:r>
              <w:rPr>
                <w:rFonts w:ascii="FreeSerif" w:hAnsi="FreeSerif" w:eastAsia="FreeSerif" w:cs="FreeSerif"/>
                <w:sz w:val="28"/>
              </w:rPr>
              <w:t xml:space="preserve">онтрольно-счетной палаты муниципального образования</w:t>
            </w:r>
            <w:r>
              <w:rPr>
                <w:rFonts w:ascii="FreeSerif" w:hAnsi="FreeSerif" w:eastAsia="FreeSerif" w:cs="FreeSerif"/>
                <w:sz w:val="28"/>
              </w:rPr>
            </w:r>
            <w:r>
              <w:rPr>
                <w:rFonts w:ascii="FreeSerif" w:hAnsi="FreeSerif" w:cs="FreeSerif"/>
                <w:sz w:val="28"/>
              </w:rPr>
            </w:r>
          </w:p>
          <w:p>
            <w:pPr>
              <w:pStyle w:val="619"/>
              <w:rPr>
                <w:rFonts w:ascii="FreeSerif" w:hAnsi="FreeSerif" w:cs="FreeSerif"/>
                <w:sz w:val="28"/>
              </w:rPr>
            </w:pPr>
            <w:r>
              <w:rPr>
                <w:rFonts w:ascii="FreeSerif" w:hAnsi="FreeSerif" w:eastAsia="FreeSerif" w:cs="FreeSerif"/>
                <w:sz w:val="28"/>
                <w:szCs w:val="28"/>
              </w:rPr>
              <w:t xml:space="preserve">Ленинградский </w:t>
            </w:r>
            <w:r>
              <w:rPr>
                <w:rFonts w:ascii="FreeSerif" w:hAnsi="FreeSerif" w:eastAsia="FreeSerif" w:cs="FreeSerif"/>
                <w:bCs/>
                <w:sz w:val="28"/>
                <w:szCs w:val="28"/>
              </w:rPr>
              <w:t xml:space="preserve">муниципальный округ </w:t>
            </w:r>
            <w:r>
              <w:rPr>
                <w:rFonts w:ascii="FreeSerif" w:hAnsi="FreeSerif" w:eastAsia="FreeSerif" w:cs="FreeSerif"/>
                <w:bCs/>
                <w:sz w:val="28"/>
                <w:szCs w:val="28"/>
              </w:rPr>
              <w:t xml:space="preserve">  </w:t>
            </w:r>
            <w:r>
              <w:rPr>
                <w:rFonts w:ascii="FreeSerif" w:hAnsi="FreeSerif" w:eastAsia="FreeSerif" w:cs="FreeSerif"/>
                <w:sz w:val="28"/>
              </w:rPr>
            </w:r>
            <w:r>
              <w:rPr>
                <w:rFonts w:ascii="FreeSerif" w:hAnsi="FreeSerif" w:cs="FreeSerif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85" w:type="dxa"/>
            <w:vAlign w:val="top"/>
            <w:textDirection w:val="lrTb"/>
            <w:noWrap w:val="false"/>
          </w:tcPr>
          <w:p>
            <w:pPr>
              <w:pStyle w:val="619"/>
              <w:jc w:val="center"/>
              <w:rPr>
                <w:rFonts w:ascii="FreeSerif" w:hAnsi="FreeSerif" w:cs="FreeSerif"/>
                <w:sz w:val="28"/>
              </w:rPr>
            </w:pPr>
            <w:r>
              <w:rPr>
                <w:rFonts w:ascii="FreeSerif" w:hAnsi="FreeSerif" w:eastAsia="FreeSerif" w:cs="FreeSerif"/>
                <w:sz w:val="28"/>
              </w:rPr>
              <w:t xml:space="preserve">4,</w:t>
            </w:r>
            <w:r>
              <w:rPr>
                <w:rFonts w:ascii="FreeSerif" w:hAnsi="FreeSerif" w:eastAsia="FreeSerif" w:cs="FreeSerif"/>
                <w:sz w:val="28"/>
              </w:rPr>
              <w:t xml:space="preserve">9</w:t>
            </w:r>
            <w:r>
              <w:rPr>
                <w:rFonts w:ascii="FreeSerif" w:hAnsi="FreeSerif" w:eastAsia="FreeSerif" w:cs="FreeSerif"/>
                <w:sz w:val="28"/>
              </w:rPr>
            </w:r>
            <w:r>
              <w:rPr>
                <w:rFonts w:ascii="FreeSerif" w:hAnsi="FreeSerif" w:cs="FreeSerif"/>
                <w:sz w:val="28"/>
              </w:rPr>
            </w:r>
          </w:p>
        </w:tc>
      </w:tr>
      <w:tr>
        <w:tblPrEx/>
        <w:trPr>
          <w:trHeight w:val="3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927" w:type="dxa"/>
            <w:vAlign w:val="top"/>
            <w:textDirection w:val="lrTb"/>
            <w:noWrap w:val="false"/>
          </w:tcPr>
          <w:p>
            <w:pPr>
              <w:pStyle w:val="619"/>
              <w:rPr>
                <w:rFonts w:ascii="FreeSerif" w:hAnsi="FreeSerif" w:cs="FreeSerif"/>
                <w:sz w:val="28"/>
              </w:rPr>
            </w:pPr>
            <w:r>
              <w:rPr>
                <w:rFonts w:ascii="FreeSerif" w:hAnsi="FreeSerif" w:eastAsia="FreeSerif" w:cs="FreeSerif"/>
                <w:sz w:val="28"/>
              </w:rPr>
              <w:t xml:space="preserve">Ведущий ин</w:t>
            </w:r>
            <w:r>
              <w:rPr>
                <w:rFonts w:ascii="FreeSerif" w:hAnsi="FreeSerif" w:eastAsia="FreeSerif" w:cs="FreeSerif"/>
                <w:sz w:val="28"/>
              </w:rPr>
              <w:t xml:space="preserve">спектор Контрольно-счетной палаты муниципального о</w:t>
            </w:r>
            <w:r>
              <w:rPr>
                <w:rFonts w:ascii="FreeSerif" w:hAnsi="FreeSerif" w:eastAsia="FreeSerif" w:cs="FreeSerif"/>
                <w:sz w:val="28"/>
              </w:rPr>
              <w:t xml:space="preserve">бразования</w:t>
            </w:r>
            <w:r>
              <w:rPr>
                <w:rFonts w:ascii="FreeSerif" w:hAnsi="FreeSerif" w:cs="FreeSerif"/>
                <w:sz w:val="28"/>
              </w:rPr>
            </w:r>
          </w:p>
          <w:p>
            <w:pPr>
              <w:pStyle w:val="619"/>
              <w:rPr>
                <w:rFonts w:ascii="FreeSerif" w:hAnsi="FreeSerif" w:cs="FreeSerif"/>
                <w:sz w:val="28"/>
              </w:rPr>
            </w:pPr>
            <w:r>
              <w:rPr>
                <w:rFonts w:ascii="FreeSerif" w:hAnsi="FreeSerif" w:eastAsia="FreeSerif" w:cs="FreeSerif"/>
                <w:sz w:val="28"/>
                <w:szCs w:val="28"/>
              </w:rPr>
              <w:t xml:space="preserve">Ленинградский </w:t>
            </w:r>
            <w:r>
              <w:rPr>
                <w:rFonts w:ascii="FreeSerif" w:hAnsi="FreeSerif" w:eastAsia="FreeSerif" w:cs="FreeSerif"/>
                <w:bCs/>
                <w:sz w:val="28"/>
                <w:szCs w:val="28"/>
              </w:rPr>
              <w:t xml:space="preserve">муниципальный округ </w:t>
            </w:r>
            <w:r>
              <w:rPr>
                <w:rFonts w:ascii="FreeSerif" w:hAnsi="FreeSerif" w:eastAsia="FreeSerif" w:cs="FreeSerif"/>
                <w:bCs/>
                <w:sz w:val="28"/>
                <w:szCs w:val="28"/>
              </w:rPr>
              <w:t xml:space="preserve">  </w:t>
            </w:r>
            <w:r>
              <w:rPr>
                <w:rFonts w:ascii="FreeSerif" w:hAnsi="FreeSerif" w:eastAsia="FreeSerif" w:cs="FreeSerif"/>
                <w:sz w:val="28"/>
              </w:rPr>
            </w:r>
            <w:r>
              <w:rPr>
                <w:rFonts w:ascii="FreeSerif" w:hAnsi="FreeSerif" w:cs="FreeSerif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85" w:type="dxa"/>
            <w:vAlign w:val="top"/>
            <w:textDirection w:val="lrTb"/>
            <w:noWrap w:val="false"/>
          </w:tcPr>
          <w:p>
            <w:pPr>
              <w:pStyle w:val="619"/>
              <w:jc w:val="center"/>
              <w:rPr>
                <w:rFonts w:ascii="FreeSerif" w:hAnsi="FreeSerif" w:cs="FreeSerif"/>
                <w:sz w:val="28"/>
              </w:rPr>
            </w:pPr>
            <w:r>
              <w:rPr>
                <w:rFonts w:ascii="FreeSerif" w:hAnsi="FreeSerif" w:eastAsia="FreeSerif" w:cs="FreeSerif"/>
                <w:sz w:val="28"/>
              </w:rPr>
              <w:t xml:space="preserve">4,8</w:t>
            </w:r>
            <w:r>
              <w:rPr>
                <w:rFonts w:ascii="FreeSerif" w:hAnsi="FreeSerif" w:cs="FreeSerif"/>
                <w:sz w:val="28"/>
              </w:rPr>
            </w:r>
          </w:p>
        </w:tc>
      </w:tr>
      <w:tr>
        <w:tblPrEx/>
        <w:trPr>
          <w:trHeight w:val="3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927" w:type="dxa"/>
            <w:vAlign w:val="top"/>
            <w:textDirection w:val="lrTb"/>
            <w:noWrap w:val="false"/>
          </w:tcPr>
          <w:p>
            <w:pPr>
              <w:pStyle w:val="619"/>
              <w:rPr>
                <w:rFonts w:ascii="FreeSerif" w:hAnsi="FreeSerif" w:cs="FreeSerif"/>
                <w:sz w:val="28"/>
              </w:rPr>
            </w:pPr>
            <w:r>
              <w:rPr>
                <w:rFonts w:ascii="FreeSerif" w:hAnsi="FreeSerif" w:eastAsia="FreeSerif" w:cs="FreeSerif"/>
                <w:sz w:val="28"/>
              </w:rPr>
              <w:t xml:space="preserve">Старший и</w:t>
            </w:r>
            <w:r>
              <w:rPr>
                <w:rFonts w:ascii="FreeSerif" w:hAnsi="FreeSerif" w:eastAsia="FreeSerif" w:cs="FreeSerif"/>
                <w:sz w:val="28"/>
              </w:rPr>
              <w:t xml:space="preserve">нспектор </w:t>
            </w:r>
            <w:r>
              <w:rPr>
                <w:rFonts w:ascii="FreeSerif" w:hAnsi="FreeSerif" w:eastAsia="FreeSerif" w:cs="FreeSerif"/>
                <w:sz w:val="28"/>
              </w:rPr>
              <w:t xml:space="preserve">К</w:t>
            </w:r>
            <w:r>
              <w:rPr>
                <w:rFonts w:ascii="FreeSerif" w:hAnsi="FreeSerif" w:eastAsia="FreeSerif" w:cs="FreeSerif"/>
                <w:sz w:val="28"/>
              </w:rPr>
              <w:t xml:space="preserve">онтрольно-счет</w:t>
            </w:r>
            <w:r>
              <w:rPr>
                <w:rFonts w:ascii="FreeSerif" w:hAnsi="FreeSerif" w:eastAsia="FreeSerif" w:cs="FreeSerif"/>
                <w:sz w:val="28"/>
              </w:rPr>
              <w:t xml:space="preserve">ной палаты муниципального образования</w:t>
            </w:r>
            <w:r>
              <w:rPr>
                <w:rFonts w:ascii="FreeSerif" w:hAnsi="FreeSerif" w:cs="FreeSerif"/>
                <w:sz w:val="28"/>
              </w:rPr>
            </w:r>
          </w:p>
          <w:p>
            <w:pPr>
              <w:pStyle w:val="619"/>
              <w:rPr>
                <w:rFonts w:ascii="FreeSerif" w:hAnsi="FreeSerif" w:cs="FreeSerif"/>
                <w:sz w:val="28"/>
              </w:rPr>
            </w:pPr>
            <w:r>
              <w:rPr>
                <w:rFonts w:ascii="FreeSerif" w:hAnsi="FreeSerif" w:eastAsia="FreeSerif" w:cs="FreeSerif"/>
                <w:sz w:val="28"/>
                <w:szCs w:val="28"/>
              </w:rPr>
              <w:t xml:space="preserve">Ленинградский </w:t>
            </w:r>
            <w:r>
              <w:rPr>
                <w:rFonts w:ascii="FreeSerif" w:hAnsi="FreeSerif" w:eastAsia="FreeSerif" w:cs="FreeSerif"/>
                <w:bCs/>
                <w:sz w:val="28"/>
                <w:szCs w:val="28"/>
              </w:rPr>
              <w:t xml:space="preserve">муниципальный округ </w:t>
            </w:r>
            <w:r>
              <w:rPr>
                <w:rFonts w:ascii="FreeSerif" w:hAnsi="FreeSerif" w:eastAsia="FreeSerif" w:cs="FreeSerif"/>
                <w:bCs/>
                <w:sz w:val="28"/>
                <w:szCs w:val="28"/>
              </w:rPr>
              <w:t xml:space="preserve">  </w:t>
            </w:r>
            <w:r>
              <w:rPr>
                <w:rFonts w:ascii="FreeSerif" w:hAnsi="FreeSerif" w:eastAsia="FreeSerif" w:cs="FreeSerif"/>
                <w:sz w:val="28"/>
              </w:rPr>
            </w:r>
            <w:r>
              <w:rPr>
                <w:rFonts w:ascii="FreeSerif" w:hAnsi="FreeSerif" w:cs="FreeSerif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85" w:type="dxa"/>
            <w:vAlign w:val="top"/>
            <w:textDirection w:val="lrTb"/>
            <w:noWrap w:val="false"/>
          </w:tcPr>
          <w:p>
            <w:pPr>
              <w:pStyle w:val="619"/>
              <w:jc w:val="center"/>
              <w:rPr>
                <w:rFonts w:ascii="FreeSerif" w:hAnsi="FreeSerif" w:cs="FreeSerif"/>
                <w:sz w:val="28"/>
              </w:rPr>
            </w:pPr>
            <w:r>
              <w:rPr>
                <w:rFonts w:ascii="FreeSerif" w:hAnsi="FreeSerif" w:eastAsia="FreeSerif" w:cs="FreeSerif"/>
                <w:sz w:val="28"/>
              </w:rPr>
              <w:t xml:space="preserve">4,</w:t>
            </w:r>
            <w:r>
              <w:rPr>
                <w:rFonts w:ascii="FreeSerif" w:hAnsi="FreeSerif" w:eastAsia="FreeSerif" w:cs="FreeSerif"/>
                <w:sz w:val="28"/>
              </w:rPr>
              <w:t xml:space="preserve">7</w:t>
            </w:r>
            <w:r>
              <w:rPr>
                <w:rFonts w:ascii="FreeSerif" w:hAnsi="FreeSerif" w:eastAsia="FreeSerif" w:cs="FreeSerif"/>
                <w:sz w:val="28"/>
              </w:rPr>
            </w:r>
            <w:r>
              <w:rPr>
                <w:rFonts w:ascii="FreeSerif" w:hAnsi="FreeSerif" w:cs="FreeSerif"/>
                <w:sz w:val="28"/>
              </w:rPr>
            </w:r>
          </w:p>
        </w:tc>
      </w:tr>
    </w:tbl>
    <w:p>
      <w:pPr>
        <w:pStyle w:val="619"/>
        <w:jc w:val="center"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  <w:t xml:space="preserve">                              </w:t>
      </w:r>
      <w:r>
        <w:rPr>
          <w:rFonts w:ascii="FreeSerif" w:hAnsi="FreeSerif" w:eastAsia="FreeSerif" w:cs="FreeSerif"/>
        </w:rPr>
        <w:t xml:space="preserve">                                                                                                                              </w:t>
      </w:r>
      <w:r>
        <w:rPr>
          <w:rFonts w:ascii="FreeSerif" w:hAnsi="FreeSerif" w:eastAsia="FreeSerif" w:cs="FreeSerif"/>
        </w:rPr>
        <w:t xml:space="preserve">»</w:t>
      </w:r>
      <w:r>
        <w:rPr>
          <w:rFonts w:ascii="FreeSerif" w:hAnsi="FreeSerif" w:eastAsia="FreeSerif" w:cs="FreeSerif"/>
        </w:rPr>
      </w:r>
    </w:p>
    <w:p>
      <w:pPr>
        <w:pStyle w:val="619"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</w:r>
      <w:r>
        <w:rPr>
          <w:rFonts w:ascii="FreeSerif" w:hAnsi="FreeSerif" w:eastAsia="FreeSerif" w:cs="FreeSerif"/>
        </w:rPr>
      </w:r>
    </w:p>
    <w:p>
      <w:pPr>
        <w:pStyle w:val="619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19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Председатель </w:t>
      </w:r>
      <w:r>
        <w:rPr>
          <w:rFonts w:ascii="FreeSerif" w:hAnsi="FreeSerif" w:eastAsia="FreeSerif" w:cs="FreeSerif"/>
          <w:sz w:val="28"/>
          <w:szCs w:val="28"/>
        </w:rPr>
        <w:t xml:space="preserve">к</w:t>
      </w:r>
      <w:r>
        <w:rPr>
          <w:rFonts w:ascii="FreeSerif" w:hAnsi="FreeSerif" w:eastAsia="FreeSerif" w:cs="FreeSerif"/>
          <w:sz w:val="28"/>
          <w:szCs w:val="28"/>
        </w:rPr>
        <w:t xml:space="preserve">онтрольно-счетной палаты</w:t>
      </w:r>
      <w:r>
        <w:rPr>
          <w:rFonts w:ascii="FreeSerif" w:hAnsi="FreeSerif" w:cs="FreeSerif"/>
          <w:sz w:val="28"/>
          <w:szCs w:val="28"/>
        </w:rPr>
      </w:r>
    </w:p>
    <w:p>
      <w:pPr>
        <w:pStyle w:val="619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образования </w:t>
      </w:r>
      <w:r>
        <w:rPr>
          <w:rFonts w:ascii="FreeSerif" w:hAnsi="FreeSerif" w:cs="FreeSerif"/>
          <w:sz w:val="28"/>
          <w:szCs w:val="28"/>
        </w:rPr>
      </w:r>
    </w:p>
    <w:p>
      <w:pPr>
        <w:pStyle w:val="619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Ленинградский </w:t>
      </w:r>
      <w:r>
        <w:rPr>
          <w:rFonts w:ascii="FreeSerif" w:hAnsi="FreeSerif" w:eastAsia="FreeSerif" w:cs="FreeSerif"/>
          <w:bCs/>
          <w:sz w:val="28"/>
          <w:szCs w:val="28"/>
        </w:rPr>
        <w:t xml:space="preserve">муници</w:t>
      </w:r>
      <w:r>
        <w:rPr>
          <w:rFonts w:ascii="FreeSerif" w:hAnsi="FreeSerif" w:eastAsia="FreeSerif" w:cs="FreeSerif"/>
          <w:bCs/>
          <w:sz w:val="28"/>
          <w:szCs w:val="28"/>
        </w:rPr>
        <w:t xml:space="preserve">пальный округ</w:t>
      </w:r>
      <w:r>
        <w:rPr>
          <w:rFonts w:ascii="FreeSerif" w:hAnsi="FreeSerif" w:eastAsia="FreeSerif" w:cs="FreeSerif"/>
          <w:sz w:val="28"/>
          <w:szCs w:val="28"/>
        </w:rPr>
        <w:tab/>
      </w:r>
      <w:r>
        <w:rPr>
          <w:rFonts w:ascii="FreeSerif" w:hAnsi="FreeSerif" w:eastAsia="FreeSerif" w:cs="FreeSerif"/>
          <w:sz w:val="28"/>
          <w:szCs w:val="28"/>
        </w:rPr>
        <w:t xml:space="preserve">   </w:t>
        <w:tab/>
      </w:r>
      <w:r>
        <w:rPr>
          <w:rFonts w:ascii="FreeSerif" w:hAnsi="FreeSerif" w:eastAsia="FreeSerif" w:cs="FreeSerif"/>
          <w:sz w:val="28"/>
          <w:szCs w:val="28"/>
        </w:rPr>
        <w:t xml:space="preserve">               </w:t>
      </w:r>
      <w:r>
        <w:rPr>
          <w:rFonts w:ascii="FreeSerif" w:hAnsi="FreeSerif" w:eastAsia="FreeSerif" w:cs="FreeSerif"/>
          <w:sz w:val="28"/>
          <w:szCs w:val="28"/>
        </w:rPr>
        <w:t xml:space="preserve">      </w:t>
      </w:r>
      <w:r>
        <w:rPr>
          <w:rFonts w:ascii="FreeSerif" w:hAnsi="FreeSerif" w:eastAsia="FreeSerif" w:cs="FreeSerif"/>
          <w:sz w:val="28"/>
          <w:szCs w:val="28"/>
        </w:rPr>
        <w:t xml:space="preserve">         А.А.Шашкова</w:t>
      </w:r>
      <w:r>
        <w:rPr>
          <w:rFonts w:ascii="FreeSerif" w:hAnsi="FreeSerif" w:cs="FreeSerif"/>
          <w:sz w:val="28"/>
          <w:szCs w:val="28"/>
        </w:rPr>
      </w:r>
    </w:p>
    <w:sectPr>
      <w:footnotePr>
        <w:pos w:val="beneathText"/>
      </w:footnotePr>
      <w:endnotePr/>
      <w:type w:val="nextPage"/>
      <w:pgSz w:w="11905" w:h="16837" w:orient="portrait"/>
      <w:pgMar w:top="1134" w:right="567" w:bottom="1134" w:left="1418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6040504020204"/>
  </w:font>
  <w:font w:name="DejaVu Sans">
    <w:panose1 w:val="020B0603030804020204"/>
  </w:font>
  <w:font w:name="Nimbus Sans L">
    <w:panose1 w:val="020B0604020202020204"/>
  </w:font>
  <w:font w:name="FreeSerif">
    <w:panose1 w:val="020206030504050203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620"/>
      <w:isLgl w:val="false"/>
      <w:suff w:val="tab"/>
      <w:lvlText w:val=""/>
      <w:lvlJc w:val="left"/>
      <w:pPr>
        <w:ind w:left="432" w:hanging="432"/>
        <w:tabs>
          <w:tab w:val="num" w:pos="432" w:leader="none"/>
        </w:tabs>
      </w:pPr>
    </w:lvl>
    <w:lvl w:ilvl="1">
      <w:start w:val="1"/>
      <w:numFmt w:val="decimal"/>
      <w:isLgl w:val="false"/>
      <w:suff w:val="tab"/>
      <w:lvlText w:val=""/>
      <w:lvlJc w:val="left"/>
      <w:pPr>
        <w:ind w:left="576" w:hanging="576"/>
        <w:tabs>
          <w:tab w:val="num" w:pos="576" w:leader="none"/>
        </w:tabs>
      </w:pPr>
    </w:lvl>
    <w:lvl w:ilvl="2">
      <w:start w:val="1"/>
      <w:numFmt w:val="decimal"/>
      <w:isLgl w:val="false"/>
      <w:suff w:val="tab"/>
      <w:lvlText w:val="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decimal"/>
      <w:isLgl w:val="false"/>
      <w:suff w:val="tab"/>
      <w:lvlText w:val="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decimal"/>
      <w:isLgl w:val="false"/>
      <w:suff w:val="tab"/>
      <w:lvlText w:val="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decimal"/>
      <w:isLgl w:val="false"/>
      <w:suff w:val="tab"/>
      <w:lvlText w:val="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decimal"/>
      <w:isLgl w:val="false"/>
      <w:suff w:val="tab"/>
      <w:lvlText w:val="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"/>
      <w:lvlJc w:val="left"/>
      <w:pPr>
        <w:ind w:left="1584" w:hanging="1584"/>
        <w:tabs>
          <w:tab w:val="num" w:pos="1584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9"/>
    <w:next w:val="619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9"/>
    <w:next w:val="619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9"/>
    <w:next w:val="619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9"/>
    <w:next w:val="619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9"/>
    <w:next w:val="619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9"/>
    <w:next w:val="619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9"/>
    <w:next w:val="619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9"/>
    <w:next w:val="619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9"/>
    <w:next w:val="619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9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9"/>
    <w:next w:val="619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9"/>
    <w:next w:val="619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9"/>
    <w:next w:val="619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9"/>
    <w:next w:val="619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9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9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9"/>
    <w:next w:val="619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9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9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next w:val="619"/>
    <w:link w:val="619"/>
    <w:qFormat/>
    <w:rPr>
      <w:sz w:val="24"/>
      <w:szCs w:val="24"/>
      <w:lang w:val="ru-RU" w:eastAsia="ar-SA" w:bidi="ar-SA"/>
    </w:rPr>
  </w:style>
  <w:style w:type="paragraph" w:styleId="620">
    <w:name w:val="Заголовок 1"/>
    <w:basedOn w:val="619"/>
    <w:next w:val="619"/>
    <w:link w:val="619"/>
    <w:qFormat/>
    <w:pPr>
      <w:numPr>
        <w:ilvl w:val="0"/>
        <w:numId w:val="1"/>
      </w:numPr>
      <w:jc w:val="both"/>
      <w:keepNext/>
      <w:outlineLvl w:val="0"/>
    </w:pPr>
    <w:rPr>
      <w:sz w:val="28"/>
    </w:rPr>
  </w:style>
  <w:style w:type="character" w:styleId="621">
    <w:name w:val="Основной шрифт абзаца"/>
    <w:next w:val="621"/>
    <w:link w:val="619"/>
    <w:semiHidden/>
  </w:style>
  <w:style w:type="table" w:styleId="622">
    <w:name w:val="Обычная таблица"/>
    <w:next w:val="622"/>
    <w:link w:val="619"/>
    <w:semiHidden/>
    <w:tblPr/>
  </w:style>
  <w:style w:type="numbering" w:styleId="623">
    <w:name w:val="Нет списка"/>
    <w:next w:val="623"/>
    <w:link w:val="619"/>
    <w:semiHidden/>
  </w:style>
  <w:style w:type="character" w:styleId="624">
    <w:name w:val="Основной шрифт абзаца1"/>
    <w:next w:val="624"/>
    <w:link w:val="619"/>
  </w:style>
  <w:style w:type="paragraph" w:styleId="625">
    <w:name w:val="Заголовок"/>
    <w:basedOn w:val="619"/>
    <w:next w:val="626"/>
    <w:link w:val="619"/>
    <w:pPr>
      <w:keepNext/>
      <w:spacing w:before="240" w:after="120"/>
    </w:pPr>
    <w:rPr>
      <w:rFonts w:ascii="Nimbus Sans L" w:hAnsi="Nimbus Sans L" w:eastAsia="DejaVu Sans" w:cs="DejaVu Sans"/>
      <w:sz w:val="28"/>
      <w:szCs w:val="28"/>
    </w:rPr>
  </w:style>
  <w:style w:type="paragraph" w:styleId="626">
    <w:name w:val="Основной текст"/>
    <w:basedOn w:val="619"/>
    <w:next w:val="626"/>
    <w:link w:val="619"/>
    <w:pPr>
      <w:jc w:val="center"/>
    </w:pPr>
    <w:rPr>
      <w:sz w:val="28"/>
    </w:rPr>
  </w:style>
  <w:style w:type="paragraph" w:styleId="627">
    <w:name w:val="Список"/>
    <w:basedOn w:val="626"/>
    <w:next w:val="627"/>
    <w:link w:val="619"/>
  </w:style>
  <w:style w:type="paragraph" w:styleId="628">
    <w:name w:val="Название1"/>
    <w:basedOn w:val="619"/>
    <w:next w:val="628"/>
    <w:link w:val="619"/>
    <w:pPr>
      <w:spacing w:before="120" w:after="120"/>
      <w:suppressLineNumbers/>
    </w:pPr>
    <w:rPr>
      <w:i/>
      <w:iCs/>
      <w:sz w:val="24"/>
      <w:szCs w:val="24"/>
    </w:rPr>
  </w:style>
  <w:style w:type="paragraph" w:styleId="629">
    <w:name w:val="Указатель1"/>
    <w:basedOn w:val="619"/>
    <w:next w:val="629"/>
    <w:link w:val="619"/>
    <w:pPr>
      <w:suppressLineNumbers/>
    </w:pPr>
  </w:style>
  <w:style w:type="paragraph" w:styleId="630">
    <w:name w:val="Основной текст с отступом"/>
    <w:basedOn w:val="619"/>
    <w:next w:val="630"/>
    <w:link w:val="619"/>
    <w:pPr>
      <w:ind w:left="5928" w:right="0" w:firstLine="0"/>
    </w:pPr>
  </w:style>
  <w:style w:type="paragraph" w:styleId="631">
    <w:name w:val="Содержимое таблицы"/>
    <w:basedOn w:val="619"/>
    <w:next w:val="631"/>
    <w:link w:val="619"/>
    <w:pPr>
      <w:suppressLineNumbers/>
    </w:pPr>
  </w:style>
  <w:style w:type="paragraph" w:styleId="632">
    <w:name w:val="Заголовок таблицы"/>
    <w:basedOn w:val="631"/>
    <w:next w:val="632"/>
    <w:link w:val="619"/>
    <w:pPr>
      <w:jc w:val="center"/>
      <w:suppressLineNumbers/>
    </w:pPr>
    <w:rPr>
      <w:b/>
      <w:bCs/>
    </w:rPr>
  </w:style>
  <w:style w:type="paragraph" w:styleId="633">
    <w:name w:val="Текст выноски"/>
    <w:basedOn w:val="619"/>
    <w:next w:val="633"/>
    <w:link w:val="619"/>
    <w:semiHidden/>
    <w:rPr>
      <w:rFonts w:ascii="Tahoma" w:hAnsi="Tahoma" w:cs="Tahoma"/>
      <w:sz w:val="16"/>
      <w:szCs w:val="16"/>
    </w:rPr>
  </w:style>
  <w:style w:type="character" w:styleId="874" w:default="1">
    <w:name w:val="Default Paragraph Font"/>
    <w:uiPriority w:val="1"/>
    <w:semiHidden/>
    <w:unhideWhenUsed/>
  </w:style>
  <w:style w:type="numbering" w:styleId="875" w:default="1">
    <w:name w:val="No List"/>
    <w:uiPriority w:val="99"/>
    <w:semiHidden/>
    <w:unhideWhenUsed/>
  </w:style>
  <w:style w:type="table" w:styleId="87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ФУ АМО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</dc:title>
  <dc:creator>SS</dc:creator>
  <cp:lastModifiedBy>shostenko</cp:lastModifiedBy>
  <cp:revision>16</cp:revision>
  <dcterms:created xsi:type="dcterms:W3CDTF">2009-07-15T11:32:00Z</dcterms:created>
  <dcterms:modified xsi:type="dcterms:W3CDTF">2026-09-01T08:45:53Z</dcterms:modified>
  <cp:version>1048576</cp:version>
</cp:coreProperties>
</file>