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8264" w14:textId="77777777" w:rsidR="00313EC1" w:rsidRDefault="00A51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 по противодействию коррупции в сферах деятельности органов местного самоуправления муниципального образования </w:t>
      </w:r>
    </w:p>
    <w:p w14:paraId="371926DF" w14:textId="77777777" w:rsidR="00313EC1" w:rsidRDefault="00A51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муниципальный округ Краснодарского края</w:t>
      </w:r>
    </w:p>
    <w:p w14:paraId="5AF50C1B" w14:textId="77777777" w:rsidR="00313EC1" w:rsidRDefault="00313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E5283" w14:textId="77777777" w:rsidR="00313EC1" w:rsidRDefault="00A51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14:paraId="3D1011E1" w14:textId="0F92E74A" w:rsidR="00313EC1" w:rsidRDefault="00A51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по противодействию коррупции в сферах деятельности органов местного самоуправления муниципального образования Ленинградский </w:t>
      </w:r>
      <w:r w:rsidR="009130CC">
        <w:rPr>
          <w:rFonts w:ascii="Times New Roman" w:hAnsi="Times New Roman" w:cs="Times New Roman"/>
          <w:sz w:val="28"/>
          <w:szCs w:val="28"/>
        </w:rPr>
        <w:t>муниципальный округ Краснодарского края</w:t>
      </w:r>
    </w:p>
    <w:p w14:paraId="2C8AB79C" w14:textId="77777777" w:rsidR="00313EC1" w:rsidRDefault="0031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2B177" w14:textId="77777777" w:rsidR="00313EC1" w:rsidRDefault="00A51C8B">
      <w:pPr>
        <w:widowControl w:val="0"/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апреля 2025 года</w:t>
      </w:r>
      <w:r>
        <w:rPr>
          <w:rFonts w:ascii="Times New Roman" w:hAnsi="Times New Roman" w:cs="Times New Roman"/>
          <w:sz w:val="28"/>
          <w:szCs w:val="28"/>
        </w:rPr>
        <w:tab/>
        <w:t>ст. Ленинградская</w:t>
      </w:r>
    </w:p>
    <w:p w14:paraId="424EFB3F" w14:textId="77777777" w:rsidR="00313EC1" w:rsidRDefault="0031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971A2" w14:textId="77777777" w:rsidR="00313EC1" w:rsidRDefault="00A51C8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администрация, каб. №19</w:t>
      </w:r>
    </w:p>
    <w:p w14:paraId="64593435" w14:textId="77777777" w:rsidR="00313EC1" w:rsidRDefault="00313E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6"/>
        <w:gridCol w:w="6522"/>
      </w:tblGrid>
      <w:tr w:rsidR="00313EC1" w14:paraId="68CC8956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4D34C5DF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Шерстобитов </w:t>
            </w:r>
          </w:p>
          <w:p w14:paraId="7C97D612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6522" w:type="dxa"/>
            <w:shd w:val="clear" w:color="FFFFFF" w:fill="FFFFFF"/>
          </w:tcPr>
          <w:p w14:paraId="67FC7D7A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Ленинградского муниципального округа, начальник управления внутренней политики администрации, заместитель председателя Совета;</w:t>
            </w:r>
          </w:p>
          <w:p w14:paraId="5C66A4C9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313EC1" w14:paraId="68EDA412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09BD8BAD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Головатский</w:t>
            </w:r>
          </w:p>
          <w:p w14:paraId="47A420BF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Леонидович</w:t>
            </w:r>
          </w:p>
        </w:tc>
        <w:tc>
          <w:tcPr>
            <w:tcW w:w="6522" w:type="dxa"/>
            <w:vMerge w:val="restart"/>
            <w:shd w:val="clear" w:color="FFFFFF" w:fill="FFFFFF"/>
          </w:tcPr>
          <w:p w14:paraId="7E89225D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отдела администрации Ленинградского муниципального округа, секретарь Совета.</w:t>
            </w:r>
          </w:p>
          <w:p w14:paraId="6DF847F6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EC1" w14:paraId="6A0D41C5" w14:textId="77777777">
        <w:trPr>
          <w:trHeight w:val="184"/>
        </w:trPr>
        <w:tc>
          <w:tcPr>
            <w:tcW w:w="9498" w:type="dxa"/>
            <w:gridSpan w:val="2"/>
            <w:vMerge w:val="restart"/>
            <w:shd w:val="clear" w:color="FFFFFF" w:fill="FFFFFF"/>
          </w:tcPr>
          <w:p w14:paraId="7FBC428B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1BFEF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14:paraId="7F3D3453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13EC1" w14:paraId="2A0FE7D3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19A118E1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Антифеев</w:t>
            </w:r>
          </w:p>
          <w:p w14:paraId="5444424F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Геннадьевич</w:t>
            </w:r>
          </w:p>
        </w:tc>
        <w:tc>
          <w:tcPr>
            <w:tcW w:w="6522" w:type="dxa"/>
            <w:shd w:val="clear" w:color="FFFFFF" w:fill="FFFFFF"/>
          </w:tcPr>
          <w:p w14:paraId="59B0B0FB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исполняющий обязанности заместителя главы Ленинградского 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взаимодействия с правоохранительными органами, военным вопросам и делам казачества администрации;</w:t>
            </w:r>
          </w:p>
          <w:p w14:paraId="6A8276AE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3EC1" w14:paraId="5052D81D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3F3D51BC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Горелко</w:t>
            </w:r>
          </w:p>
          <w:p w14:paraId="2E756919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6522" w:type="dxa"/>
            <w:vMerge w:val="restart"/>
            <w:shd w:val="clear" w:color="FFFFFF" w:fill="FFFFFF"/>
          </w:tcPr>
          <w:p w14:paraId="694DA8B7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председатель Совета муниципального образования Ленинградский муниципальный округ Краснодарского края;</w:t>
            </w:r>
          </w:p>
          <w:p w14:paraId="634E5D01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3EC1" w14:paraId="42986CAD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1539A7D4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5FE83AF1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6522" w:type="dxa"/>
            <w:vMerge w:val="restart"/>
            <w:shd w:val="clear" w:color="FFFFFF" w:fill="FFFFFF"/>
          </w:tcPr>
          <w:p w14:paraId="6B2A21F7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управляющий делами администрации Ленинградского муниципального округа;</w:t>
            </w:r>
          </w:p>
          <w:p w14:paraId="4A65E895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3EC1" w14:paraId="7E714D17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6C8E0CCD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Мазурова </w:t>
            </w:r>
          </w:p>
          <w:p w14:paraId="208DFA27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6522" w:type="dxa"/>
            <w:shd w:val="clear" w:color="FFFFFF" w:fill="FFFFFF"/>
          </w:tcPr>
          <w:p w14:paraId="01C27061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Ленинградского муниципального округа;</w:t>
            </w:r>
          </w:p>
          <w:p w14:paraId="1B5DF449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3EC1" w14:paraId="7CC53C33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5BA76184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Мишняков</w:t>
            </w:r>
          </w:p>
          <w:p w14:paraId="3F54F007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522" w:type="dxa"/>
            <w:shd w:val="clear" w:color="FFFFFF" w:fill="FFFFFF"/>
          </w:tcPr>
          <w:p w14:paraId="388905AC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Ленинградского муниципального округа;</w:t>
            </w:r>
          </w:p>
          <w:p w14:paraId="7BAB7C1C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3EC1" w14:paraId="5BFD9E88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35A35E73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Офицерова</w:t>
            </w:r>
          </w:p>
          <w:p w14:paraId="576B273C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Екатерина Юрьевна</w:t>
            </w:r>
          </w:p>
          <w:p w14:paraId="44CD113F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2" w:type="dxa"/>
            <w:vMerge w:val="restart"/>
            <w:shd w:val="clear" w:color="FFFFFF" w:fill="FFFFFF"/>
          </w:tcPr>
          <w:p w14:paraId="0A1B7FAC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начальник юридического отдела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Ленинградского муниципального округа;</w:t>
            </w:r>
          </w:p>
        </w:tc>
      </w:tr>
      <w:tr w:rsidR="00313EC1" w14:paraId="797A1848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2BB7B853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Тертица</w:t>
            </w:r>
          </w:p>
          <w:p w14:paraId="422717BA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522" w:type="dxa"/>
            <w:vMerge w:val="restart"/>
            <w:shd w:val="clear" w:color="FFFFFF" w:fill="FFFFFF"/>
          </w:tcPr>
          <w:p w14:paraId="70C610A9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Ленинградского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округа, начальник финансового управления администрации;</w:t>
            </w:r>
          </w:p>
        </w:tc>
      </w:tr>
      <w:tr w:rsidR="00313EC1" w14:paraId="5F8C1EFA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5C0269C8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Тоцкая</w:t>
            </w:r>
          </w:p>
          <w:p w14:paraId="63A0FF96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Рита Григорьевна</w:t>
            </w:r>
          </w:p>
        </w:tc>
        <w:tc>
          <w:tcPr>
            <w:tcW w:w="6522" w:type="dxa"/>
            <w:shd w:val="clear" w:color="FFFFFF" w:fill="FFFFFF"/>
          </w:tcPr>
          <w:p w14:paraId="327A06D8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заместителя главы Ленинградского муниципального округа, начальника отдела имущественных отношений администрации;</w:t>
            </w:r>
          </w:p>
          <w:p w14:paraId="0E654EC9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3EC1" w14:paraId="73A19F84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1D8D523C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Фесюра</w:t>
            </w:r>
          </w:p>
          <w:p w14:paraId="51989379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6522" w:type="dxa"/>
            <w:vMerge w:val="restart"/>
            <w:shd w:val="clear" w:color="FFFFFF" w:fill="FFFFFF"/>
          </w:tcPr>
          <w:p w14:paraId="655E7454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кадров и муниципальной службы администрации Ленинградского муниципального округа;</w:t>
            </w:r>
          </w:p>
        </w:tc>
      </w:tr>
      <w:tr w:rsidR="00313EC1" w14:paraId="2A906284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1A718577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14:paraId="1019D91C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6522" w:type="dxa"/>
            <w:shd w:val="clear" w:color="FFFFFF" w:fill="FFFFFF"/>
          </w:tcPr>
          <w:p w14:paraId="4AAAC776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территориального управления администрации Ленинградского муниципального округа;</w:t>
            </w:r>
          </w:p>
          <w:p w14:paraId="14B2CDDD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3EC1" w14:paraId="382DFFEA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00202385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Шмарoвоз</w:t>
            </w:r>
          </w:p>
          <w:p w14:paraId="6BFF5651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522" w:type="dxa"/>
            <w:shd w:val="clear" w:color="FFFFFF" w:fill="FFFFFF"/>
          </w:tcPr>
          <w:p w14:paraId="3D9F59B0" w14:textId="77777777" w:rsidR="00313EC1" w:rsidRDefault="00A51C8B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Ленинградского муниципального округа.</w:t>
            </w:r>
          </w:p>
          <w:p w14:paraId="25408B55" w14:textId="77777777" w:rsidR="00313EC1" w:rsidRDefault="00313EC1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</w:tbl>
    <w:p w14:paraId="57BF8B26" w14:textId="77777777" w:rsidR="00313EC1" w:rsidRDefault="00313E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A1428" w14:textId="77777777" w:rsidR="00313EC1" w:rsidRDefault="00A51C8B">
      <w:pPr>
        <w:widowControl w:val="0"/>
        <w:tabs>
          <w:tab w:val="left" w:pos="7655"/>
        </w:tabs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14:paraId="36F43D31" w14:textId="77777777" w:rsidR="00313EC1" w:rsidRDefault="00313EC1">
      <w:pPr>
        <w:widowControl w:val="0"/>
        <w:tabs>
          <w:tab w:val="left" w:pos="7655"/>
        </w:tabs>
        <w:spacing w:after="0" w:line="240" w:lineRule="auto"/>
        <w:ind w:firstLine="850"/>
        <w:jc w:val="both"/>
      </w:pPr>
    </w:p>
    <w:p w14:paraId="52DC418A" w14:textId="77777777" w:rsidR="00313EC1" w:rsidRDefault="00A51C8B">
      <w:pPr>
        <w:widowControl w:val="0"/>
        <w:tabs>
          <w:tab w:val="left" w:pos="7655"/>
        </w:tabs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1.О восприятии уровня коррупции в администрации муниципального образования Ленинградский район и её отраслевых (функциональных) органах с правами юридического лица со стороны общества и бизнеса в 2024 году – докладчик Головатский Д.Л.;</w:t>
      </w:r>
    </w:p>
    <w:p w14:paraId="66CB2292" w14:textId="77777777" w:rsidR="00313EC1" w:rsidRDefault="00A51C8B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мониторинге коррупционных рисков в администрации муниципального образования Ленинградский район в 2024 году – докладчик Головатский Д.Л.</w:t>
      </w:r>
    </w:p>
    <w:p w14:paraId="19FA3A45" w14:textId="77777777" w:rsidR="00313EC1" w:rsidRDefault="00313EC1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F9A2CE1" w14:textId="77777777" w:rsidR="00313EC1" w:rsidRDefault="00A51C8B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Рассмотрение вопросов повестки дня:</w:t>
      </w:r>
    </w:p>
    <w:p w14:paraId="48B875FA" w14:textId="77777777" w:rsidR="00313EC1" w:rsidRDefault="00313EC1">
      <w:pPr>
        <w:widowControl w:val="0"/>
        <w:tabs>
          <w:tab w:val="left" w:pos="7655"/>
        </w:tabs>
        <w:spacing w:after="0" w:line="240" w:lineRule="auto"/>
        <w:ind w:firstLine="850"/>
        <w:jc w:val="both"/>
      </w:pPr>
    </w:p>
    <w:p w14:paraId="6792C12C" w14:textId="77777777" w:rsidR="00313EC1" w:rsidRDefault="00A51C8B">
      <w:pPr>
        <w:widowControl w:val="0"/>
        <w:tabs>
          <w:tab w:val="left" w:pos="7655"/>
        </w:tabs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1 вопрос:</w:t>
      </w:r>
    </w:p>
    <w:p w14:paraId="0409AE86" w14:textId="77777777" w:rsidR="00313EC1" w:rsidRDefault="00A51C8B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восприятии уровня коррупции в администрации муниципального образо</w:t>
      </w:r>
      <w:r>
        <w:rPr>
          <w:rFonts w:ascii="Times New Roman" w:hAnsi="Times New Roman" w:cs="Times New Roman"/>
          <w:b/>
          <w:bCs/>
          <w:sz w:val="28"/>
          <w:szCs w:val="28"/>
        </w:rPr>
        <w:t>вания Ленинградский район и её отраслевых (функциональных) органах с правами юридического лица со стороны общества и бизнеса в 2024 году.</w:t>
      </w:r>
    </w:p>
    <w:p w14:paraId="0278EFA0" w14:textId="77777777" w:rsidR="00313EC1" w:rsidRDefault="00313EC1">
      <w:pPr>
        <w:widowControl w:val="0"/>
        <w:tabs>
          <w:tab w:val="left" w:pos="7655"/>
        </w:tabs>
        <w:spacing w:after="0" w:line="240" w:lineRule="auto"/>
        <w:ind w:firstLine="850"/>
        <w:jc w:val="both"/>
      </w:pPr>
    </w:p>
    <w:p w14:paraId="748D6F4A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противодействия коррупции в органах местного самоуправления муниципального образования Ленинг</w:t>
      </w:r>
      <w:r>
        <w:rPr>
          <w:sz w:val="28"/>
          <w:szCs w:val="28"/>
        </w:rPr>
        <w:t>радский район на 2025 год</w:t>
      </w:r>
      <w:r>
        <w:t>,</w:t>
      </w:r>
      <w:r>
        <w:rPr>
          <w:sz w:val="28"/>
          <w:szCs w:val="28"/>
        </w:rPr>
        <w:t xml:space="preserve"> проведен мониторинг восприятия уровня коррупции со стороны общества и бизнеса за прошедший 2024 год.</w:t>
      </w:r>
    </w:p>
    <w:p w14:paraId="70F3637E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отделом администрации муниципального образования Ленинградский район, в период с 4 апреля по 10 апреля 2025 года, пр</w:t>
      </w:r>
      <w:r>
        <w:rPr>
          <w:sz w:val="28"/>
          <w:szCs w:val="28"/>
        </w:rPr>
        <w:t xml:space="preserve">оведено социологическое исследование восприятия уровня коррупции в органах </w:t>
      </w:r>
      <w:r>
        <w:rPr>
          <w:sz w:val="28"/>
          <w:szCs w:val="28"/>
        </w:rPr>
        <w:lastRenderedPageBreak/>
        <w:t>местного самоуправления муниципального образования Ленинградский район со стороны общества и бизнеса.</w:t>
      </w:r>
    </w:p>
    <w:p w14:paraId="443CC20C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исследования являлась оценка различными социальными слоями населения, пос</w:t>
      </w:r>
      <w:r>
        <w:rPr>
          <w:sz w:val="28"/>
          <w:szCs w:val="28"/>
        </w:rPr>
        <w:t>тоянно проживающего на территории муниципального образования Ленинградский район, уровня коррупции в исполнительных органах государственной и муниципальной власти.</w:t>
      </w:r>
    </w:p>
    <w:p w14:paraId="69ED2823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социологического исследования было опрошено 200 физических лиц, проживающих на террит</w:t>
      </w:r>
      <w:r>
        <w:rPr>
          <w:sz w:val="28"/>
          <w:szCs w:val="28"/>
        </w:rPr>
        <w:t>ории муниципального образования Ленинградский район в возрасте от 18 лет и старше, и 40 физических лиц, занимающих руководящие должности в коммерческих организациях, зарегистрированных на территории муниципального образования Ленинградский район, либо лиц,</w:t>
      </w:r>
      <w:r>
        <w:rPr>
          <w:sz w:val="28"/>
          <w:szCs w:val="28"/>
        </w:rPr>
        <w:t xml:space="preserve"> осуществляющих коммерческую деятельность в качестве индивидуальных предпринимателей.</w:t>
      </w:r>
    </w:p>
    <w:p w14:paraId="4A29C87E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Сбор оценочной информации производился путем анкетирования граждан в общественных местах, а также на предприятиях и в организациях Ленинградского, Крыловского, Новоплатни</w:t>
      </w:r>
      <w:r>
        <w:rPr>
          <w:sz w:val="28"/>
          <w:szCs w:val="28"/>
        </w:rPr>
        <w:t>ровского, Уманского, Новомуманского, Куликовского, Восточного, Образцового, Первомайского, Белохуторского, Коржовского и Западного сельских поселений Ленинградского района.</w:t>
      </w:r>
    </w:p>
    <w:p w14:paraId="3FFD5454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Среди физических лиц, проживающих на территории муниципального образования Ленингра</w:t>
      </w:r>
      <w:r>
        <w:rPr>
          <w:sz w:val="28"/>
          <w:szCs w:val="28"/>
        </w:rPr>
        <w:t>дский район, в возрасте от 18 лет и старше, было опрошено 200 человек. В социологическом исследовании приняли участие 89 мужчин и 111 женщин . Возрастной состав опрошенных приведён в диаграмме.</w:t>
      </w:r>
    </w:p>
    <w:p w14:paraId="7498EA16" w14:textId="77777777" w:rsidR="00313EC1" w:rsidRDefault="00313EC1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14:paraId="29594A73" w14:textId="77777777" w:rsidR="00313EC1" w:rsidRDefault="00A51C8B">
      <w:pPr>
        <w:pStyle w:val="af4"/>
        <w:tabs>
          <w:tab w:val="right" w:pos="9644"/>
        </w:tabs>
        <w:spacing w:before="0" w:beforeAutospacing="0" w:after="0" w:afterAutospacing="0"/>
        <w:ind w:right="-5"/>
        <w:jc w:val="both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B1B0E" wp14:editId="7699E450">
                <wp:simplePos x="0" y="0"/>
                <wp:positionH relativeFrom="column">
                  <wp:posOffset>90170</wp:posOffset>
                </wp:positionH>
                <wp:positionV relativeFrom="paragraph">
                  <wp:posOffset>2176145</wp:posOffset>
                </wp:positionV>
                <wp:extent cx="109537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4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9BD87" w14:textId="77777777" w:rsidR="00313EC1" w:rsidRDefault="00A51C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Возраст: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B1B0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1pt;margin-top:171.35pt;width:8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" stroked="f">
                <v:fill opacity="0"/>
                <v:textbox style="mso-fit-shape-to-text:t">
                  <w:txbxContent>
                    <w:p w14:paraId="2C59BD87" w14:textId="77777777" w:rsidR="00313EC1" w:rsidRDefault="00A51C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Возраст: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D8D76A" wp14:editId="01CCA4D9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899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13149" w14:textId="77777777" w:rsidR="00313EC1" w:rsidRDefault="00A51C8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Из 200 опрошенных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8D76A" id="_x0000_s1027" type="#_x0000_t202" style="position:absolute;left:0;text-align:left;margin-left:5.6pt;margin-top:51.6pt;width:14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" stroked="f">
                <v:fill opacity="0"/>
                <v:textbox style="mso-fit-shape-to-text:t">
                  <w:txbxContent>
                    <w:p w14:paraId="70413149" w14:textId="77777777" w:rsidR="00313EC1" w:rsidRDefault="00A51C8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Из 200 опрошенных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22DCDA2C" wp14:editId="0DAA8C74">
            <wp:extent cx="6019800" cy="2447924"/>
            <wp:effectExtent l="4762" t="4762" r="4762" b="4762"/>
            <wp:docPr id="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0"/>
          <w:szCs w:val="20"/>
        </w:rPr>
        <w:tab/>
      </w:r>
    </w:p>
    <w:p w14:paraId="6189EC60" w14:textId="77777777" w:rsidR="00313EC1" w:rsidRDefault="00313EC1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14:paraId="033E0D79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социологических исследований получены следующие данные, характеризующие восприятие уровня коррупции в муниципальном образовании Ленинградский район:</w:t>
      </w:r>
    </w:p>
    <w:p w14:paraId="7E979253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вопрос анкеты «Приходилось ли Вам давать взятку (когда-либо) должностным лицам?» - 193 опрошенных</w:t>
      </w:r>
      <w:r>
        <w:rPr>
          <w:sz w:val="28"/>
          <w:szCs w:val="28"/>
        </w:rPr>
        <w:t xml:space="preserve"> из 200 ответили, что не </w:t>
      </w:r>
      <w:r>
        <w:rPr>
          <w:sz w:val="28"/>
          <w:szCs w:val="28"/>
        </w:rPr>
        <w:lastRenderedPageBreak/>
        <w:t>приходилось. Доля респондентов, заявивших о даче взятки, составила 4,5 % или 7 человек из 200, что ниже на 0,5 % по итогам мониторинга  2023 года.</w:t>
      </w:r>
    </w:p>
    <w:p w14:paraId="17D58347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числа опрошенных, заявивших о даче взятки, 7 жителей давали взятку должностным ли</w:t>
      </w:r>
      <w:r>
        <w:rPr>
          <w:sz w:val="28"/>
          <w:szCs w:val="28"/>
        </w:rPr>
        <w:t>цам в прошедшем 2024 году.</w:t>
      </w:r>
    </w:p>
    <w:p w14:paraId="7519EE6A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числа заявивших о даче взятки должностным лицам, 3 человека из 7, сообщили о том, что это был единичный случай, и 4 человека из 7 – два раза и более за 2024 год.</w:t>
      </w:r>
    </w:p>
    <w:p w14:paraId="7EDC5E7A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вопрос «В пределах какой суммы Вам приходилось давать взятку», 5 респондентов сообщили о сумме до 15,0 тысяч рублей, 2 человека заявили о сумме взятки от 15,0 тысяч до 60,0 тысяч рублей, о сумме взятки более 60 никто из опрошенных не заявил.</w:t>
      </w:r>
    </w:p>
    <w:p w14:paraId="672165D4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соци</w:t>
      </w:r>
      <w:r>
        <w:rPr>
          <w:sz w:val="28"/>
          <w:szCs w:val="28"/>
        </w:rPr>
        <w:t xml:space="preserve">ологического опроса жители муниципального образования Ленинградский район дали оценку степени доверия к органам местного самоуправления муниципального образования Ленинградский район по десятибалльной шкале, где «10» – самый высокий уровень доверия: «1» – </w:t>
      </w:r>
      <w:r>
        <w:rPr>
          <w:sz w:val="28"/>
          <w:szCs w:val="28"/>
        </w:rPr>
        <w:t xml:space="preserve">самый низкий уровень доверия - получены следующие результаты: </w:t>
      </w:r>
    </w:p>
    <w:p w14:paraId="074C6B6F" w14:textId="77777777" w:rsidR="00313EC1" w:rsidRDefault="00A51C8B">
      <w:pPr>
        <w:pStyle w:val="af4"/>
        <w:spacing w:before="0" w:beforeAutospacing="0" w:after="0" w:afterAutospacing="0"/>
        <w:ind w:right="-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DAE6AD" wp14:editId="02D05EF5">
                <wp:simplePos x="0" y="0"/>
                <wp:positionH relativeFrom="column">
                  <wp:posOffset>53340</wp:posOffset>
                </wp:positionH>
                <wp:positionV relativeFrom="paragraph">
                  <wp:posOffset>3004185</wp:posOffset>
                </wp:positionV>
                <wp:extent cx="971550" cy="2476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4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29868" w14:textId="77777777" w:rsidR="00313EC1" w:rsidRDefault="00A51C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E6AD" id="_x0000_s1028" type="#_x0000_t202" style="position:absolute;left:0;text-align:left;margin-left:4.2pt;margin-top:236.55pt;width:76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" stroked="f">
                <v:fill opacity="0"/>
                <v:textbox>
                  <w:txbxContent>
                    <w:p w14:paraId="53729868" w14:textId="77777777" w:rsidR="00313EC1" w:rsidRDefault="00A51C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ED783E5" wp14:editId="7CEBA615">
            <wp:extent cx="6086470" cy="3248020"/>
            <wp:effectExtent l="4762" t="4762" r="4762" b="4762"/>
            <wp:docPr id="5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C226A4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Также, в ходе социологического опроса, уточнялась оценка коррумпированности органов местного самоуправления муниципального образования Ленинградский район по десятибалльной шкале, г</w:t>
      </w:r>
      <w:r>
        <w:rPr>
          <w:sz w:val="28"/>
          <w:szCs w:val="28"/>
        </w:rPr>
        <w:t xml:space="preserve">де «10» – самый высокий уровень коррумпированности; «1» – самый низкий уровень коррумпированности; и «0» – полное отсутствие коррупции. По итогам опроса 3,0 % опрошенных дали оценку «0» баллов; 9,5% - дали оценку «1» балл; 13,0 % оценили корумпированность </w:t>
      </w:r>
      <w:r>
        <w:rPr>
          <w:sz w:val="28"/>
          <w:szCs w:val="28"/>
        </w:rPr>
        <w:t>на «5» баллов; 7,0% опрошенных дали оценку в «10» баллов.</w:t>
      </w:r>
    </w:p>
    <w:p w14:paraId="48512696" w14:textId="77777777" w:rsidR="00313EC1" w:rsidRDefault="00A51C8B">
      <w:pPr>
        <w:pStyle w:val="af4"/>
        <w:spacing w:before="0" w:beforeAutospacing="0" w:after="0" w:afterAutospacing="0"/>
        <w:ind w:right="-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F65D1" wp14:editId="3C01FC3C">
                <wp:simplePos x="0" y="0"/>
                <wp:positionH relativeFrom="column">
                  <wp:posOffset>-80645</wp:posOffset>
                </wp:positionH>
                <wp:positionV relativeFrom="paragraph">
                  <wp:posOffset>2912441</wp:posOffset>
                </wp:positionV>
                <wp:extent cx="1095375" cy="140398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4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1811E" w14:textId="77777777" w:rsidR="00313EC1" w:rsidRDefault="00A51C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4F65D1" id="_x0000_s1029" type="#_x0000_t202" style="position:absolute;left:0;text-align:left;margin-left:-6.35pt;margin-top:229.35pt;width:86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" stroked="f">
                <v:fill opacity="0"/>
                <v:textbox style="mso-fit-shape-to-text:t">
                  <w:txbxContent>
                    <w:p w14:paraId="32B1811E" w14:textId="77777777" w:rsidR="00313EC1" w:rsidRDefault="00A51C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33666A2" wp14:editId="490C30B7">
            <wp:extent cx="6114551" cy="3275937"/>
            <wp:effectExtent l="4762" t="4762" r="4762" b="4762"/>
            <wp:docPr id="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422D7E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Среди физических лиц, занимающих руководящие должности в коммерческих юридических организациях, зарегистрированных на территории муниципального образования Ленинградский район, либо лиц,</w:t>
      </w:r>
      <w:r>
        <w:rPr>
          <w:sz w:val="28"/>
          <w:szCs w:val="28"/>
        </w:rPr>
        <w:t xml:space="preserve"> осуществляющих коммерческую деятельность в качестве индивидуальных предпринимателей, опрошено 40 человек. В числе опрошенных 30 мужчины и 10 женщин. Возрастной состав опрошенных приведён в диаграмме.</w:t>
      </w:r>
    </w:p>
    <w:p w14:paraId="41D83548" w14:textId="77777777" w:rsidR="00313EC1" w:rsidRDefault="00313EC1">
      <w:pPr>
        <w:pStyle w:val="af4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</w:p>
    <w:p w14:paraId="1E80E466" w14:textId="77777777" w:rsidR="00313EC1" w:rsidRDefault="00A51C8B">
      <w:pPr>
        <w:pStyle w:val="af4"/>
        <w:spacing w:before="0" w:beforeAutospacing="0" w:after="0" w:afterAutospacing="0"/>
        <w:ind w:right="-5"/>
        <w:jc w:val="both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5AA7A" wp14:editId="1B5A0DE6">
                <wp:simplePos x="0" y="0"/>
                <wp:positionH relativeFrom="column">
                  <wp:posOffset>67945</wp:posOffset>
                </wp:positionH>
                <wp:positionV relativeFrom="paragraph">
                  <wp:posOffset>1907540</wp:posOffset>
                </wp:positionV>
                <wp:extent cx="1095375" cy="140398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4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12F6C" w14:textId="77777777" w:rsidR="00313EC1" w:rsidRDefault="00A51C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Возраст: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5AA7A" id="_x0000_s1030" type="#_x0000_t202" style="position:absolute;left:0;text-align:left;margin-left:5.35pt;margin-top:150.2pt;width:86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" stroked="f">
                <v:fill opacity="0"/>
                <v:textbox style="mso-fit-shape-to-text:t">
                  <w:txbxContent>
                    <w:p w14:paraId="1B412F6C" w14:textId="77777777" w:rsidR="00313EC1" w:rsidRDefault="00A51C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Возраст: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D3E288" wp14:editId="23A65B2B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899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F807A" w14:textId="77777777" w:rsidR="00313EC1" w:rsidRDefault="00A51C8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Из 40 опрошенных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D3E288" id="_x0000_s1031" type="#_x0000_t202" style="position:absolute;left:0;text-align:left;margin-left:5.6pt;margin-top:51.6pt;width:147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" stroked="f">
                <v:fill opacity="0"/>
                <v:textbox style="mso-fit-shape-to-text:t">
                  <w:txbxContent>
                    <w:p w14:paraId="572F807A" w14:textId="77777777" w:rsidR="00313EC1" w:rsidRDefault="00A51C8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Из 40 опрошенных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40043958" wp14:editId="7D18ABB3">
            <wp:extent cx="6019799" cy="2124072"/>
            <wp:effectExtent l="4762" t="4762" r="4762" b="4762"/>
            <wp:docPr id="10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C6DD58" w14:textId="77777777" w:rsidR="00313EC1" w:rsidRDefault="00313EC1">
      <w:pPr>
        <w:pStyle w:val="af4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</w:p>
    <w:p w14:paraId="55264CF6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социологических исследований получены следующие данные, характеризующие восприятие уровня коррупции в муниципальном образовании Ленинградский район.</w:t>
      </w:r>
    </w:p>
    <w:p w14:paraId="39636AF6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вопрос анкеты «Приходилось ли Вам давать взятку должностным лицам за последний год?» – все респон</w:t>
      </w:r>
      <w:r>
        <w:rPr>
          <w:sz w:val="28"/>
          <w:szCs w:val="28"/>
        </w:rPr>
        <w:t xml:space="preserve">денты заявили, о том, что не давали взятку  за последний год. </w:t>
      </w:r>
    </w:p>
    <w:p w14:paraId="360B20EE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социологического опроса среди представителей бизнеса, об оценке степени доверия к органам местного самоуправления муниципального образования Ленинградский район по десятибалльной </w:t>
      </w:r>
      <w:r>
        <w:rPr>
          <w:sz w:val="28"/>
          <w:szCs w:val="28"/>
        </w:rPr>
        <w:lastRenderedPageBreak/>
        <w:t xml:space="preserve">шкале, </w:t>
      </w:r>
      <w:r>
        <w:rPr>
          <w:sz w:val="28"/>
          <w:szCs w:val="28"/>
        </w:rPr>
        <w:t>где «10» – самый высокий уровень доверия; «1» – самый низкий уровень доверия, получены следующие результаты.</w:t>
      </w:r>
    </w:p>
    <w:p w14:paraId="63FB21D3" w14:textId="77777777" w:rsidR="00313EC1" w:rsidRDefault="00313EC1">
      <w:pPr>
        <w:pStyle w:val="af4"/>
        <w:spacing w:before="0" w:beforeAutospacing="0" w:after="0" w:afterAutospacing="0"/>
        <w:ind w:right="-5" w:firstLine="900"/>
        <w:jc w:val="both"/>
        <w:rPr>
          <w:sz w:val="12"/>
          <w:szCs w:val="12"/>
        </w:rPr>
      </w:pPr>
    </w:p>
    <w:p w14:paraId="344D93EA" w14:textId="77777777" w:rsidR="00313EC1" w:rsidRDefault="00A51C8B">
      <w:pPr>
        <w:pStyle w:val="af4"/>
        <w:spacing w:before="0" w:beforeAutospacing="0" w:after="0" w:afterAutospacing="0"/>
        <w:ind w:right="-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7FDDDA" wp14:editId="626EB65B">
                <wp:simplePos x="0" y="0"/>
                <wp:positionH relativeFrom="column">
                  <wp:posOffset>-8255</wp:posOffset>
                </wp:positionH>
                <wp:positionV relativeFrom="paragraph">
                  <wp:posOffset>3435350</wp:posOffset>
                </wp:positionV>
                <wp:extent cx="1095375" cy="140398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4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1E47" w14:textId="77777777" w:rsidR="00313EC1" w:rsidRDefault="00A51C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FDDDA" id="_x0000_s1032" type="#_x0000_t202" style="position:absolute;left:0;text-align:left;margin-left:-.65pt;margin-top:270.5pt;width:86.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" stroked="f">
                <v:fill opacity="0"/>
                <v:textbox style="mso-fit-shape-to-text:t">
                  <w:txbxContent>
                    <w:p w14:paraId="19091E47" w14:textId="77777777" w:rsidR="00313EC1" w:rsidRDefault="00A51C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C56A9CF" wp14:editId="33BD417E">
            <wp:extent cx="6153147" cy="3809997"/>
            <wp:effectExtent l="4762" t="4762" r="4762" b="4762"/>
            <wp:docPr id="12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303FF1" w14:textId="77777777" w:rsidR="00313EC1" w:rsidRDefault="00313EC1">
      <w:pPr>
        <w:pStyle w:val="af4"/>
        <w:spacing w:before="0" w:beforeAutospacing="0" w:after="0" w:afterAutospacing="0"/>
        <w:ind w:right="-5" w:firstLine="900"/>
        <w:jc w:val="both"/>
        <w:rPr>
          <w:sz w:val="12"/>
          <w:szCs w:val="12"/>
        </w:rPr>
      </w:pPr>
    </w:p>
    <w:p w14:paraId="1911C26A" w14:textId="77777777" w:rsidR="00313EC1" w:rsidRDefault="00313EC1">
      <w:pPr>
        <w:pStyle w:val="af4"/>
        <w:spacing w:before="0" w:beforeAutospacing="0" w:after="0" w:afterAutospacing="0"/>
        <w:ind w:right="-5" w:firstLine="900"/>
        <w:jc w:val="both"/>
        <w:rPr>
          <w:sz w:val="12"/>
          <w:szCs w:val="12"/>
        </w:rPr>
      </w:pPr>
    </w:p>
    <w:p w14:paraId="595C2962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социологического опроса представители бизнеса дали оценку коррумпированности органов местного самоуправления муниципального о</w:t>
      </w:r>
      <w:r>
        <w:rPr>
          <w:sz w:val="28"/>
          <w:szCs w:val="28"/>
        </w:rPr>
        <w:t>бразования Ленинградский район по десятибалльной шкале, где «10» – самый высокий уровень коррумпированности; «1» – самый низкий уровень коррумпированности; «0» – полное отсутствие коррупции. По итогам опроса, ни кто из опрошенных 1 респондент дал оценку «0</w:t>
      </w:r>
      <w:r>
        <w:rPr>
          <w:sz w:val="28"/>
          <w:szCs w:val="28"/>
        </w:rPr>
        <w:t xml:space="preserve">» баллов; 2,5 % - дали оценку «1» балл; 10,0% оценили коррумпированность в «5» баллов; 5,0% опрошенных дали оценку в «10» баллов.  </w:t>
      </w:r>
    </w:p>
    <w:p w14:paraId="3FAC7C61" w14:textId="77777777" w:rsidR="00313EC1" w:rsidRDefault="00A51C8B">
      <w:pPr>
        <w:pStyle w:val="af4"/>
        <w:spacing w:before="0" w:beforeAutospacing="0" w:after="0" w:afterAutospacing="0"/>
        <w:ind w:right="-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8649B3" wp14:editId="00C64A72">
                <wp:simplePos x="0" y="0"/>
                <wp:positionH relativeFrom="column">
                  <wp:posOffset>-80645</wp:posOffset>
                </wp:positionH>
                <wp:positionV relativeFrom="paragraph">
                  <wp:posOffset>2675890</wp:posOffset>
                </wp:positionV>
                <wp:extent cx="1095375" cy="1403985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4" cy="1403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238E9" w14:textId="77777777" w:rsidR="00313EC1" w:rsidRDefault="00A51C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649B3" id="_x0000_s1033" type="#_x0000_t202" style="position:absolute;left:0;text-align:left;margin-left:-6.35pt;margin-top:210.7pt;width:86.2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" stroked="f">
                <v:fill opacity="0"/>
                <v:textbox style="mso-fit-shape-to-text:t">
                  <w:txbxContent>
                    <w:p w14:paraId="30F238E9" w14:textId="77777777" w:rsidR="00313EC1" w:rsidRDefault="00A51C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222B8FA" wp14:editId="191F2631">
            <wp:extent cx="6115045" cy="2997197"/>
            <wp:effectExtent l="4762" t="4762" r="4762" b="4762"/>
            <wp:docPr id="14" name="Диаграмма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2C5EAB" w14:textId="77777777" w:rsidR="00313EC1" w:rsidRDefault="00313EC1">
      <w:pPr>
        <w:pStyle w:val="af4"/>
        <w:spacing w:before="0" w:beforeAutospacing="0" w:after="0" w:afterAutospacing="0"/>
        <w:ind w:right="-5"/>
        <w:jc w:val="center"/>
        <w:rPr>
          <w:b/>
          <w:sz w:val="12"/>
          <w:szCs w:val="12"/>
        </w:rPr>
      </w:pPr>
    </w:p>
    <w:p w14:paraId="5C38A042" w14:textId="77777777" w:rsidR="00313EC1" w:rsidRDefault="00313EC1">
      <w:pPr>
        <w:pStyle w:val="af4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</w:p>
    <w:p w14:paraId="0368F187" w14:textId="77777777" w:rsidR="00313EC1" w:rsidRDefault="00A51C8B">
      <w:pPr>
        <w:pStyle w:val="af4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по итогам мониторинга восприятия уровня коррупции в </w:t>
      </w:r>
    </w:p>
    <w:p w14:paraId="6C066A95" w14:textId="77777777" w:rsidR="00313EC1" w:rsidRDefault="00A51C8B">
      <w:pPr>
        <w:pStyle w:val="af4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образовании Ленинградский район</w:t>
      </w:r>
    </w:p>
    <w:p w14:paraId="4D33CC37" w14:textId="77777777" w:rsidR="00313EC1" w:rsidRDefault="00313EC1">
      <w:pPr>
        <w:pStyle w:val="af4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</w:p>
    <w:p w14:paraId="572E3E02" w14:textId="77777777" w:rsidR="00313EC1" w:rsidRDefault="00313EC1">
      <w:pPr>
        <w:pStyle w:val="af4"/>
        <w:spacing w:before="0" w:beforeAutospacing="0" w:after="0" w:afterAutospacing="0"/>
        <w:ind w:right="-5"/>
        <w:jc w:val="center"/>
        <w:rPr>
          <w:b/>
          <w:sz w:val="12"/>
          <w:szCs w:val="12"/>
        </w:rPr>
      </w:pPr>
    </w:p>
    <w:p w14:paraId="240DBF60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оценке граждан и представителей бизнеса, особо коррумпированными сферами деятельности</w:t>
      </w:r>
      <w:r>
        <w:rPr>
          <w:sz w:val="28"/>
          <w:szCs w:val="28"/>
        </w:rPr>
        <w:t xml:space="preserve"> отраслевых (функциональных) органов администрации муниципального образования Ленинградский район и подведомственных казенных, бюджетных, автономных учреждений как и в прошлом году является деятельность в области земельных и имущественных отношений, архите</w:t>
      </w:r>
      <w:r>
        <w:rPr>
          <w:sz w:val="28"/>
          <w:szCs w:val="28"/>
        </w:rPr>
        <w:t>ктуры, и муниципального заказа, как наиболее подверженные коррупционным рискам.</w:t>
      </w:r>
    </w:p>
    <w:p w14:paraId="3E7387E3" w14:textId="77777777" w:rsidR="00313EC1" w:rsidRDefault="00A51C8B">
      <w:pPr>
        <w:pStyle w:val="af4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 планируется продолжать следующую работу:</w:t>
      </w:r>
    </w:p>
    <w:p w14:paraId="7130EA46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увеличение количества публикаций информационных материалов в СМИ, направленные на формирование</w:t>
      </w:r>
      <w:r>
        <w:rPr>
          <w:sz w:val="28"/>
          <w:szCs w:val="28"/>
        </w:rPr>
        <w:t xml:space="preserve"> позитивного общественного мнения о деятельности органов местного самоуправления;</w:t>
      </w:r>
    </w:p>
    <w:p w14:paraId="7C988553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деятельности отраслевых (функциональных) органов администрации муниципального образования Ленинградский район, на постоянной основе, обеспечить проведение мероприятий по</w:t>
      </w:r>
      <w:r>
        <w:rPr>
          <w:sz w:val="28"/>
          <w:szCs w:val="28"/>
        </w:rPr>
        <w:t xml:space="preserve"> выявлению и устранению условий, способствующих совершению коррупционных правонарушений, с которыми граждане встречаются наиболее часто (бытовая коррупция), а также контроль за их выполнением;</w:t>
      </w:r>
    </w:p>
    <w:p w14:paraId="023FB1C6" w14:textId="77777777" w:rsidR="00313EC1" w:rsidRDefault="00A51C8B">
      <w:pPr>
        <w:pStyle w:val="af4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поручить руководителям отраслевых (функциональных) органов а</w:t>
      </w:r>
      <w:r>
        <w:rPr>
          <w:sz w:val="28"/>
          <w:szCs w:val="28"/>
        </w:rPr>
        <w:t>дминистрации муниципального образования Ленинградский район, продолжить проведение среди подчиненных разъяснительной работы о недопущении совершения коррупционных и иных правонарушений при исполнении ими должностных обязанностей, обеспечивать профессиональ</w:t>
      </w:r>
      <w:r>
        <w:rPr>
          <w:sz w:val="28"/>
          <w:szCs w:val="28"/>
        </w:rPr>
        <w:t>ное становление, развитие и адаптацию к квалифицированному исполнению должностных обязанностей вновь назначенных служащих.</w:t>
      </w:r>
    </w:p>
    <w:p w14:paraId="6093ACB4" w14:textId="77777777" w:rsidR="00313EC1" w:rsidRDefault="00313EC1">
      <w:pPr>
        <w:widowControl w:val="0"/>
        <w:tabs>
          <w:tab w:val="left" w:pos="7655"/>
        </w:tabs>
        <w:spacing w:after="0" w:line="240" w:lineRule="auto"/>
        <w:ind w:firstLine="850"/>
        <w:jc w:val="both"/>
      </w:pPr>
    </w:p>
    <w:p w14:paraId="1C5562F1" w14:textId="77777777" w:rsidR="00313EC1" w:rsidRDefault="00A51C8B">
      <w:pPr>
        <w:widowControl w:val="0"/>
        <w:tabs>
          <w:tab w:val="left" w:pos="7655"/>
        </w:tabs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2 вопрос:</w:t>
      </w:r>
    </w:p>
    <w:p w14:paraId="12C17119" w14:textId="77777777" w:rsidR="00313EC1" w:rsidRDefault="00313EC1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b/>
          <w:bCs/>
        </w:rPr>
      </w:pPr>
    </w:p>
    <w:p w14:paraId="221C92BE" w14:textId="77777777" w:rsidR="00313EC1" w:rsidRDefault="00A51C8B">
      <w:pPr>
        <w:widowControl w:val="0"/>
        <w:tabs>
          <w:tab w:val="left" w:pos="7655"/>
        </w:tabs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 мониторинге коррупционных рисков в администрации муниципального образования Ленинградский район в 2024 году</w:t>
      </w:r>
    </w:p>
    <w:p w14:paraId="3D364184" w14:textId="77777777" w:rsidR="00313EC1" w:rsidRDefault="00313EC1">
      <w:pPr>
        <w:widowControl w:val="0"/>
        <w:tabs>
          <w:tab w:val="left" w:pos="7655"/>
        </w:tabs>
        <w:spacing w:after="0" w:line="240" w:lineRule="auto"/>
        <w:ind w:firstLine="850"/>
        <w:jc w:val="both"/>
      </w:pPr>
    </w:p>
    <w:p w14:paraId="657C2B29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соответс</w:t>
      </w:r>
      <w:r>
        <w:rPr>
          <w:sz w:val="28"/>
          <w:szCs w:val="28"/>
        </w:rPr>
        <w:t>твии с постановлением администрации муниципального образования Ленинградский район от 29 апреля 2015 года №364 «Об утверждении методики мониторинга коррупционных рисков в отраслевых (функциональных) органах администрации муниципального образования Ленингра</w:t>
      </w:r>
      <w:r>
        <w:rPr>
          <w:sz w:val="28"/>
          <w:szCs w:val="28"/>
        </w:rPr>
        <w:t xml:space="preserve">дский район и подведомственных им учреждениях для определения перечня должностей, в наибольшей степени подверженных риску коррупции», в целях определения сфер муниципального управления и перечня муниципальных должностей, в наибольшей степени подверженных </w:t>
      </w:r>
      <w:r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иску коррупции, проведен мониторинг коррупционных рисков в администрации муниципального образования Ленинградский район.</w:t>
      </w:r>
    </w:p>
    <w:p w14:paraId="6790A54D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коррупционных рисков проводился на основании анализа данных, полученных в результате:</w:t>
      </w:r>
    </w:p>
    <w:p w14:paraId="332259E8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антикоррупционной экспертизы нормативных правовых актов и проектов нормативных правовых актов администрации муниципального образования Ленинградский район; </w:t>
      </w:r>
    </w:p>
    <w:p w14:paraId="47DFF871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экспертизы жалоб и обращений граждан на наличие сведений о фактах коррупции в администрации муниципального образования Ленинградский район;  </w:t>
      </w:r>
    </w:p>
    <w:p w14:paraId="764AD4C0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мониторинга восприятия уровня коррупции в муниципальном образовании Ленинградский район;</w:t>
      </w:r>
    </w:p>
    <w:p w14:paraId="2FD0B174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 статистического наб</w:t>
      </w:r>
      <w:r>
        <w:rPr>
          <w:sz w:val="28"/>
          <w:szCs w:val="28"/>
        </w:rPr>
        <w:t>людения за уровнем регистрируемых коррупционных правонарушений.</w:t>
      </w:r>
    </w:p>
    <w:p w14:paraId="74347199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администрации муниципального образования Ленинградский район от 11 марта 2011 года №354 «Об антикоррупционной экспертизе нормативных правовых актов и проектов норма</w:t>
      </w:r>
      <w:r>
        <w:rPr>
          <w:sz w:val="28"/>
          <w:szCs w:val="28"/>
        </w:rPr>
        <w:t>тивных правовых актов органов местного самоуправления муниципального образования Ленинградский район» (с изменениями и дополнениями), проекты нормативных правовых актов администрации муниципального образования Ленинградский район направляются в прокуратуру</w:t>
      </w:r>
      <w:r>
        <w:rPr>
          <w:sz w:val="28"/>
          <w:szCs w:val="28"/>
        </w:rPr>
        <w:t xml:space="preserve"> Ленинградского района для проведения экспертизы на их коррупциогенность. Также, нормативные правовые акты  администрации муниципального образования Ленинградский район (или их проекты) размещаются на официальном сайте администрации муниципального образова</w:t>
      </w:r>
      <w:r>
        <w:rPr>
          <w:sz w:val="28"/>
          <w:szCs w:val="28"/>
        </w:rPr>
        <w:t>ния Ленинградский район (http://adminlenkub.ru.) где независимыми экспертами из числа лиц, обладающих правом проводить независимую антикоррупционную экспертизу муниципальных нормативных правовых актов (проектов муниципальных нормативных правовых актов), пр</w:t>
      </w:r>
      <w:r>
        <w:rPr>
          <w:sz w:val="28"/>
          <w:szCs w:val="28"/>
        </w:rPr>
        <w:t>оводится их оценка на предмет выявления в них коррупциогенных факторов и их последующего устранения.</w:t>
      </w:r>
    </w:p>
    <w:p w14:paraId="1AF6FF35" w14:textId="77777777" w:rsidR="00313EC1" w:rsidRDefault="00A51C8B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Ленинградский район в отношении 189 проектов муниципальных нормативных правовых актов проведена антикоррупционная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экспертиза. Подготовлено 189 положительных заключения.</w:t>
      </w:r>
    </w:p>
    <w:p w14:paraId="10A95B37" w14:textId="77777777" w:rsidR="00313EC1" w:rsidRDefault="00A51C8B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 </w:t>
      </w:r>
    </w:p>
    <w:p w14:paraId="4C1D00FB" w14:textId="77777777" w:rsidR="00313EC1" w:rsidRDefault="00A51C8B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Сельскими поселениями муниципального образования Ленинградский район в отношении 380 проектов 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проведена антикоррупционная экспертиза, в том числе получено 380 положительных заключений. Отрицательных  заключений нет.</w:t>
      </w:r>
    </w:p>
    <w:p w14:paraId="0FBB7946" w14:textId="77777777" w:rsidR="00313EC1" w:rsidRDefault="00A51C8B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Заключений, подготовленных аккредитованными в установленном порядке независимыми экспертами в отчетном 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иоде не было.</w:t>
      </w:r>
    </w:p>
    <w:p w14:paraId="26282EF9" w14:textId="77777777" w:rsidR="00313EC1" w:rsidRDefault="00A51C8B">
      <w:pPr>
        <w:pStyle w:val="ConsPlusNormal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Ленинградский район от 08.12.2023 года №1422 утвержден план проведения мониторинга правоприменения муниципальных правовых актов на 2024 год. </w:t>
      </w:r>
    </w:p>
    <w:p w14:paraId="6E9ED74D" w14:textId="77777777" w:rsidR="00313EC1" w:rsidRDefault="00A51C8B">
      <w:pPr>
        <w:pStyle w:val="ConsPlusNormal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Вышеуказанное постановление размещено на офи</w:t>
      </w:r>
      <w:r>
        <w:rPr>
          <w:rFonts w:ascii="Times New Roman" w:hAnsi="Times New Roman" w:cs="Times New Roman"/>
          <w:sz w:val="28"/>
          <w:szCs w:val="28"/>
        </w:rPr>
        <w:t>циальном сайте администрации муниципального образования Ленинградский район в разделе «Противодействие коррупции».</w:t>
      </w:r>
    </w:p>
    <w:p w14:paraId="5EB6A4CC" w14:textId="77777777" w:rsidR="00313EC1" w:rsidRDefault="00A51C8B">
      <w:pPr>
        <w:pStyle w:val="ConsPlusNormal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мониторинг проведен в отношении 17 нормативно- правовых актов. Выявлено 11 коррупциогенных факторов</w:t>
      </w:r>
    </w:p>
    <w:p w14:paraId="1FDD21D1" w14:textId="77777777" w:rsidR="00313EC1" w:rsidRDefault="00A51C8B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устранения нарушений, выявленных при мониторинге правоприменения внесены изменения в 11 нормативно-правовых акта.</w:t>
      </w:r>
    </w:p>
    <w:p w14:paraId="0167247F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Ленинградский район граждане имеют возможность беспрепятственно сообщать в органы местного самоуправления</w:t>
      </w:r>
      <w:r>
        <w:rPr>
          <w:sz w:val="28"/>
          <w:szCs w:val="28"/>
        </w:rPr>
        <w:t xml:space="preserve"> об имевших место антикоррупционных проявлениях посредством:</w:t>
      </w:r>
    </w:p>
    <w:p w14:paraId="6CEFE03E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 личных обращений в приемную главы муниципального образования Ленинградский район;</w:t>
      </w:r>
    </w:p>
    <w:p w14:paraId="497AAEFF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направления писем (в т.ч. электронных);</w:t>
      </w:r>
    </w:p>
    <w:p w14:paraId="0298576A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обращений в администрацию муниципального образования Ленинградский </w:t>
      </w:r>
      <w:r>
        <w:rPr>
          <w:sz w:val="28"/>
          <w:szCs w:val="28"/>
        </w:rPr>
        <w:t>район через «виртуальную приемную» на сайте администрации муниципального образования Ленинградский район;</w:t>
      </w:r>
    </w:p>
    <w:p w14:paraId="295E2AC4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 обращений по телефону «горячей линии» с главой (каждый первый четверг месяца с 17-00 до 18-</w:t>
      </w:r>
      <w:bookmarkStart w:id="0" w:name="undefined"/>
      <w:bookmarkEnd w:id="0"/>
      <w:r>
        <w:rPr>
          <w:sz w:val="28"/>
          <w:szCs w:val="28"/>
        </w:rPr>
        <w:t>00),</w:t>
      </w:r>
    </w:p>
    <w:p w14:paraId="1C9B6FF5" w14:textId="77777777" w:rsidR="00313EC1" w:rsidRDefault="00A51C8B">
      <w:pPr>
        <w:pStyle w:val="af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Обращений (жалоб) граждан на коррупционное поведение</w:t>
      </w:r>
      <w:r>
        <w:rPr>
          <w:sz w:val="28"/>
          <w:szCs w:val="28"/>
        </w:rPr>
        <w:t xml:space="preserve"> со стороны должностных лиц администрации муниципального образования Ленинградский район в 2024 году не поступало.</w:t>
      </w:r>
    </w:p>
    <w:p w14:paraId="1222D0D0" w14:textId="77777777" w:rsidR="00313EC1" w:rsidRDefault="00A51C8B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CB187FD" w14:textId="77777777" w:rsidR="00313EC1" w:rsidRDefault="00313EC1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1BAD93E" w14:textId="77777777" w:rsidR="00313EC1" w:rsidRDefault="00A51C8B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14:paraId="182CDB52" w14:textId="77777777" w:rsidR="00313EC1" w:rsidRDefault="00A51C8B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14:paraId="0BE68A52" w14:textId="77777777" w:rsidR="00313EC1" w:rsidRDefault="00A51C8B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сферах деятельности органов </w:t>
      </w:r>
    </w:p>
    <w:p w14:paraId="265521BD" w14:textId="77777777" w:rsidR="00313EC1" w:rsidRDefault="00A51C8B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</w:p>
    <w:p w14:paraId="2AFC211C" w14:textId="77777777" w:rsidR="00313EC1" w:rsidRDefault="00A51C8B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58EF3A9" w14:textId="77777777" w:rsidR="00313EC1" w:rsidRDefault="00A51C8B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                                                                 В.Н.Шерстобитов</w:t>
      </w:r>
    </w:p>
    <w:p w14:paraId="78264E9E" w14:textId="77777777" w:rsidR="00313EC1" w:rsidRDefault="00313EC1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0A2F463" w14:textId="77777777" w:rsidR="00313EC1" w:rsidRDefault="00313EC1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68676DF" w14:textId="77777777" w:rsidR="00313EC1" w:rsidRDefault="00A51C8B">
      <w:pPr>
        <w:widowControl w:val="0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      Д.Л.Головатск</w:t>
      </w:r>
      <w:r>
        <w:rPr>
          <w:rFonts w:ascii="Times New Roman" w:hAnsi="Times New Roman" w:cs="Times New Roman"/>
          <w:sz w:val="28"/>
          <w:szCs w:val="28"/>
        </w:rPr>
        <w:t>ий</w:t>
      </w:r>
    </w:p>
    <w:sectPr w:rsidR="00313EC1">
      <w:headerReference w:type="default" r:id="rId14"/>
      <w:pgSz w:w="11906" w:h="16838"/>
      <w:pgMar w:top="1134" w:right="851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C8B7" w14:textId="77777777" w:rsidR="00A51C8B" w:rsidRDefault="00A51C8B">
      <w:pPr>
        <w:spacing w:after="0" w:line="240" w:lineRule="auto"/>
      </w:pPr>
      <w:r>
        <w:separator/>
      </w:r>
    </w:p>
  </w:endnote>
  <w:endnote w:type="continuationSeparator" w:id="0">
    <w:p w14:paraId="67AC27C2" w14:textId="77777777" w:rsidR="00A51C8B" w:rsidRDefault="00A5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4DFF" w14:textId="77777777" w:rsidR="00A51C8B" w:rsidRDefault="00A51C8B">
      <w:pPr>
        <w:spacing w:after="0" w:line="240" w:lineRule="auto"/>
      </w:pPr>
      <w:r>
        <w:separator/>
      </w:r>
    </w:p>
  </w:footnote>
  <w:footnote w:type="continuationSeparator" w:id="0">
    <w:p w14:paraId="21FA94DA" w14:textId="77777777" w:rsidR="00A51C8B" w:rsidRDefault="00A5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839644"/>
      <w:docPartObj>
        <w:docPartGallery w:val="Page Numbers (Top of Page)"/>
        <w:docPartUnique/>
      </w:docPartObj>
    </w:sdtPr>
    <w:sdtEndPr/>
    <w:sdtContent>
      <w:p w14:paraId="41AC8293" w14:textId="77777777" w:rsidR="00313EC1" w:rsidRDefault="00A51C8B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73C"/>
    <w:multiLevelType w:val="hybridMultilevel"/>
    <w:tmpl w:val="9078CD2C"/>
    <w:lvl w:ilvl="0" w:tplc="B172158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9E69FAE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D14FD60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518D63A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2A2DD0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3142F2C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CEA343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5DA1A30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565130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1D0310E"/>
    <w:multiLevelType w:val="hybridMultilevel"/>
    <w:tmpl w:val="65BAFE56"/>
    <w:lvl w:ilvl="0" w:tplc="DE501F5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EA8F45E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B12C71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54BAE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D202248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8C0C44FC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3B626F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649862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BECFA54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2C51E2"/>
    <w:multiLevelType w:val="hybridMultilevel"/>
    <w:tmpl w:val="426A3D4A"/>
    <w:lvl w:ilvl="0" w:tplc="94505C4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C46CFEC2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612B31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65B8E2E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9160D1C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D86F4C2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0BC927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58ED444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B969606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A0848EE"/>
    <w:multiLevelType w:val="hybridMultilevel"/>
    <w:tmpl w:val="407E989E"/>
    <w:lvl w:ilvl="0" w:tplc="75F6EB2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956762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DDBAEDC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AD83A3C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9B7A0E0A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D7EC13A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1725624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9327D9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6CEAD2F4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3406CD"/>
    <w:multiLevelType w:val="hybridMultilevel"/>
    <w:tmpl w:val="49DAA974"/>
    <w:lvl w:ilvl="0" w:tplc="3932B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6B1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C8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41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88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A5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83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5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41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587C"/>
    <w:multiLevelType w:val="hybridMultilevel"/>
    <w:tmpl w:val="B6985984"/>
    <w:lvl w:ilvl="0" w:tplc="A6E8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409934">
      <w:start w:val="1"/>
      <w:numFmt w:val="lowerLetter"/>
      <w:lvlText w:val="%2."/>
      <w:lvlJc w:val="left"/>
      <w:pPr>
        <w:ind w:left="1440" w:hanging="360"/>
      </w:pPr>
    </w:lvl>
    <w:lvl w:ilvl="2" w:tplc="083A0718">
      <w:start w:val="1"/>
      <w:numFmt w:val="lowerRoman"/>
      <w:lvlText w:val="%3."/>
      <w:lvlJc w:val="right"/>
      <w:pPr>
        <w:ind w:left="2160" w:hanging="180"/>
      </w:pPr>
    </w:lvl>
    <w:lvl w:ilvl="3" w:tplc="87F2E6E0">
      <w:start w:val="1"/>
      <w:numFmt w:val="decimal"/>
      <w:lvlText w:val="%4."/>
      <w:lvlJc w:val="left"/>
      <w:pPr>
        <w:ind w:left="2880" w:hanging="360"/>
      </w:pPr>
    </w:lvl>
    <w:lvl w:ilvl="4" w:tplc="D2E898AE">
      <w:start w:val="1"/>
      <w:numFmt w:val="lowerLetter"/>
      <w:lvlText w:val="%5."/>
      <w:lvlJc w:val="left"/>
      <w:pPr>
        <w:ind w:left="3600" w:hanging="360"/>
      </w:pPr>
    </w:lvl>
    <w:lvl w:ilvl="5" w:tplc="D69EEAB6">
      <w:start w:val="1"/>
      <w:numFmt w:val="lowerRoman"/>
      <w:lvlText w:val="%6."/>
      <w:lvlJc w:val="right"/>
      <w:pPr>
        <w:ind w:left="4320" w:hanging="180"/>
      </w:pPr>
    </w:lvl>
    <w:lvl w:ilvl="6" w:tplc="DA1E6CC4">
      <w:start w:val="1"/>
      <w:numFmt w:val="decimal"/>
      <w:lvlText w:val="%7."/>
      <w:lvlJc w:val="left"/>
      <w:pPr>
        <w:ind w:left="5040" w:hanging="360"/>
      </w:pPr>
    </w:lvl>
    <w:lvl w:ilvl="7" w:tplc="08A03522">
      <w:start w:val="1"/>
      <w:numFmt w:val="lowerLetter"/>
      <w:lvlText w:val="%8."/>
      <w:lvlJc w:val="left"/>
      <w:pPr>
        <w:ind w:left="5760" w:hanging="360"/>
      </w:pPr>
    </w:lvl>
    <w:lvl w:ilvl="8" w:tplc="EAB817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3080"/>
    <w:multiLevelType w:val="hybridMultilevel"/>
    <w:tmpl w:val="D0C81F74"/>
    <w:lvl w:ilvl="0" w:tplc="F08CC9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2A2F27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DF6ECA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A2207F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65EE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7C4BAF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5600FA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4CA0A0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3C37A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9164C3"/>
    <w:multiLevelType w:val="hybridMultilevel"/>
    <w:tmpl w:val="C85039FC"/>
    <w:lvl w:ilvl="0" w:tplc="DAAEF57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B88C1A0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97C2886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4FABD7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234EE0C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056F690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C2E3A62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5007FE8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6734B7F4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F26BA1"/>
    <w:multiLevelType w:val="hybridMultilevel"/>
    <w:tmpl w:val="B78CF430"/>
    <w:lvl w:ilvl="0" w:tplc="9ABA5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FD2F4FC">
      <w:start w:val="1"/>
      <w:numFmt w:val="lowerLetter"/>
      <w:lvlText w:val="%2."/>
      <w:lvlJc w:val="left"/>
      <w:pPr>
        <w:ind w:left="1647" w:hanging="360"/>
      </w:pPr>
    </w:lvl>
    <w:lvl w:ilvl="2" w:tplc="082E28A8">
      <w:start w:val="1"/>
      <w:numFmt w:val="lowerRoman"/>
      <w:lvlText w:val="%3."/>
      <w:lvlJc w:val="right"/>
      <w:pPr>
        <w:ind w:left="2367" w:hanging="180"/>
      </w:pPr>
    </w:lvl>
    <w:lvl w:ilvl="3" w:tplc="0EC28BD8">
      <w:start w:val="1"/>
      <w:numFmt w:val="decimal"/>
      <w:lvlText w:val="%4."/>
      <w:lvlJc w:val="left"/>
      <w:pPr>
        <w:ind w:left="3087" w:hanging="360"/>
      </w:pPr>
    </w:lvl>
    <w:lvl w:ilvl="4" w:tplc="6E2896A8">
      <w:start w:val="1"/>
      <w:numFmt w:val="lowerLetter"/>
      <w:lvlText w:val="%5."/>
      <w:lvlJc w:val="left"/>
      <w:pPr>
        <w:ind w:left="3807" w:hanging="360"/>
      </w:pPr>
    </w:lvl>
    <w:lvl w:ilvl="5" w:tplc="38C06B38">
      <w:start w:val="1"/>
      <w:numFmt w:val="lowerRoman"/>
      <w:lvlText w:val="%6."/>
      <w:lvlJc w:val="right"/>
      <w:pPr>
        <w:ind w:left="4527" w:hanging="180"/>
      </w:pPr>
    </w:lvl>
    <w:lvl w:ilvl="6" w:tplc="AD341342">
      <w:start w:val="1"/>
      <w:numFmt w:val="decimal"/>
      <w:lvlText w:val="%7."/>
      <w:lvlJc w:val="left"/>
      <w:pPr>
        <w:ind w:left="5247" w:hanging="360"/>
      </w:pPr>
    </w:lvl>
    <w:lvl w:ilvl="7" w:tplc="4C4EC58C">
      <w:start w:val="1"/>
      <w:numFmt w:val="lowerLetter"/>
      <w:lvlText w:val="%8."/>
      <w:lvlJc w:val="left"/>
      <w:pPr>
        <w:ind w:left="5967" w:hanging="360"/>
      </w:pPr>
    </w:lvl>
    <w:lvl w:ilvl="8" w:tplc="3E2EDBC6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AE7ABD"/>
    <w:multiLevelType w:val="hybridMultilevel"/>
    <w:tmpl w:val="EB303F4C"/>
    <w:lvl w:ilvl="0" w:tplc="A462ED9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7FA761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498415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9ED6D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964CB0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8D29B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ADCA20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0E665E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C421D5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A03CEB"/>
    <w:multiLevelType w:val="hybridMultilevel"/>
    <w:tmpl w:val="A99A26A8"/>
    <w:lvl w:ilvl="0" w:tplc="41BA1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CC9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665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F697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423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4AC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A8DC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00E3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566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C2E6C"/>
    <w:multiLevelType w:val="hybridMultilevel"/>
    <w:tmpl w:val="53D81010"/>
    <w:lvl w:ilvl="0" w:tplc="8EAAB476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843C9086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9C07B6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1E8EDB2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51A24104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C212BE7C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3E9EBDD4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2EE7BF2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68A04C06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76612B64"/>
    <w:multiLevelType w:val="hybridMultilevel"/>
    <w:tmpl w:val="B42EDB8E"/>
    <w:lvl w:ilvl="0" w:tplc="7E0400C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7C0273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AFA0FD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0F6516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54061D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07ADD4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11ED09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796B12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2C0E5C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6C3235"/>
    <w:multiLevelType w:val="hybridMultilevel"/>
    <w:tmpl w:val="A906E59C"/>
    <w:lvl w:ilvl="0" w:tplc="4CCED85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FD0907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76580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D8A1D0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3D86EB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AFA23E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7A70E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3E4C09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D460E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B8350B"/>
    <w:multiLevelType w:val="hybridMultilevel"/>
    <w:tmpl w:val="2C84115E"/>
    <w:lvl w:ilvl="0" w:tplc="C8ECA18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7BA4BB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A7AA53E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D7EBB74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C1603B88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17A4484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EB2048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4D0BCA0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6DEA982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EEF65F6"/>
    <w:multiLevelType w:val="hybridMultilevel"/>
    <w:tmpl w:val="BC801574"/>
    <w:lvl w:ilvl="0" w:tplc="4CFE28F4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71F4FE3E">
      <w:start w:val="1"/>
      <w:numFmt w:val="lowerLetter"/>
      <w:lvlText w:val="%2."/>
      <w:lvlJc w:val="left"/>
      <w:pPr>
        <w:ind w:left="1440" w:hanging="360"/>
      </w:pPr>
    </w:lvl>
    <w:lvl w:ilvl="2" w:tplc="1AB275EA">
      <w:start w:val="1"/>
      <w:numFmt w:val="lowerRoman"/>
      <w:lvlText w:val="%3."/>
      <w:lvlJc w:val="right"/>
      <w:pPr>
        <w:ind w:left="2160" w:hanging="180"/>
      </w:pPr>
    </w:lvl>
    <w:lvl w:ilvl="3" w:tplc="FC68E110">
      <w:start w:val="1"/>
      <w:numFmt w:val="decimal"/>
      <w:lvlText w:val="%4."/>
      <w:lvlJc w:val="left"/>
      <w:pPr>
        <w:ind w:left="2880" w:hanging="360"/>
      </w:pPr>
    </w:lvl>
    <w:lvl w:ilvl="4" w:tplc="AC781F5E">
      <w:start w:val="1"/>
      <w:numFmt w:val="lowerLetter"/>
      <w:lvlText w:val="%5."/>
      <w:lvlJc w:val="left"/>
      <w:pPr>
        <w:ind w:left="3600" w:hanging="360"/>
      </w:pPr>
    </w:lvl>
    <w:lvl w:ilvl="5" w:tplc="B860BA4C">
      <w:start w:val="1"/>
      <w:numFmt w:val="lowerRoman"/>
      <w:lvlText w:val="%6."/>
      <w:lvlJc w:val="right"/>
      <w:pPr>
        <w:ind w:left="4320" w:hanging="180"/>
      </w:pPr>
    </w:lvl>
    <w:lvl w:ilvl="6" w:tplc="9AE0FE36">
      <w:start w:val="1"/>
      <w:numFmt w:val="decimal"/>
      <w:lvlText w:val="%7."/>
      <w:lvlJc w:val="left"/>
      <w:pPr>
        <w:ind w:left="5040" w:hanging="360"/>
      </w:pPr>
    </w:lvl>
    <w:lvl w:ilvl="7" w:tplc="1A4C2116">
      <w:start w:val="1"/>
      <w:numFmt w:val="lowerLetter"/>
      <w:lvlText w:val="%8."/>
      <w:lvlJc w:val="left"/>
      <w:pPr>
        <w:ind w:left="5760" w:hanging="360"/>
      </w:pPr>
    </w:lvl>
    <w:lvl w:ilvl="8" w:tplc="B99070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8"/>
  </w:num>
  <w:num w:numId="7">
    <w:abstractNumId w:val="15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  <w:num w:numId="12">
    <w:abstractNumId w:val="12"/>
  </w:num>
  <w:num w:numId="13">
    <w:abstractNumId w:val="1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EC1"/>
    <w:rsid w:val="00313EC1"/>
    <w:rsid w:val="009130CC"/>
    <w:rsid w:val="00A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C7F8"/>
  <w15:docId w15:val="{4A82E741-B701-404A-A3AC-91F92857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Hyperlink"/>
    <w:basedOn w:val="a0"/>
    <w:rPr>
      <w:color w:val="0000FF"/>
      <w:u w:val="single"/>
    </w:rPr>
  </w:style>
  <w:style w:type="paragraph" w:customStyle="1" w:styleId="af8">
    <w:name w:val="Знак 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Основной текст_"/>
    <w:basedOn w:val="a0"/>
    <w:link w:val="13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f9"/>
    <w:rPr>
      <w:rFonts w:ascii="Times New Roman" w:eastAsia="Times New Roman" w:hAnsi="Times New Roman" w:cs="Times New Roman"/>
      <w:color w:val="000000"/>
      <w:spacing w:val="4"/>
      <w:position w:val="0"/>
      <w:sz w:val="24"/>
      <w:szCs w:val="24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9"/>
    <w:rPr>
      <w:rFonts w:ascii="Times New Roman" w:eastAsia="Times New Roman" w:hAnsi="Times New Roman" w:cs="Times New Roman"/>
      <w:color w:val="000000"/>
      <w:spacing w:val="5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fa">
    <w:name w:val="No Spacing"/>
    <w:link w:val="afb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customStyle="1" w:styleId="aff0">
    <w:name w:val="Гипертекстовая ссылка"/>
    <w:basedOn w:val="a0"/>
    <w:uiPriority w:val="99"/>
    <w:rPr>
      <w:b/>
      <w:bCs/>
      <w:color w:val="106BBE"/>
    </w:rPr>
  </w:style>
  <w:style w:type="paragraph" w:customStyle="1" w:styleId="aff1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Без интервала Знак"/>
    <w:basedOn w:val="a0"/>
    <w:link w:val="afa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r>
              <a:rPr lang="ru-RU" sz="1400" b="1" i="0" u="none" strike="noStrike">
                <a:latin typeface="Times New Roman"/>
                <a:cs typeface="Times New Roman"/>
              </a:rPr>
              <a:t>Структура возростного состава анкетируемых лиц</a:t>
            </a:r>
            <a:endParaRPr lang="ru-RU" sz="1400">
              <a:latin typeface="Times New Roman"/>
              <a:cs typeface="Times New Roman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240000000000001E-2"/>
          <c:y val="0.13936000000000001"/>
          <c:w val="0.95359000000000005"/>
          <c:h val="0.740219999999999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090000000000001E-2"/>
                  <c:y val="-3.17300000000000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911-4E82-9414-2BA6830782D4}"/>
                </c:ext>
              </c:extLst>
            </c:dLbl>
            <c:dLbl>
              <c:idx val="1"/>
              <c:layout>
                <c:manualLayout>
                  <c:x val="1.8450000000000001E-2"/>
                  <c:y val="-3.57900000000000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911-4E82-9414-2BA6830782D4}"/>
                </c:ext>
              </c:extLst>
            </c:dLbl>
            <c:dLbl>
              <c:idx val="2"/>
              <c:layout>
                <c:manualLayout>
                  <c:x val="2.9530000000000001E-2"/>
                  <c:y val="-4.36500000000000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911-4E82-9414-2BA6830782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18-34 года</c:v>
                </c:pt>
                <c:pt idx="1">
                  <c:v>35-54 года</c:v>
                </c:pt>
                <c:pt idx="2">
                  <c:v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124</c:v>
                </c:pt>
                <c:pt idx="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11-4E82-9414-2BA6830782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71"/>
        <c:shape val="box"/>
        <c:axId val="310465841"/>
        <c:axId val="310465842"/>
        <c:axId val="0"/>
      </c:bar3DChart>
      <c:catAx>
        <c:axId val="310465841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10465842"/>
        <c:crosses val="autoZero"/>
        <c:auto val="1"/>
        <c:lblAlgn val="ctr"/>
        <c:lblOffset val="100"/>
        <c:noMultiLvlLbl val="0"/>
      </c:catAx>
      <c:valAx>
        <c:axId val="31046584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10465841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/>
                <a:cs typeface="Times New Roman"/>
              </a:defRPr>
            </a:pPr>
            <a:r>
              <a:rPr lang="ru-RU" sz="1250" b="1" i="0">
                <a:latin typeface="Times New Roman"/>
                <a:cs typeface="Times New Roman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12191218895008749"/>
          <c:y val="4.692499804458348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511E-2"/>
          <c:y val="0.29693000000000003"/>
          <c:w val="0.89461999999999997"/>
          <c:h val="0.6173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B77-42B5-91FE-F90F63E6FEA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B77-42B5-91FE-F90F63E6FEA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B77-42B5-91FE-F90F63E6FEA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B77-42B5-91FE-F90F63E6FEA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B77-42B5-91FE-F90F63E6FEA0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B77-42B5-91FE-F90F63E6FEA0}"/>
                </c:ext>
              </c:extLst>
            </c:dLbl>
            <c:dLbl>
              <c:idx val="8"/>
              <c:tx>
                <c:rich>
                  <a:bodyPr wrap="square" lIns="38097" tIns="19047" rIns="38097" bIns="19047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20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6-DB77-42B5-91FE-F90F63E6FEA0}"/>
                </c:ext>
              </c:extLst>
            </c:dLbl>
            <c:dLbl>
              <c:idx val="9"/>
              <c:tx>
                <c:rich>
                  <a:bodyPr wrap="square" lIns="38097" tIns="19047" rIns="38097" bIns="19047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75</a:t>
                    </a:r>
                  </a:p>
                </c:rich>
              </c:tx>
              <c:numFmt formatCode="#,##0.00" sourceLinked="0"/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DB77-42B5-91FE-F90F63E6FEA0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21</c:v>
                </c:pt>
                <c:pt idx="5">
                  <c:v>19</c:v>
                </c:pt>
                <c:pt idx="6">
                  <c:v>25</c:v>
                </c:pt>
                <c:pt idx="7">
                  <c:v>20</c:v>
                </c:pt>
                <c:pt idx="8">
                  <c:v>20</c:v>
                </c:pt>
                <c:pt idx="9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B77-42B5-91FE-F90F63E6FEA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10465843"/>
        <c:axId val="310465844"/>
      </c:barChart>
      <c:catAx>
        <c:axId val="310465843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10465844"/>
        <c:crosses val="autoZero"/>
        <c:auto val="1"/>
        <c:lblAlgn val="ctr"/>
        <c:lblOffset val="100"/>
        <c:noMultiLvlLbl val="0"/>
      </c:catAx>
      <c:valAx>
        <c:axId val="31046584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310465843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r>
              <a:rPr lang="ru-RU" sz="1200" b="1" i="0">
                <a:latin typeface="Times New Roman"/>
                <a:cs typeface="Times New Roman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а "0" – полное отсутствие коррупции,       человек</a:t>
            </a:r>
            <a:endParaRPr lang="ru-RU" sz="1200">
              <a:latin typeface="Times New Roman"/>
              <a:cs typeface="Times New Roman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699999999999999E-2"/>
          <c:y val="0.34050999999999998"/>
          <c:w val="0.90381"/>
          <c:h val="0.5405699999999999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549999999999999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0A4-439F-AAB2-0EA991DCC3AF}"/>
                </c:ext>
              </c:extLst>
            </c:dLbl>
            <c:dLbl>
              <c:idx val="5"/>
              <c:layout>
                <c:manualLayout>
                  <c:x val="8.3000000000000001E-3"/>
                  <c:y val="3.87000000000000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A4-439F-AAB2-0EA991DCC3A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6</c:v>
                </c:pt>
                <c:pt idx="1">
                  <c:v>19</c:v>
                </c:pt>
                <c:pt idx="2">
                  <c:v>18</c:v>
                </c:pt>
                <c:pt idx="3">
                  <c:v>22</c:v>
                </c:pt>
                <c:pt idx="4">
                  <c:v>28</c:v>
                </c:pt>
                <c:pt idx="5">
                  <c:v>26</c:v>
                </c:pt>
                <c:pt idx="6">
                  <c:v>12</c:v>
                </c:pt>
                <c:pt idx="7">
                  <c:v>14</c:v>
                </c:pt>
                <c:pt idx="8">
                  <c:v>22</c:v>
                </c:pt>
                <c:pt idx="9">
                  <c:v>17</c:v>
                </c:pt>
                <c:pt idx="1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A4-439F-AAB2-0EA991DCC3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6"/>
        <c:overlap val="12"/>
        <c:axId val="310465845"/>
        <c:axId val="310465846"/>
      </c:barChart>
      <c:catAx>
        <c:axId val="310465845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10465846"/>
        <c:crosses val="autoZero"/>
        <c:auto val="1"/>
        <c:lblAlgn val="ctr"/>
        <c:lblOffset val="100"/>
        <c:noMultiLvlLbl val="0"/>
      </c:catAx>
      <c:valAx>
        <c:axId val="31046584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310465845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r>
              <a:rPr lang="ru-RU" sz="1400" b="1" i="0" u="none" strike="noStrike">
                <a:latin typeface="Times New Roman"/>
                <a:cs typeface="Times New Roman"/>
              </a:rPr>
              <a:t>Структура возростного состава анкетируемых лиц</a:t>
            </a:r>
            <a:endParaRPr lang="ru-RU" sz="1400">
              <a:latin typeface="Times New Roman"/>
              <a:cs typeface="Times New Roman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399999999999997E-2"/>
          <c:y val="0.14324000000000001"/>
          <c:w val="0.95359000000000005"/>
          <c:h val="0.731929999999999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18-34 года</c:v>
                </c:pt>
                <c:pt idx="1">
                  <c:v>35-54 года</c:v>
                </c:pt>
                <c:pt idx="2">
                  <c:v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22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30-44AA-86E2-81EA6A9182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0465847"/>
        <c:axId val="310465848"/>
        <c:axId val="0"/>
      </c:bar3DChart>
      <c:catAx>
        <c:axId val="31046584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10465848"/>
        <c:crosses val="autoZero"/>
        <c:auto val="1"/>
        <c:lblAlgn val="ctr"/>
        <c:lblOffset val="100"/>
        <c:noMultiLvlLbl val="0"/>
      </c:catAx>
      <c:valAx>
        <c:axId val="3104658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10465847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/>
                <a:cs typeface="Times New Roman"/>
              </a:defRPr>
            </a:pPr>
            <a:r>
              <a:rPr lang="ru-RU" sz="1250" b="1" i="0">
                <a:latin typeface="Times New Roman"/>
                <a:cs typeface="Times New Roman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14227089341513183"/>
          <c:y val="6.249333388898149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0389999999999998E-2"/>
          <c:y val="0.29076000000000002"/>
          <c:w val="0.89461999999999997"/>
          <c:h val="0.617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6</c:v>
                </c:pt>
                <c:pt idx="7">
                  <c:v>7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22-427D-8BA4-6A3AE3D2D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465849"/>
        <c:axId val="310465850"/>
      </c:barChart>
      <c:catAx>
        <c:axId val="31046584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10465850"/>
        <c:crosses val="autoZero"/>
        <c:auto val="1"/>
        <c:lblAlgn val="ctr"/>
        <c:lblOffset val="100"/>
        <c:noMultiLvlLbl val="0"/>
      </c:catAx>
      <c:valAx>
        <c:axId val="31046585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310465849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r>
              <a:rPr lang="ru-RU" sz="1200" b="1" i="0">
                <a:latin typeface="Times New Roman"/>
                <a:cs typeface="Times New Roman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"0" – полное отсутствие коррупции,       человек</a:t>
            </a:r>
            <a:endParaRPr lang="ru-RU" sz="1200">
              <a:latin typeface="Times New Roman"/>
              <a:cs typeface="Times New Roman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699999999999999E-2"/>
          <c:y val="0.34050999999999998"/>
          <c:w val="0.90381"/>
          <c:h val="0.5405699999999999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643-4462-BD57-5AF876E2A5F6}"/>
                </c:ext>
              </c:extLst>
            </c:dLbl>
            <c:dLbl>
              <c:idx val="1"/>
              <c:layout>
                <c:manualLayout>
                  <c:x val="0"/>
                  <c:y val="-3.17000000000000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643-4462-BD57-5AF876E2A5F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643-4462-BD57-5AF876E2A5F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643-4462-BD57-5AF876E2A5F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643-4462-BD57-5AF876E2A5F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643-4462-BD57-5AF876E2A5F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643-4462-BD57-5AF876E2A5F6}"/>
                </c:ext>
              </c:extLst>
            </c:dLbl>
            <c:dLbl>
              <c:idx val="7"/>
              <c:layout>
                <c:manualLayout>
                  <c:x val="0"/>
                  <c:y val="6.35399999999999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643-4462-BD57-5AF876E2A5F6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D643-4462-BD57-5AF876E2A5F6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D643-4462-BD57-5AF876E2A5F6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D643-4462-BD57-5AF876E2A5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1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4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643-4462-BD57-5AF876E2A5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0465851"/>
        <c:axId val="310465852"/>
      </c:barChart>
      <c:catAx>
        <c:axId val="310465851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/>
                <a:cs typeface="Times New Roman"/>
              </a:defRPr>
            </a:pPr>
            <a:endParaRPr lang="ru-RU"/>
          </a:p>
        </c:txPr>
        <c:crossAx val="310465852"/>
        <c:crosses val="autoZero"/>
        <c:auto val="1"/>
        <c:lblAlgn val="ctr"/>
        <c:lblOffset val="100"/>
        <c:noMultiLvlLbl val="0"/>
      </c:catAx>
      <c:valAx>
        <c:axId val="310465852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310465851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9EE0-A8DF-4B40-A004-6F21E062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2151</Words>
  <Characters>12262</Characters>
  <Application>Microsoft Office Word</Application>
  <DocSecurity>0</DocSecurity>
  <Lines>102</Lines>
  <Paragraphs>28</Paragraphs>
  <ScaleCrop>false</ScaleCrop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mo\leningrd1</cp:lastModifiedBy>
  <cp:revision>51</cp:revision>
  <dcterms:created xsi:type="dcterms:W3CDTF">2019-02-08T06:44:00Z</dcterms:created>
  <dcterms:modified xsi:type="dcterms:W3CDTF">2025-04-30T13:15:00Z</dcterms:modified>
</cp:coreProperties>
</file>