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_Hlk188265428"/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 Краснодарского края</w:t>
      </w:r>
      <w:r/>
      <w:r/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12.02.2026 г. № 5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УТВЕРЖДЕНЫ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</w:t>
      </w:r>
      <w:r>
        <w:rPr>
          <w:rFonts w:ascii="FreeSerif" w:hAnsi="FreeSerif" w:eastAsia="FreeSerif" w:cs="FreeSerif"/>
          <w:sz w:val="28"/>
          <w:szCs w:val="28"/>
        </w:rPr>
        <w:t xml:space="preserve">ем</w:t>
      </w:r>
      <w:r>
        <w:rPr>
          <w:rFonts w:ascii="FreeSerif" w:hAnsi="FreeSerif" w:eastAsia="FreeSerif" w:cs="FreeSerif"/>
          <w:sz w:val="28"/>
          <w:szCs w:val="28"/>
        </w:rPr>
        <w:t xml:space="preserve"> Совета 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Краснодарского края</w:t>
      </w:r>
      <w:r/>
      <w:r/>
    </w:p>
    <w:p>
      <w:pPr>
        <w:ind w:left="510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25.12.2025 г.</w:t>
      </w:r>
      <w:r>
        <w:rPr>
          <w:rFonts w:ascii="FreeSerif" w:hAnsi="FreeSerif" w:eastAsia="FreeSerif" w:cs="FreeSerif"/>
          <w:sz w:val="28"/>
          <w:szCs w:val="28"/>
        </w:rPr>
        <w:t xml:space="preserve"> №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140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bookmarkEnd w:id="0"/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tabs>
          <w:tab w:val="left" w:pos="789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pPr w:horzAnchor="text" w:tblpXSpec="center" w:vertAnchor="text" w:tblpY="1" w:leftFromText="180" w:topFromText="0" w:rightFromText="180" w:bottomFromText="0"/>
        <w:tblW w:w="494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8"/>
        <w:gridCol w:w="5132"/>
        <w:gridCol w:w="1413"/>
      </w:tblGrid>
      <w:tr>
        <w:tblPrEx/>
        <w:trPr>
          <w:trHeight w:val="660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00" w:type="pct"/>
            <w:vAlign w:val="bottom"/>
            <w:textDirection w:val="lrTb"/>
            <w:noWrap w:val="false"/>
          </w:tcPr>
          <w:p>
            <w:pPr>
              <w:ind w:right="-17"/>
              <w:jc w:val="center"/>
              <w:tabs>
                <w:tab w:val="left" w:pos="9624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Источники финансирования дефицита бюджета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, перечень статей источников финансирования дефицитов бюджетов на 202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год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>
          <w:trHeight w:val="201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5000" w:type="pct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b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b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sz w:val="28"/>
                <w:szCs w:val="28"/>
              </w:rPr>
            </w:r>
          </w:p>
        </w:tc>
      </w:tr>
      <w:tr>
        <w:tblPrEx/>
        <w:trPr>
          <w:trHeight w:val="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Сумма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(тыс.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руб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)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000 01 00 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00 00 00 0000 000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 w:val="false"/>
          </w:tcPr>
          <w:p>
            <w:pPr>
              <w:jc w:val="both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Источники внутреннего финансирования дефицит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ов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бюджет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ов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66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396,1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Кредиты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000 01 02 00 00 00 0000 700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ривлечение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кредитов от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0000 710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ривлечение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униципальны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округ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ами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кредитов от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000 01 02 00 00 00 0000 800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000 01 02 00 00 14 0000 810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муниципальными округами кредитов от кредитных организаций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000 01 03 00 00 00 0000 000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22272f"/>
                <w:sz w:val="24"/>
                <w:szCs w:val="24"/>
                <w:shd w:val="clear" w:color="auto" w:fill="ffffff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color w:val="22272f"/>
                <w:sz w:val="24"/>
                <w:szCs w:val="24"/>
                <w:shd w:val="clear" w:color="auto" w:fill="ffffff"/>
              </w:rPr>
              <w:t xml:space="preserve">01 03 01 00 00 0000 700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01 03 01 00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0000 710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бюджетами муниципальных округов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000 01 03 01 00 00 0000 800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000 01 03 01 00 14 0000 810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42,5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01 05 00 00 00 0000 000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 w:val="false"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Изменение остатков средств на счетах по учету средств бюджет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938,6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000 01 06 00 00 00 0000 000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textDirection w:val="lrTb"/>
            <w:noWrap w:val="false"/>
          </w:tcPr>
          <w:p>
            <w:pPr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Иные источники внутреннего финансирования дефицитов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vAlign w:val="center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3307576,9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000 01 05 02 00 00 0000 500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3307576,9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000 01 05 02 01 00 0000 510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3307576,9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000 01 05 02 01 14 0000 510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Увеличение прочих остатков денежных средств бюджетов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3307576,9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000 01 05 00 00 00 0000 600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3364515,5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000 01 05 02 00 00 0000 600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3364515,5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000 01 05 02 01 00 0000 610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денежных средств бюджетов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3364515,5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549" w:type="pct"/>
            <w:vAlign w:val="center"/>
            <w:textDirection w:val="lrTb"/>
            <w:noWrap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01 05 02 01 14 0000 610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706" w:type="pct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Уменьшение прочих остатков денежных средств бюджетов муниципальных 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45" w:type="pct"/>
            <w:textDirection w:val="lrTb"/>
            <w:noWrap/>
          </w:tcPr>
          <w:p>
            <w:pPr>
              <w:jc w:val="right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3364515,5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</w:r>
          </w:p>
        </w:tc>
      </w:tr>
    </w:tbl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</w:t>
      </w:r>
      <w:r>
        <w:rPr>
          <w:rFonts w:ascii="FreeSerif" w:hAnsi="FreeSerif" w:cs="FreeSerif"/>
          <w:sz w:val="28"/>
          <w:szCs w:val="28"/>
        </w:rPr>
      </w:r>
      <w:r/>
      <w:r>
        <w:rPr>
          <w:rFonts w:ascii="FreeSerif" w:hAnsi="FreeSerif" w:eastAsia="FreeSerif" w:cs="FreeSerif"/>
          <w:sz w:val="28"/>
          <w:szCs w:val="28"/>
        </w:rPr>
        <w:t xml:space="preserve">округа, 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 финансового </w:t>
      </w:r>
      <w:r>
        <w:rPr>
          <w:rFonts w:ascii="FreeSerif" w:hAnsi="FreeSerif" w:cs="FreeSerif"/>
          <w:sz w:val="28"/>
          <w:szCs w:val="28"/>
        </w:rPr>
      </w:r>
      <w:r/>
      <w:r>
        <w:rPr>
          <w:rFonts w:ascii="FreeSerif" w:hAnsi="FreeSerif" w:eastAsia="FreeSerif" w:cs="FreeSerif"/>
          <w:sz w:val="28"/>
          <w:szCs w:val="28"/>
        </w:rPr>
        <w:t xml:space="preserve">управления </w:t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администрации                                                                                        С.В. Тертица</w:t>
      </w:r>
      <w:r>
        <w:rPr>
          <w:rFonts w:ascii="FreeSerif" w:hAnsi="FreeSerif" w:cs="FreeSerif"/>
          <w:sz w:val="28"/>
          <w:szCs w:val="28"/>
        </w:rPr>
      </w:r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separate"/>
    </w:r>
    <w:r>
      <w:rPr>
        <w:rStyle w:val="871"/>
      </w:rPr>
      <w:t xml:space="preserve">2</w: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7"/>
    <w:link w:val="866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5"/>
    <w:next w:val="865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basedOn w:val="867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basedOn w:val="867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7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7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7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7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7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7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5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5"/>
    <w:next w:val="86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7"/>
    <w:link w:val="709"/>
    <w:uiPriority w:val="10"/>
    <w:rPr>
      <w:sz w:val="48"/>
      <w:szCs w:val="48"/>
    </w:rPr>
  </w:style>
  <w:style w:type="paragraph" w:styleId="711">
    <w:name w:val="Subtitle"/>
    <w:basedOn w:val="865"/>
    <w:next w:val="86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65"/>
    <w:next w:val="865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5"/>
    <w:next w:val="865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7"/>
    <w:link w:val="870"/>
    <w:uiPriority w:val="99"/>
  </w:style>
  <w:style w:type="paragraph" w:styleId="718">
    <w:name w:val="Footer"/>
    <w:basedOn w:val="865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7"/>
    <w:link w:val="718"/>
    <w:uiPriority w:val="99"/>
  </w:style>
  <w:style w:type="paragraph" w:styleId="72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7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7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rPr>
      <w:sz w:val="24"/>
      <w:szCs w:val="24"/>
    </w:rPr>
  </w:style>
  <w:style w:type="paragraph" w:styleId="866">
    <w:name w:val="Heading 1"/>
    <w:basedOn w:val="865"/>
    <w:next w:val="865"/>
    <w:qFormat/>
    <w:pPr>
      <w:ind w:firstLine="2385"/>
      <w:jc w:val="center"/>
      <w:keepNext/>
      <w:outlineLvl w:val="0"/>
    </w:pPr>
    <w:rPr>
      <w:sz w:val="28"/>
      <w:szCs w:val="28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Header"/>
    <w:basedOn w:val="865"/>
    <w:pPr>
      <w:tabs>
        <w:tab w:val="center" w:pos="4677" w:leader="none"/>
        <w:tab w:val="right" w:pos="9355" w:leader="none"/>
      </w:tabs>
    </w:pPr>
  </w:style>
  <w:style w:type="character" w:styleId="871">
    <w:name w:val="page number"/>
    <w:basedOn w:val="867"/>
  </w:style>
  <w:style w:type="paragraph" w:styleId="872" w:customStyle="1">
    <w:name w:val="обычный_1 Знак Знак Знак Знак Знак Знак Знак Знак Знак"/>
    <w:basedOn w:val="865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73">
    <w:name w:val="Balloon Text"/>
    <w:basedOn w:val="865"/>
    <w:semiHidden/>
    <w:rPr>
      <w:rFonts w:ascii="Tahoma" w:hAnsi="Tahoma" w:cs="Tahoma"/>
      <w:sz w:val="16"/>
      <w:szCs w:val="16"/>
    </w:rPr>
  </w:style>
  <w:style w:type="paragraph" w:styleId="874" w:customStyle="1">
    <w:name w:val="Прижатый влево"/>
    <w:basedOn w:val="865"/>
    <w:next w:val="865"/>
    <w:uiPriority w:val="99"/>
    <w:rPr>
      <w:rFonts w:ascii="Arial" w:hAnsi="Arial" w:cs="Arial"/>
    </w:rPr>
  </w:style>
  <w:style w:type="character" w:styleId="875">
    <w:name w:val="Hyperlink"/>
    <w:basedOn w:val="867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df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creator>КауноваСВ</dc:creator>
  <cp:revision>9</cp:revision>
  <dcterms:created xsi:type="dcterms:W3CDTF">2026-01-28T14:37:00Z</dcterms:created>
  <dcterms:modified xsi:type="dcterms:W3CDTF">2026-02-24T06:27:49Z</dcterms:modified>
</cp:coreProperties>
</file>