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685"/>
        <w:gridCol w:w="56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textDirection w:val="lrTb"/>
            <w:noWrap w:val="false"/>
          </w:tcPr>
          <w:p>
            <w:pPr>
              <w:rPr>
                <w:color w:val="26282f"/>
                <w:sz w:val="27"/>
                <w:szCs w:val="27"/>
              </w:rPr>
            </w:pPr>
            <w:r>
              <w:rPr>
                <w:color w:val="26282f"/>
                <w:sz w:val="27"/>
                <w:szCs w:val="27"/>
              </w:rPr>
            </w:r>
            <w:r>
              <w:rPr>
                <w:color w:val="26282f"/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textDirection w:val="lrTb"/>
            <w:noWrap w:val="false"/>
          </w:tcPr>
          <w:p>
            <w:pPr>
              <w:jc w:val="center"/>
              <w:rPr>
                <w:color w:val="26282f"/>
                <w:sz w:val="27"/>
                <w:szCs w:val="27"/>
              </w:rPr>
            </w:pPr>
            <w:r>
              <w:rPr>
                <w:color w:val="26282f"/>
                <w:sz w:val="27"/>
                <w:szCs w:val="27"/>
              </w:rPr>
              <w:t xml:space="preserve"> </w:t>
            </w:r>
            <w:r>
              <w:rPr>
                <w:color w:val="26282f"/>
                <w:sz w:val="27"/>
                <w:szCs w:val="27"/>
              </w:rPr>
            </w:r>
          </w:p>
        </w:tc>
      </w:tr>
    </w:tbl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0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Перечень вопросов для проведения обсуждения предлагаемого правового регулирования и проведения публичных консультаций</w:t>
            </w:r>
            <w:r>
              <w:rPr>
                <w:sz w:val="27"/>
                <w:szCs w:val="27"/>
              </w:rPr>
            </w:r>
          </w:p>
          <w:p>
            <w:pPr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проекта муниципального нормативного правового акта «</w:t>
            </w:r>
            <w:r>
              <w:rPr>
                <w:szCs w:val="28"/>
              </w:rPr>
              <w:t xml:space="preserve">Об организации </w:t>
            </w:r>
            <w:r>
              <w:rPr>
                <w:szCs w:val="28"/>
              </w:rPr>
              <w:t xml:space="preserve">коворкинг</w:t>
            </w:r>
            <w:r>
              <w:rPr>
                <w:szCs w:val="28"/>
              </w:rPr>
              <w:t xml:space="preserve">-центра и утверждении ус</w:t>
            </w:r>
            <w:r>
              <w:rPr>
                <w:szCs w:val="28"/>
              </w:rPr>
              <w:t xml:space="preserve">ловий и порядка предоставления в безвозмездное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r>
              <w:rPr>
                <w:szCs w:val="28"/>
              </w:rPr>
              <w:t xml:space="preserve">», рабочих мест в </w:t>
            </w:r>
            <w:r>
              <w:rPr>
                <w:szCs w:val="28"/>
              </w:rPr>
              <w:t xml:space="preserve">коворкинг</w:t>
            </w:r>
            <w:r>
              <w:rPr>
                <w:szCs w:val="28"/>
              </w:rPr>
              <w:t xml:space="preserve">-центре на территории муниципального образования Ленинградский район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</w:r>
          </w:p>
          <w:p>
            <w:pPr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tabs>
                <w:tab w:val="left" w:pos="837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Пожалуйста, заполните и направьте данную форму по электронной почте на адрес: ekonomlen@mail.ru, не позднее 18</w:t>
            </w:r>
            <w:bookmarkStart w:id="0" w:name="_GoBack"/>
            <w:r/>
            <w:bookmarkEnd w:id="0"/>
            <w:r>
              <w:rPr>
                <w:sz w:val="27"/>
                <w:szCs w:val="27"/>
              </w:rPr>
              <w:t xml:space="preserve"> января 202</w:t>
            </w:r>
            <w:r>
              <w:rPr>
                <w:sz w:val="27"/>
                <w:szCs w:val="27"/>
                <w:highlight w:val="white"/>
              </w:rPr>
              <w:t xml:space="preserve">4 </w:t>
            </w:r>
            <w:r>
              <w:rPr>
                <w:sz w:val="27"/>
                <w:szCs w:val="27"/>
              </w:rPr>
              <w:t xml:space="preserve">года. Разработчик не бу</w:t>
            </w:r>
            <w:r>
              <w:rPr>
                <w:sz w:val="27"/>
                <w:szCs w:val="27"/>
              </w:rPr>
              <w:t xml:space="preserve">дет рассматривать предложения, направленные после указанного срока, а также направленные не в соответствии с настоящей формой.</w:t>
            </w:r>
            <w:r>
              <w:rPr>
                <w:sz w:val="27"/>
                <w:szCs w:val="27"/>
              </w:rPr>
            </w:r>
          </w:p>
          <w:p>
            <w:pPr>
              <w:tabs>
                <w:tab w:val="left" w:pos="867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Контактная информация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___________________________________________________________________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наименование организации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</w:t>
            </w:r>
            <w:r>
              <w:rPr>
                <w:sz w:val="27"/>
                <w:szCs w:val="27"/>
              </w:rPr>
              <w:t xml:space="preserve">_________________________________________________________________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сфера деятельности организации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___________________________________________________________________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Ф.И.О. контактного лица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___________________________________________________________________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номер контактного телефона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___________________________________________________________________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адрес электронной почты</w:t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85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1. </w:t>
            </w:r>
            <w:r>
              <w:rPr>
                <w:sz w:val="27"/>
                <w:szCs w:val="27"/>
              </w:rPr>
              <w:t xml:space="preserve">Ha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решение</w:t>
            </w:r>
            <w:r>
              <w:rPr>
                <w:sz w:val="27"/>
                <w:szCs w:val="27"/>
              </w:rPr>
              <w:t xml:space="preserve"> какой проблемы, на Ваш взгляд, направлен предлагаемый проект муниципального нормативного правового акта? Акту</w:t>
            </w:r>
            <w:r>
              <w:rPr>
                <w:sz w:val="27"/>
                <w:szCs w:val="27"/>
              </w:rPr>
              <w:t xml:space="preserve">альна ли данная проблема сегодня? _______________________________________________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52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2. Обосновал ли разработчик необходимость принятия муниципального нормативного правового акта? Соответствует ли цель предлагаемого муниципального регулирования п</w:t>
            </w:r>
            <w:r>
              <w:rPr>
                <w:sz w:val="27"/>
                <w:szCs w:val="27"/>
              </w:rPr>
              <w:t xml:space="preserve">роблеме, на решение которой оно направлено? Достигнет ли, на Ваш взгляд, предлагаемое муниципальное регулирование тех целей, на которые оно направлено? _________________________________________________________________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22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3. Является ли выбранный </w:t>
            </w:r>
            <w:r>
              <w:rPr>
                <w:sz w:val="27"/>
                <w:szCs w:val="27"/>
              </w:rPr>
              <w:t xml:space="preserve">вариант решения проблемы оптимальным (в том числе с точки зрения выгод и издержек для общества в целом)? __________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Существуют ли иные варианты достижения заявленных целей? Если да - выделите те из них, которые, по Вашему мнению, были бы менее </w:t>
            </w:r>
            <w:r>
              <w:rPr>
                <w:sz w:val="27"/>
                <w:szCs w:val="27"/>
              </w:rPr>
              <w:t xml:space="preserve">затратны</w:t>
            </w:r>
            <w:r>
              <w:rPr>
                <w:sz w:val="27"/>
                <w:szCs w:val="27"/>
              </w:rPr>
              <w:t xml:space="preserve"> и (</w:t>
            </w:r>
            <w:r>
              <w:rPr>
                <w:sz w:val="27"/>
                <w:szCs w:val="27"/>
              </w:rPr>
              <w:t xml:space="preserve">или) более эффективны? __________________________________________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67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4. Какие, </w:t>
            </w:r>
            <w:r>
              <w:rPr>
                <w:sz w:val="27"/>
                <w:szCs w:val="27"/>
              </w:rPr>
              <w:t xml:space="preserve">по Вашей оценке, субъекты предпринимательской и инвестиционной деятельности будут затронуты предлагаемым муниципальным регулированием (по видам субъектов, по отраслям, по количеству таких субъектов в районе, прочее)? _______________________________________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52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5. Повлияет ли введение предлагаемого муниципального регулирования на </w:t>
            </w:r>
            <w:r>
              <w:rPr>
                <w:sz w:val="27"/>
                <w:szCs w:val="27"/>
              </w:rPr>
              <w:t xml:space="preserve">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 _______________</w:t>
            </w:r>
            <w:r>
              <w:rPr>
                <w:sz w:val="27"/>
                <w:szCs w:val="27"/>
              </w:rPr>
              <w:t xml:space="preserve">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52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6. 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насколько точно и недвусмысленно прописаны функци</w:t>
            </w:r>
            <w:r>
              <w:rPr>
                <w:sz w:val="27"/>
                <w:szCs w:val="27"/>
              </w:rPr>
              <w:t xml:space="preserve">и и полномочия органов местного самоуправления. 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нормативные правовые акты. __________________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52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7. Существуют ли в предлагаемом муниципальном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имеются ли смысловые противоречия с целями муниципального регулирования или существующей проблемой, либо положение не способствует достижению целей регулирования;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имеются ли технические ошибки;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</w:pPr>
            <w:r>
              <w:rPr>
                <w:sz w:val="27"/>
                <w:szCs w:val="27"/>
              </w:rPr>
              <w:t xml:space="preserve">- приводит ли исполнение положений муниципального регулиро</w:t>
            </w:r>
            <w:r>
              <w:rPr>
                <w:sz w:val="27"/>
                <w:szCs w:val="27"/>
              </w:rPr>
              <w:t xml:space="preserve">вания к избыточным действиям или, наоборот, ограничивает действия субъектов предпринимательской и инвестиционной деятельности;</w:t>
            </w:r>
            <w:r/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приводит ли исполнение положения к возникновению избыточных обязанностей для субъектов предпринимательской и инвестиционной дея</w:t>
            </w:r>
            <w:r>
              <w:rPr>
                <w:sz w:val="27"/>
                <w:szCs w:val="27"/>
              </w:rPr>
              <w:t xml:space="preserve">тельности, к необоснованному существенному росту отдельных видов затрат или появлению новых необоснованных видов затрат;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устанавливается ли положением необоснованное ограничение выбора субъектов предпринимательской и инвестиционной деятельности существую</w:t>
            </w:r>
            <w:r>
              <w:rPr>
                <w:sz w:val="27"/>
                <w:szCs w:val="27"/>
              </w:rPr>
              <w:t xml:space="preserve">щих или возможных поставщиков или потребителей;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создает ли исполнение положений муниципального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</w:t>
            </w:r>
            <w:r>
              <w:rPr>
                <w:sz w:val="27"/>
                <w:szCs w:val="27"/>
              </w:rPr>
              <w:t xml:space="preserve">самоуправления и должностных лиц, допускает ли возможность избирательного применения норм;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муниципальным регулирован</w:t>
            </w:r>
            <w:r>
              <w:rPr>
                <w:sz w:val="27"/>
                <w:szCs w:val="27"/>
              </w:rPr>
              <w:t xml:space="preserve">ием инфраструктуры, организационных или технических условий, технологий);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</w:t>
            </w:r>
            <w:r>
              <w:rPr>
                <w:sz w:val="27"/>
                <w:szCs w:val="27"/>
              </w:rPr>
              <w:t xml:space="preserve">______________________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37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8. К каким последствиям может привести принятие нового муниципального  регулирования в части невозможности исполнения физическ</w:t>
            </w:r>
            <w:r>
              <w:rPr>
                <w:sz w:val="27"/>
                <w:szCs w:val="27"/>
              </w:rPr>
              <w:t xml:space="preserve">ими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инвестиционной деятельности? </w:t>
            </w:r>
            <w:r>
              <w:rPr>
                <w:sz w:val="27"/>
                <w:szCs w:val="27"/>
              </w:rPr>
              <w:t xml:space="preserve">Приведите конкретные примеры. ____________________________________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52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9. 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регулирования.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Отдельно укажите временные издержки, которые понесут субъекты предпринимательской и инвес</w:t>
            </w:r>
            <w:r>
              <w:rPr>
                <w:sz w:val="27"/>
                <w:szCs w:val="27"/>
              </w:rPr>
              <w:t xml:space="preserve">тиционной деятельности вследствие необходимости соблюдения административных процедур, предусмотренных предлагаемым муниципальным регулированием. Какие из указанных издержек Вы считаете избыточными (бесполезными) и почему? Если возможно, оцените затраты по </w:t>
            </w:r>
            <w:r>
              <w:rPr>
                <w:sz w:val="27"/>
                <w:szCs w:val="27"/>
              </w:rPr>
              <w:t xml:space="preserve">выполнению вновь вводимых требований количественно (в часах рабочего времени, в денежном эквиваленте и прочее).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_______________________________________________________________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37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10. Какие, на Ваш взгляд, могут возникнуть проблемы и трудности в осу</w:t>
            </w:r>
            <w:r>
              <w:rPr>
                <w:sz w:val="27"/>
                <w:szCs w:val="27"/>
              </w:rPr>
              <w:t xml:space="preserve">ществлении </w:t>
            </w:r>
            <w:r>
              <w:rPr>
                <w:sz w:val="27"/>
                <w:szCs w:val="27"/>
              </w:rPr>
              <w:t xml:space="preserve">контроля за</w:t>
            </w:r>
            <w:r>
              <w:rPr>
                <w:sz w:val="27"/>
                <w:szCs w:val="27"/>
              </w:rPr>
              <w:t xml:space="preserve"> соблюдением требований и норм, вводимых данным муниципальным нормативным правовым актом? Является ли предлагаемое муниципальное регулирование недискриминационным по отношению ко всем его адресатам, то есть все ли потенциальные адреса</w:t>
            </w:r>
            <w:r>
              <w:rPr>
                <w:sz w:val="27"/>
                <w:szCs w:val="27"/>
              </w:rPr>
              <w:t xml:space="preserve">ты муниципального регулирования окажутся в одинаковых условиях после его введения?</w:t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муниципально</w:t>
            </w:r>
            <w:r>
              <w:rPr>
                <w:sz w:val="27"/>
                <w:szCs w:val="27"/>
              </w:rPr>
              <w:t xml:space="preserve">го регулирования различными группами адресатов регулирования? _____________________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52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11. Требуется ли переходный период для вступления в силу предлагаемого муниципального регулирования (если да, какова его продолжительность), какие ограничения п</w:t>
            </w:r>
            <w:r>
              <w:rPr>
                <w:sz w:val="27"/>
                <w:szCs w:val="27"/>
              </w:rPr>
              <w:t xml:space="preserve">о срокам введения нового муниципального регулирования необходимо учесть? 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52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12.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</w:t>
            </w:r>
            <w:r>
              <w:rPr>
                <w:sz w:val="27"/>
                <w:szCs w:val="27"/>
              </w:rPr>
              <w:t xml:space="preserve">основание. _______________________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tabs>
                <w:tab w:val="left" w:pos="837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13. Специальные вопросы, касающиеся конкретных положений и норм предлагаемого муниципального регулирования, которые разработчику необходимо прояснить. _____________________________________________________</w: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textDirection w:val="lrTb"/>
            <w:noWrap w:val="false"/>
          </w:tcPr>
          <w:p>
            <w:pPr>
              <w:jc w:val="both"/>
              <w:tabs>
                <w:tab w:val="left" w:pos="867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14. Иные предложения и замечания, которые, по Вашему мнению, целесообразно учесть в рамках оценки регулирующего воздействия.</w:t>
            </w:r>
            <w:r>
              <w:rPr>
                <w:sz w:val="27"/>
                <w:szCs w:val="27"/>
              </w:rPr>
            </w:r>
          </w:p>
        </w:tc>
      </w:tr>
    </w:tbl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567" w:bottom="1134" w:left="1701" w:header="851" w:footer="851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6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separate"/>
    </w:r>
    <w:r>
      <w:rPr>
        <w:rStyle w:val="890"/>
      </w:rPr>
      <w:t xml:space="preserve">3</w:t>
    </w:r>
    <w:r>
      <w:rPr>
        <w:rStyle w:val="890"/>
      </w:rPr>
      <w:fldChar w:fldCharType="end"/>
    </w:r>
    <w:r>
      <w:rPr>
        <w:rStyle w:val="890"/>
      </w:rPr>
    </w:r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</w:p>
  <w:p>
    <w:pPr>
      <w:pStyle w:val="7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  <w:tabs>
          <w:tab w:val="num" w:pos="1129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  <w:tabs>
          <w:tab w:val="num" w:pos="2138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  <w:tabs>
          <w:tab w:val="num" w:pos="3207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  <w:tabs>
          <w:tab w:val="num" w:pos="3916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  <w:tabs>
          <w:tab w:val="num" w:pos="498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  <w:tabs>
          <w:tab w:val="num" w:pos="6763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  <w:tabs>
          <w:tab w:val="num" w:pos="7832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 "/>
      <w:legacy w:legacy="1" w:legacyIndent="0" w:legacySpace="0"/>
      <w:lvlJc w:val="left"/>
      <w:pPr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  <w:tabs>
          <w:tab w:val="num" w:pos="2509" w:leader="none"/>
        </w:tabs>
      </w:pPr>
      <w:rPr>
        <w:color w:val="26282f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  <w:tabs>
          <w:tab w:val="num" w:pos="2509" w:leader="none"/>
        </w:tabs>
      </w:pPr>
      <w:rPr>
        <w:color w:val="26282f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  <w:tabs>
          <w:tab w:val="num" w:pos="2869" w:leader="none"/>
        </w:tabs>
      </w:pPr>
      <w:rPr>
        <w:color w:val="26282f"/>
        <w:sz w:val="28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 "/>
      <w:legacy w:legacy="1" w:legacyIndent="0" w:legacySpace="0"/>
      <w:lvlJc w:val="left"/>
      <w:pPr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20" w:hanging="360"/>
        <w:tabs>
          <w:tab w:val="num" w:pos="10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76" w:hanging="720"/>
        <w:tabs>
          <w:tab w:val="num" w:pos="1476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84" w:hanging="1080"/>
        <w:tabs>
          <w:tab w:val="num" w:pos="1884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1932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  <w:tabs>
          <w:tab w:val="num" w:pos="23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48" w:hanging="1800"/>
        <w:tabs>
          <w:tab w:val="num" w:pos="274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6" w:hanging="1800"/>
        <w:tabs>
          <w:tab w:val="num" w:pos="2796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04" w:hanging="2160"/>
        <w:tabs>
          <w:tab w:val="num" w:pos="3204" w:leader="none"/>
        </w:tabs>
      </w:pPr>
    </w:lvl>
  </w:abstractNum>
  <w:num w:numId="1">
    <w:abstractNumId w:val="3"/>
    <w:lvlOverride w:ilvl="0">
      <w:lvl w:ilvl="0">
        <w:start w:val="1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6"/>
    <w:lvlOverride w:ilvl="0">
      <w:lvl w:ilvl="0">
        <w:start w:val="1"/>
        <w:numFmt w:val="decimal"/>
        <w:isLgl w:val="false"/>
        <w:suff w:val="tab"/>
        <w:lvlText w:val="%1. "/>
        <w:legacy w:legacy="1" w:legacyIndent="0" w:legacySpace="0"/>
        <w:lvlJc w:val="left"/>
        <w:pPr>
          <w:ind w:left="992" w:hanging="283"/>
        </w:pPr>
        <w:rPr>
          <w:rFonts w:ascii="Times New Roman" w:hAnsi="Times New Roman"/>
          <w:b w:val="0"/>
          <w:i w:val="0"/>
          <w:sz w:val="28"/>
          <w:u w:val="none"/>
        </w:rPr>
      </w:lvl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36"/>
    <w:uiPriority w:val="29"/>
    <w:rPr>
      <w:i/>
    </w:rPr>
  </w:style>
  <w:style w:type="character" w:styleId="41">
    <w:name w:val="Intense Quote Char"/>
    <w:link w:val="738"/>
    <w:uiPriority w:val="30"/>
    <w:rPr>
      <w:i/>
    </w:rPr>
  </w:style>
  <w:style w:type="character" w:styleId="176">
    <w:name w:val="Footnote Text Char"/>
    <w:link w:val="873"/>
    <w:uiPriority w:val="99"/>
    <w:rPr>
      <w:sz w:val="18"/>
    </w:rPr>
  </w:style>
  <w:style w:type="character" w:styleId="179">
    <w:name w:val="Endnote Text Char"/>
    <w:link w:val="876"/>
    <w:uiPriority w:val="99"/>
    <w:rPr>
      <w:sz w:val="20"/>
    </w:rPr>
  </w:style>
  <w:style w:type="paragraph" w:styleId="708" w:default="1">
    <w:name w:val="Normal"/>
    <w:qFormat/>
    <w:rPr>
      <w:sz w:val="28"/>
      <w:szCs w:val="24"/>
      <w:lang w:eastAsia="ru-RU"/>
    </w:rPr>
  </w:style>
  <w:style w:type="paragraph" w:styleId="709">
    <w:name w:val="Heading 1"/>
    <w:basedOn w:val="708"/>
    <w:next w:val="708"/>
    <w:link w:val="904"/>
    <w:qFormat/>
    <w:pPr>
      <w:jc w:val="center"/>
      <w:keepNext/>
      <w:shd w:val="clear" w:color="auto" w:fill="ffffff"/>
      <w:outlineLvl w:val="0"/>
    </w:pPr>
    <w:rPr>
      <w:b/>
      <w:bCs/>
      <w:caps/>
      <w:color w:val="000000"/>
      <w:spacing w:val="-1"/>
      <w:sz w:val="24"/>
      <w:szCs w:val="16"/>
      <w:lang w:val="en-US" w:eastAsia="en-US"/>
    </w:rPr>
  </w:style>
  <w:style w:type="paragraph" w:styleId="710">
    <w:name w:val="Heading 2"/>
    <w:basedOn w:val="708"/>
    <w:next w:val="708"/>
    <w:link w:val="905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  <w:style w:type="paragraph" w:styleId="711">
    <w:name w:val="Heading 3"/>
    <w:basedOn w:val="708"/>
    <w:next w:val="708"/>
    <w:link w:val="906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1">
    <w:name w:val="No Spacing"/>
    <w:uiPriority w:val="1"/>
    <w:qFormat/>
  </w:style>
  <w:style w:type="paragraph" w:styleId="732">
    <w:name w:val="Title"/>
    <w:basedOn w:val="708"/>
    <w:link w:val="910"/>
    <w:qFormat/>
    <w:pPr>
      <w:jc w:val="center"/>
    </w:pPr>
    <w:rPr>
      <w:b/>
      <w:bCs/>
      <w:sz w:val="32"/>
      <w:lang w:val="en-US" w:eastAsia="en-US"/>
    </w:rPr>
  </w:style>
  <w:style w:type="character" w:styleId="733" w:customStyle="1">
    <w:name w:val="Title Char"/>
    <w:uiPriority w:val="10"/>
    <w:rPr>
      <w:sz w:val="48"/>
      <w:szCs w:val="48"/>
    </w:rPr>
  </w:style>
  <w:style w:type="paragraph" w:styleId="734">
    <w:name w:val="Subtitle"/>
    <w:basedOn w:val="708"/>
    <w:link w:val="896"/>
    <w:qFormat/>
    <w:pPr>
      <w:jc w:val="center"/>
    </w:pPr>
    <w:rPr>
      <w:b/>
      <w:bCs/>
    </w:rPr>
  </w:style>
  <w:style w:type="character" w:styleId="735" w:customStyle="1">
    <w:name w:val="Subtitle Char"/>
    <w:uiPriority w:val="11"/>
    <w:rPr>
      <w:sz w:val="24"/>
      <w:szCs w:val="24"/>
    </w:rPr>
  </w:style>
  <w:style w:type="paragraph" w:styleId="736">
    <w:name w:val="Quote"/>
    <w:basedOn w:val="708"/>
    <w:next w:val="70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8"/>
    <w:link w:val="90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1" w:customStyle="1">
    <w:name w:val="Header Char"/>
    <w:uiPriority w:val="99"/>
  </w:style>
  <w:style w:type="paragraph" w:styleId="742">
    <w:name w:val="Footer"/>
    <w:basedOn w:val="708"/>
    <w:link w:val="90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3" w:customStyle="1">
    <w:name w:val="Footer Char"/>
    <w:uiPriority w:val="99"/>
  </w:style>
  <w:style w:type="paragraph" w:styleId="744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 w:customStyle="1">
    <w:name w:val="Caption Char"/>
    <w:uiPriority w:val="99"/>
  </w:style>
  <w:style w:type="table" w:styleId="746">
    <w:name w:val="Table Grid"/>
    <w:basedOn w:val="719"/>
    <w:tblPr/>
  </w:style>
  <w:style w:type="table" w:styleId="7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rPr>
      <w:color w:val="002680"/>
      <w:u w:val="single"/>
    </w:rPr>
  </w:style>
  <w:style w:type="paragraph" w:styleId="873">
    <w:name w:val="footnote text"/>
    <w:basedOn w:val="708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708"/>
    <w:link w:val="877"/>
    <w:uiPriority w:val="99"/>
    <w:semiHidden/>
    <w:unhideWhenUsed/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708"/>
    <w:next w:val="708"/>
    <w:uiPriority w:val="39"/>
    <w:unhideWhenUsed/>
    <w:pPr>
      <w:spacing w:after="57"/>
    </w:pPr>
  </w:style>
  <w:style w:type="paragraph" w:styleId="880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1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2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3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4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5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6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7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08"/>
    <w:next w:val="708"/>
    <w:uiPriority w:val="99"/>
    <w:unhideWhenUsed/>
  </w:style>
  <w:style w:type="character" w:styleId="890">
    <w:name w:val="page number"/>
    <w:basedOn w:val="718"/>
  </w:style>
  <w:style w:type="paragraph" w:styleId="891" w:customStyle="1">
    <w:name w:val="Heading"/>
    <w:pPr>
      <w:widowControl w:val="off"/>
    </w:pPr>
    <w:rPr>
      <w:rFonts w:ascii="Arial" w:hAnsi="Arial" w:cs="Arial"/>
      <w:b/>
      <w:bCs/>
      <w:sz w:val="22"/>
      <w:szCs w:val="22"/>
      <w:lang w:eastAsia="ru-RU"/>
    </w:rPr>
  </w:style>
  <w:style w:type="paragraph" w:styleId="892">
    <w:name w:val="Balloon Text"/>
    <w:basedOn w:val="708"/>
    <w:link w:val="912"/>
    <w:semiHidden/>
    <w:rPr>
      <w:rFonts w:ascii="Tahoma" w:hAnsi="Tahoma"/>
      <w:sz w:val="16"/>
      <w:szCs w:val="16"/>
      <w:lang w:val="en-US" w:eastAsia="en-US"/>
    </w:rPr>
  </w:style>
  <w:style w:type="paragraph" w:styleId="893">
    <w:name w:val="Body Text Indent"/>
    <w:basedOn w:val="708"/>
    <w:link w:val="911"/>
    <w:pPr>
      <w:ind w:firstLine="708"/>
      <w:jc w:val="both"/>
    </w:pPr>
    <w:rPr>
      <w:sz w:val="24"/>
      <w:lang w:val="en-US" w:eastAsia="en-US"/>
    </w:rPr>
  </w:style>
  <w:style w:type="character" w:styleId="894" w:customStyle="1">
    <w:name w:val="Гипертекстовая ссылка"/>
    <w:rPr>
      <w:color w:val="008000"/>
      <w:sz w:val="16"/>
      <w:szCs w:val="16"/>
      <w:u w:val="single"/>
    </w:rPr>
  </w:style>
  <w:style w:type="paragraph" w:styleId="895" w:customStyle="1">
    <w:name w:val="Знак Знак Знак Знак"/>
    <w:basedOn w:val="708"/>
    <w:pPr>
      <w:spacing w:after="160" w:line="240" w:lineRule="exact"/>
    </w:pPr>
    <w:rPr>
      <w:sz w:val="20"/>
      <w:szCs w:val="20"/>
    </w:rPr>
  </w:style>
  <w:style w:type="character" w:styleId="896" w:customStyle="1">
    <w:name w:val="Подзаголовок Знак"/>
    <w:link w:val="734"/>
    <w:rPr>
      <w:b/>
      <w:bCs/>
      <w:sz w:val="28"/>
      <w:szCs w:val="24"/>
      <w:lang w:val="ru-RU" w:eastAsia="ru-RU" w:bidi="ar-SA"/>
    </w:rPr>
  </w:style>
  <w:style w:type="character" w:styleId="897" w:customStyle="1">
    <w:name w:val="Font Style36"/>
    <w:rPr>
      <w:rFonts w:ascii="Times New Roman" w:hAnsi="Times New Roman" w:eastAsia="Times New Roman" w:cs="Times New Roman"/>
      <w:b/>
      <w:bCs/>
    </w:rPr>
  </w:style>
  <w:style w:type="paragraph" w:styleId="898" w:customStyle="1">
    <w:name w:val="ConsPlusCell"/>
    <w:link w:val="899"/>
    <w:rPr>
      <w:rFonts w:ascii="Arial" w:hAnsi="Arial" w:cs="Arial"/>
      <w:lang w:eastAsia="ru-RU"/>
    </w:rPr>
  </w:style>
  <w:style w:type="character" w:styleId="899" w:customStyle="1">
    <w:name w:val="ConsPlusCell Знак"/>
    <w:link w:val="898"/>
    <w:rPr>
      <w:rFonts w:ascii="Arial" w:hAnsi="Arial" w:cs="Arial"/>
      <w:lang w:val="ru-RU" w:eastAsia="ru-RU" w:bidi="ar-SA"/>
    </w:rPr>
  </w:style>
  <w:style w:type="character" w:styleId="900" w:customStyle="1">
    <w:name w:val="Заголовок своего сообщения"/>
    <w:rPr>
      <w:b/>
      <w:bCs/>
      <w:color w:val="26282f"/>
    </w:rPr>
  </w:style>
  <w:style w:type="character" w:styleId="901" w:customStyle="1">
    <w:name w:val="Цветовое выделение"/>
    <w:rPr>
      <w:b/>
      <w:bCs/>
      <w:color w:val="26282f"/>
      <w:sz w:val="26"/>
      <w:szCs w:val="26"/>
    </w:rPr>
  </w:style>
  <w:style w:type="paragraph" w:styleId="902" w:customStyle="1">
    <w:name w:val="Нормальный (таблица)"/>
    <w:basedOn w:val="708"/>
    <w:next w:val="708"/>
    <w:pPr>
      <w:jc w:val="both"/>
      <w:widowControl w:val="off"/>
    </w:pPr>
    <w:rPr>
      <w:rFonts w:ascii="Arial" w:hAnsi="Arial"/>
      <w:sz w:val="24"/>
    </w:rPr>
  </w:style>
  <w:style w:type="paragraph" w:styleId="903" w:customStyle="1">
    <w:name w:val="Прижатый влево"/>
    <w:basedOn w:val="708"/>
    <w:next w:val="708"/>
    <w:pPr>
      <w:widowControl w:val="off"/>
    </w:pPr>
    <w:rPr>
      <w:rFonts w:ascii="Arial" w:hAnsi="Arial"/>
      <w:sz w:val="24"/>
    </w:rPr>
  </w:style>
  <w:style w:type="character" w:styleId="904" w:customStyle="1">
    <w:name w:val="Заголовок 1 Знак"/>
    <w:link w:val="709"/>
    <w:rPr>
      <w:b/>
      <w:bCs/>
      <w:caps/>
      <w:color w:val="000000"/>
      <w:spacing w:val="-1"/>
      <w:sz w:val="24"/>
      <w:szCs w:val="16"/>
      <w:shd w:val="clear" w:color="auto" w:fill="ffffff"/>
    </w:rPr>
  </w:style>
  <w:style w:type="character" w:styleId="905" w:customStyle="1">
    <w:name w:val="Заголовок 2 Знак"/>
    <w:link w:val="710"/>
    <w:rPr>
      <w:rFonts w:ascii="Arial" w:hAnsi="Arial" w:cs="Arial"/>
      <w:b/>
      <w:bCs/>
      <w:i/>
      <w:iCs/>
      <w:sz w:val="28"/>
      <w:szCs w:val="28"/>
    </w:rPr>
  </w:style>
  <w:style w:type="character" w:styleId="906" w:customStyle="1">
    <w:name w:val="Заголовок 3 Знак"/>
    <w:link w:val="711"/>
    <w:rPr>
      <w:rFonts w:ascii="Arial" w:hAnsi="Arial" w:cs="Arial"/>
      <w:b/>
      <w:bCs/>
      <w:sz w:val="26"/>
      <w:szCs w:val="26"/>
    </w:rPr>
  </w:style>
  <w:style w:type="character" w:styleId="907">
    <w:name w:val="FollowedHyperlink"/>
    <w:uiPriority w:val="99"/>
    <w:unhideWhenUsed/>
    <w:rPr>
      <w:color w:val="800080"/>
      <w:u w:val="single"/>
    </w:rPr>
  </w:style>
  <w:style w:type="character" w:styleId="908" w:customStyle="1">
    <w:name w:val="Верхний колонтитул Знак"/>
    <w:link w:val="740"/>
    <w:rPr>
      <w:sz w:val="28"/>
      <w:szCs w:val="24"/>
    </w:rPr>
  </w:style>
  <w:style w:type="character" w:styleId="909" w:customStyle="1">
    <w:name w:val="Нижний колонтитул Знак"/>
    <w:link w:val="742"/>
    <w:rPr>
      <w:sz w:val="28"/>
      <w:szCs w:val="24"/>
    </w:rPr>
  </w:style>
  <w:style w:type="character" w:styleId="910" w:customStyle="1">
    <w:name w:val="Название Знак"/>
    <w:link w:val="732"/>
    <w:rPr>
      <w:b/>
      <w:bCs/>
      <w:sz w:val="32"/>
      <w:szCs w:val="24"/>
    </w:rPr>
  </w:style>
  <w:style w:type="character" w:styleId="911" w:customStyle="1">
    <w:name w:val="Основной текст с отступом Знак"/>
    <w:link w:val="893"/>
    <w:rPr>
      <w:sz w:val="24"/>
      <w:szCs w:val="24"/>
    </w:rPr>
  </w:style>
  <w:style w:type="character" w:styleId="912" w:customStyle="1">
    <w:name w:val="Текст выноски Знак"/>
    <w:link w:val="892"/>
    <w:semiHidden/>
    <w:rPr>
      <w:rFonts w:ascii="Tahoma" w:hAnsi="Tahoma" w:cs="Tahoma"/>
      <w:sz w:val="16"/>
      <w:szCs w:val="16"/>
    </w:rPr>
  </w:style>
  <w:style w:type="paragraph" w:styleId="913" w:customStyle="1">
    <w:name w:val="Знак Знак Знак Знак"/>
    <w:basedOn w:val="708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user</dc:creator>
  <cp:revision>7</cp:revision>
  <dcterms:created xsi:type="dcterms:W3CDTF">2023-11-10T10:16:00Z</dcterms:created>
  <dcterms:modified xsi:type="dcterms:W3CDTF">2023-12-26T13:42:19Z</dcterms:modified>
  <cp:version>1048576</cp:version>
</cp:coreProperties>
</file>