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8"/>
        <w:ind w:left="10632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68"/>
        <w:ind w:left="1049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68"/>
        <w:ind w:left="10632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</w:rPr>
        <w:t xml:space="preserve">УТВЕРЖДЕН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68"/>
        <w:ind w:left="10632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</w:t>
      </w:r>
      <w:r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68"/>
        <w:ind w:left="10632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68"/>
        <w:ind w:left="10632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район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75"/>
        <w:ind w:left="10632" w:firstLine="0"/>
        <w:jc w:val="both"/>
        <w:rPr>
          <w:b w:val="0"/>
        </w:rPr>
      </w:pPr>
      <w:r>
        <w:rPr>
          <w:b w:val="0"/>
        </w:rPr>
        <w:t xml:space="preserve">от </w:t>
      </w:r>
      <w:r>
        <w:rPr>
          <w:b w:val="0"/>
        </w:rPr>
        <w:t xml:space="preserve">25.11.2024</w:t>
      </w:r>
      <w:r>
        <w:rPr>
          <w:b w:val="0"/>
        </w:rPr>
        <w:t xml:space="preserve"> № </w:t>
      </w:r>
      <w:r>
        <w:rPr>
          <w:b w:val="0"/>
        </w:rPr>
        <w:t xml:space="preserve">1184</w:t>
      </w:r>
      <w:r>
        <w:rPr>
          <w:b w:val="0"/>
        </w:rPr>
      </w:r>
      <w:r>
        <w:rPr>
          <w:b w:val="0"/>
        </w:rPr>
      </w:r>
    </w:p>
    <w:p>
      <w:pPr>
        <w:pStyle w:val="8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работодателей расположенных на территории муниципального образования Ленинградский район, которым устанавливаю</w:t>
      </w:r>
      <w:r>
        <w:rPr>
          <w:rFonts w:ascii="Times New Roman" w:hAnsi="Times New Roman"/>
          <w:sz w:val="28"/>
        </w:rPr>
        <w:t xml:space="preserve">т</w:t>
      </w:r>
      <w:r>
        <w:rPr>
          <w:rFonts w:ascii="Times New Roman" w:hAnsi="Times New Roman"/>
          <w:sz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 xml:space="preserve">квоты для приема на рабочие места для приема на работу молодежи и иных граждан, испытывающих трудности в поиске работы</w:t>
      </w:r>
      <w:r>
        <w:rPr>
          <w:rFonts w:ascii="Times New Roman" w:hAnsi="Times New Roman"/>
          <w:sz w:val="28"/>
        </w:rPr>
        <w:t xml:space="preserve">, кроме инвал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дов, на 202</w:t>
      </w:r>
      <w:r>
        <w:rPr>
          <w:rFonts w:ascii="Times New Roman" w:hAnsi="Times New Roman"/>
          <w:sz w:val="28"/>
        </w:rPr>
        <w:t xml:space="preserve">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151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7"/>
        <w:gridCol w:w="6944"/>
        <w:gridCol w:w="1559"/>
        <w:gridCol w:w="58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45"/>
        </w:trPr>
        <w:tc>
          <w:tcPr>
            <w:tcW w:w="817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работодателя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Среднесписочная численность (чел.)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Установленная квота, рабочих мест (3%), (чел.)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45"/>
        </w:trPr>
        <w:tc>
          <w:tcPr>
            <w:tcW w:w="817" w:type="dxa"/>
            <w:vAlign w:val="top"/>
            <w:vMerge w:val="continue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vMerge w:val="continue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 квоты для приема на работу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(молодежь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(несовершеннолетние в возрасте от 14 до 18 лет;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озрасте от 18 до 25 лет, имеющие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среднее профессиональное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высшее образование и ищущие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работу в течение года с даты выдачи им документа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 образовании и о квалификации);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а, освобожденные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учреждений, исполняющих наказание в виде лишения свободы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– до погашения судимости;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прошедшие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 лечения и реабилитации от наркомании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(или)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алкоголизма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одинокие и многодетные родители, воспитывающие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несовершенно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-летних детей, детей – инвалидов;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уволенны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с военной службы, и члены их семей;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предпенсионного возраста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АО</w:t>
            </w:r>
            <w:r>
              <w:rPr>
                <w:rFonts w:ascii="Times New Roman" w:hAnsi="Times New Roman"/>
              </w:rPr>
              <w:t xml:space="preserve"> «Ленинградское»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«Трудовое»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</w:t>
            </w:r>
            <w:r>
              <w:rPr>
                <w:rFonts w:ascii="Times New Roman" w:hAnsi="Times New Roman"/>
              </w:rPr>
              <w:t xml:space="preserve">АПОУ КК </w:t>
            </w:r>
            <w:r>
              <w:rPr>
                <w:rFonts w:ascii="Times New Roman" w:hAnsi="Times New Roman"/>
              </w:rPr>
              <w:t xml:space="preserve">«Ленинградский социально-педагогическ</w:t>
            </w:r>
            <w:r>
              <w:rPr>
                <w:rFonts w:ascii="Times New Roman" w:hAnsi="Times New Roman"/>
              </w:rPr>
              <w:t xml:space="preserve">ий колледж»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</w:t>
            </w:r>
            <w:r>
              <w:rPr>
                <w:rFonts w:ascii="Times New Roman" w:hAnsi="Times New Roman"/>
              </w:rPr>
              <w:t xml:space="preserve">БПОУ КК </w:t>
            </w:r>
            <w:r>
              <w:rPr>
                <w:rFonts w:ascii="Times New Roman" w:hAnsi="Times New Roman"/>
              </w:rPr>
              <w:t xml:space="preserve">«Ленинградский технический колледж»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ГБУ СО КК </w:t>
            </w:r>
            <w:r>
              <w:rPr>
                <w:rFonts w:ascii="Times New Roman" w:hAnsi="Times New Roman"/>
              </w:rPr>
              <w:t xml:space="preserve">«Ленинградский дом-интернат для престарелых и инвалидов»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</w:t>
            </w:r>
            <w:r>
              <w:rPr>
                <w:rFonts w:ascii="Times New Roman" w:hAnsi="Times New Roman"/>
              </w:rPr>
              <w:t xml:space="preserve">КУСО КК </w:t>
            </w:r>
            <w:r>
              <w:rPr>
                <w:rFonts w:ascii="Times New Roman" w:hAnsi="Times New Roman"/>
              </w:rPr>
              <w:t xml:space="preserve">«Ленинградский социальный реабилитационный центр для несовершеннолетних»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</w:t>
            </w:r>
            <w:r>
              <w:rPr>
                <w:rFonts w:ascii="Times New Roman" w:hAnsi="Times New Roman"/>
              </w:rPr>
              <w:t xml:space="preserve">БУСО КК </w:t>
            </w:r>
            <w:r>
              <w:rPr>
                <w:rFonts w:ascii="Times New Roman" w:hAnsi="Times New Roman"/>
              </w:rPr>
              <w:t xml:space="preserve">«Ленинградский комплексный центр социального обслуживания населения»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АО </w:t>
            </w:r>
            <w:r>
              <w:rPr>
                <w:rFonts w:ascii="Times New Roman" w:hAnsi="Times New Roman"/>
              </w:rPr>
              <w:t xml:space="preserve">«Сыродельный комбинат «Ленинградский»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ГБУЗ «Ленинградская ЦРБ» МЗ КК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НАО «Ленинградское ДРСУ»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«Имени Ильича»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«Сахарный завод «Ленинградский»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«Век»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«Первомайская инкубаторно-птицеводческая станция»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«Вторая Пятилетка»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«ЭРКАФАРМ Краснодар»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tabs>
                <w:tab w:val="left" w:pos="750" w:leader="none"/>
                <w:tab w:val="center" w:pos="955" w:leader="none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tabs>
                <w:tab w:val="left" w:pos="750" w:leader="none"/>
                <w:tab w:val="center" w:pos="95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«Агро-Продукт» Ленинградский комбикормовый завод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shd w:val="clear" w:color="auto" w:fill="ffffff"/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«Белое»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«Южное ААА»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shd w:val="clear" w:color="auto" w:fill="ffffff"/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/>
        </w:trPr>
        <w:tc>
          <w:tcPr>
            <w:shd w:val="clear" w:color="auto" w:fill="ffffff"/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№ 15 АО «Газпром газораспределение Краснодар»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"/>
        </w:trPr>
        <w:tc>
          <w:tcPr>
            <w:shd w:val="clear" w:color="auto" w:fill="ffffff"/>
            <w:tcW w:w="8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Обособленное подразделение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«БТК Групп» в станице Ленинградская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shd w:val="clear" w:color="auto" w:fill="ffffff"/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"/>
        </w:trPr>
        <w:tc>
          <w:tcPr>
            <w:shd w:val="clear" w:color="auto" w:fill="ffffff"/>
            <w:tcW w:w="817" w:type="dxa"/>
            <w:vAlign w:val="top"/>
            <w:textDirection w:val="lrTb"/>
            <w:noWrap w:val="false"/>
          </w:tcPr>
          <w:p>
            <w:pPr>
              <w:pStyle w:val="868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944" w:type="dxa"/>
            <w:vAlign w:val="top"/>
            <w:textDirection w:val="lrTb"/>
            <w:noWrap w:val="false"/>
          </w:tcPr>
          <w:p>
            <w:pPr>
              <w:pStyle w:val="868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«Центр творчества и искусства»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"/>
        </w:trPr>
        <w:tc>
          <w:tcPr>
            <w:shd w:val="clear" w:color="auto" w:fill="ffffff"/>
            <w:tcW w:w="817" w:type="dxa"/>
            <w:vAlign w:val="top"/>
            <w:textDirection w:val="lrTb"/>
            <w:noWrap w:val="false"/>
          </w:tcPr>
          <w:p>
            <w:pPr>
              <w:pStyle w:val="868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944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5365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W w:w="5813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868"/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6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ind w:left="-142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главы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ind w:left="-142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ind w:left="-142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район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Ю.И. Мазурова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6838" w:h="11906" w:orient="landscape"/>
      <w:pgMar w:top="993" w:right="678" w:bottom="709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  <w:p>
    <w:pPr>
      <w:pStyle w:val="877"/>
      <w:tabs>
        <w:tab w:val="center" w:pos="7285" w:leader="none"/>
        <w:tab w:val="left" w:pos="8160" w:leader="none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center"/>
    </w:pPr>
    <w:r/>
    <w:r/>
  </w:p>
  <w:p>
    <w:pPr>
      <w:pStyle w:val="87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8"/>
    <w:next w:val="868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8"/>
    <w:next w:val="868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8"/>
    <w:next w:val="868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8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next w:val="868"/>
    <w:link w:val="86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69">
    <w:name w:val="Заголовок 4"/>
    <w:basedOn w:val="868"/>
    <w:next w:val="868"/>
    <w:link w:val="874"/>
    <w:uiPriority w:val="9"/>
    <w:semiHidden/>
    <w:unhideWhenUsed/>
    <w:qFormat/>
    <w:pPr>
      <w:keepNext/>
      <w:spacing w:before="240" w:after="60" w:line="240" w:lineRule="auto"/>
      <w:widowControl w:val="off"/>
      <w:outlineLvl w:val="3"/>
    </w:pPr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870">
    <w:name w:val="Основной шрифт абзаца"/>
    <w:next w:val="870"/>
    <w:link w:val="868"/>
    <w:uiPriority w:val="1"/>
    <w:semiHidden/>
    <w:unhideWhenUsed/>
  </w:style>
  <w:style w:type="table" w:styleId="871">
    <w:name w:val="Обычная таблица"/>
    <w:next w:val="871"/>
    <w:link w:val="868"/>
    <w:uiPriority w:val="99"/>
    <w:semiHidden/>
    <w:unhideWhenUsed/>
    <w:qFormat/>
    <w:tblPr/>
  </w:style>
  <w:style w:type="numbering" w:styleId="872">
    <w:name w:val="Нет списка"/>
    <w:next w:val="872"/>
    <w:link w:val="868"/>
    <w:uiPriority w:val="99"/>
    <w:semiHidden/>
    <w:unhideWhenUsed/>
  </w:style>
  <w:style w:type="table" w:styleId="873">
    <w:name w:val="Сетка таблицы"/>
    <w:basedOn w:val="871"/>
    <w:next w:val="873"/>
    <w:link w:val="868"/>
    <w:uiPriority w:val="59"/>
    <w:pPr>
      <w:spacing w:after="0" w:line="240" w:lineRule="auto"/>
    </w:pPr>
    <w:tblPr/>
  </w:style>
  <w:style w:type="character" w:styleId="874">
    <w:name w:val="Заголовок 4 Знак"/>
    <w:basedOn w:val="870"/>
    <w:next w:val="874"/>
    <w:link w:val="869"/>
    <w:uiPriority w:val="9"/>
    <w:semiHidden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paragraph" w:styleId="875">
    <w:name w:val="Подзаголовок"/>
    <w:basedOn w:val="868"/>
    <w:next w:val="875"/>
    <w:link w:val="876"/>
    <w:qFormat/>
    <w:pPr>
      <w:ind w:left="180" w:hanging="180"/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876">
    <w:name w:val="Подзаголовок Знак"/>
    <w:basedOn w:val="870"/>
    <w:next w:val="876"/>
    <w:link w:val="875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paragraph" w:styleId="877">
    <w:name w:val="Верхний колонтитул"/>
    <w:basedOn w:val="868"/>
    <w:next w:val="877"/>
    <w:link w:val="87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8">
    <w:name w:val="Верхний колонтитул Знак"/>
    <w:basedOn w:val="870"/>
    <w:next w:val="878"/>
    <w:link w:val="877"/>
    <w:uiPriority w:val="99"/>
  </w:style>
  <w:style w:type="paragraph" w:styleId="879">
    <w:name w:val="Нижний колонтитул"/>
    <w:basedOn w:val="868"/>
    <w:next w:val="879"/>
    <w:link w:val="880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0">
    <w:name w:val="Нижний колонтитул Знак"/>
    <w:basedOn w:val="870"/>
    <w:next w:val="880"/>
    <w:link w:val="879"/>
    <w:uiPriority w:val="99"/>
    <w:semiHidden/>
  </w:style>
  <w:style w:type="paragraph" w:styleId="881">
    <w:name w:val="Текст выноски"/>
    <w:basedOn w:val="868"/>
    <w:next w:val="881"/>
    <w:link w:val="88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2">
    <w:name w:val="Текст выноски Знак"/>
    <w:basedOn w:val="870"/>
    <w:next w:val="882"/>
    <w:link w:val="881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883" w:default="1">
    <w:name w:val="Default Paragraph Font"/>
    <w:uiPriority w:val="1"/>
    <w:semiHidden/>
    <w:unhideWhenUsed/>
  </w:style>
  <w:style w:type="numbering" w:styleId="884" w:default="1">
    <w:name w:val="No List"/>
    <w:uiPriority w:val="99"/>
    <w:semiHidden/>
    <w:unhideWhenUsed/>
  </w:style>
  <w:style w:type="table" w:styleId="8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revision>44</cp:revision>
  <dcterms:created xsi:type="dcterms:W3CDTF">2022-11-03T06:37:00Z</dcterms:created>
  <dcterms:modified xsi:type="dcterms:W3CDTF">2024-12-04T07:51:19Z</dcterms:modified>
  <cp:version>786432</cp:version>
</cp:coreProperties>
</file>