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D717B1">
        <w:tc>
          <w:tcPr>
            <w:tcW w:w="5353" w:type="dxa"/>
            <w:shd w:val="clear" w:color="auto" w:fill="auto"/>
          </w:tcPr>
          <w:p w:rsidR="00D717B1" w:rsidRDefault="00D717B1">
            <w:pPr>
              <w:spacing w:line="204" w:lineRule="auto"/>
              <w:rPr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D717B1" w:rsidRDefault="0018381A">
            <w:pPr>
              <w:spacing w:line="228" w:lineRule="auto"/>
            </w:pPr>
            <w:r>
              <w:rPr>
                <w:sz w:val="28"/>
                <w:szCs w:val="28"/>
              </w:rPr>
              <w:t>Приложение 2</w:t>
            </w:r>
          </w:p>
          <w:p w:rsidR="00D717B1" w:rsidRDefault="00D717B1">
            <w:pPr>
              <w:spacing w:line="228" w:lineRule="auto"/>
            </w:pPr>
          </w:p>
          <w:p w:rsidR="00D717B1" w:rsidRDefault="0018381A">
            <w:pPr>
              <w:spacing w:line="228" w:lineRule="auto"/>
            </w:pPr>
            <w:r>
              <w:rPr>
                <w:sz w:val="28"/>
                <w:szCs w:val="28"/>
              </w:rPr>
              <w:t>УТВЕРЖДЕН</w:t>
            </w:r>
          </w:p>
          <w:p w:rsidR="00D717B1" w:rsidRDefault="0018381A">
            <w:pPr>
              <w:spacing w:line="228" w:lineRule="auto"/>
            </w:pPr>
            <w:r>
              <w:rPr>
                <w:sz w:val="28"/>
                <w:szCs w:val="28"/>
              </w:rPr>
              <w:t xml:space="preserve">решением Совета </w:t>
            </w:r>
          </w:p>
          <w:p w:rsidR="000E6B3F" w:rsidRDefault="0018381A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D717B1" w:rsidRDefault="0018381A">
            <w:pPr>
              <w:spacing w:line="228" w:lineRule="auto"/>
            </w:pPr>
            <w:r>
              <w:rPr>
                <w:sz w:val="28"/>
                <w:szCs w:val="28"/>
              </w:rPr>
              <w:t xml:space="preserve">Ленинградский район </w:t>
            </w:r>
          </w:p>
          <w:p w:rsidR="00D717B1" w:rsidRDefault="0018381A" w:rsidP="001C36EA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1C36EA">
              <w:rPr>
                <w:sz w:val="28"/>
                <w:szCs w:val="28"/>
              </w:rPr>
              <w:t>25 июля 2024 года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№</w:t>
            </w:r>
            <w:r w:rsidR="001C36EA">
              <w:rPr>
                <w:sz w:val="28"/>
                <w:szCs w:val="28"/>
              </w:rPr>
              <w:t xml:space="preserve"> 48</w:t>
            </w:r>
          </w:p>
        </w:tc>
      </w:tr>
    </w:tbl>
    <w:p w:rsidR="00D717B1" w:rsidRDefault="00D717B1">
      <w:pPr>
        <w:tabs>
          <w:tab w:val="left" w:pos="3885"/>
          <w:tab w:val="left" w:pos="5415"/>
        </w:tabs>
        <w:spacing w:line="204" w:lineRule="auto"/>
        <w:rPr>
          <w:sz w:val="28"/>
          <w:szCs w:val="28"/>
        </w:rPr>
      </w:pPr>
    </w:p>
    <w:p w:rsidR="000E6B3F" w:rsidRDefault="0018381A">
      <w:pPr>
        <w:tabs>
          <w:tab w:val="left" w:pos="5415"/>
        </w:tabs>
        <w:spacing w:line="204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и сроки ликвидации </w:t>
      </w:r>
      <w:r w:rsidR="002A066E">
        <w:rPr>
          <w:b/>
          <w:sz w:val="28"/>
          <w:szCs w:val="28"/>
        </w:rPr>
        <w:t>отдела имущественных отношений</w:t>
      </w:r>
      <w:r>
        <w:rPr>
          <w:b/>
          <w:sz w:val="28"/>
          <w:szCs w:val="28"/>
        </w:rPr>
        <w:t xml:space="preserve"> </w:t>
      </w:r>
    </w:p>
    <w:p w:rsidR="00D717B1" w:rsidRDefault="0018381A">
      <w:pPr>
        <w:tabs>
          <w:tab w:val="left" w:pos="5415"/>
        </w:tabs>
        <w:spacing w:line="204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муниципального образования Ленинградский район</w:t>
      </w:r>
    </w:p>
    <w:p w:rsidR="00236AFF" w:rsidRDefault="00236AFF">
      <w:pPr>
        <w:tabs>
          <w:tab w:val="left" w:pos="5415"/>
        </w:tabs>
        <w:spacing w:line="204" w:lineRule="auto"/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827"/>
        <w:gridCol w:w="2581"/>
        <w:gridCol w:w="2380"/>
      </w:tblGrid>
      <w:tr w:rsidR="00D717B1" w:rsidTr="00236AFF">
        <w:trPr>
          <w:trHeight w:val="744"/>
        </w:trPr>
        <w:tc>
          <w:tcPr>
            <w:tcW w:w="993" w:type="dxa"/>
            <w:shd w:val="clear" w:color="auto" w:fill="auto"/>
            <w:vAlign w:val="center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center"/>
            </w:pPr>
            <w:r>
              <w:t>№</w:t>
            </w:r>
          </w:p>
          <w:p w:rsidR="00D717B1" w:rsidRDefault="0018381A">
            <w:pPr>
              <w:tabs>
                <w:tab w:val="left" w:pos="5415"/>
              </w:tabs>
              <w:spacing w:line="204" w:lineRule="auto"/>
              <w:jc w:val="center"/>
            </w:pPr>
            <w:r>
              <w:t>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2581" w:type="dxa"/>
            <w:shd w:val="clear" w:color="auto" w:fill="auto"/>
            <w:vAlign w:val="center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center"/>
            </w:pPr>
            <w:r>
              <w:t>Срок исполнения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center"/>
            </w:pPr>
            <w:r>
              <w:t xml:space="preserve">Ответственные </w:t>
            </w:r>
          </w:p>
          <w:p w:rsidR="00D717B1" w:rsidRDefault="0018381A">
            <w:pPr>
              <w:tabs>
                <w:tab w:val="left" w:pos="5415"/>
              </w:tabs>
              <w:spacing w:line="204" w:lineRule="auto"/>
              <w:jc w:val="center"/>
            </w:pPr>
            <w:r>
              <w:t>исполнители</w:t>
            </w:r>
          </w:p>
        </w:tc>
      </w:tr>
      <w:tr w:rsidR="00D717B1" w:rsidTr="00236AFF">
        <w:trPr>
          <w:trHeight w:val="157"/>
        </w:trPr>
        <w:tc>
          <w:tcPr>
            <w:tcW w:w="993" w:type="dxa"/>
            <w:shd w:val="clear" w:color="auto" w:fill="auto"/>
            <w:vAlign w:val="center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center"/>
            </w:pPr>
            <w: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center"/>
            </w:pPr>
            <w:r>
              <w:t>2</w:t>
            </w:r>
          </w:p>
        </w:tc>
        <w:tc>
          <w:tcPr>
            <w:tcW w:w="2581" w:type="dxa"/>
            <w:shd w:val="clear" w:color="auto" w:fill="auto"/>
            <w:vAlign w:val="center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center"/>
            </w:pPr>
            <w:r>
              <w:t>3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center"/>
            </w:pPr>
            <w:r>
              <w:t>4</w:t>
            </w:r>
          </w:p>
        </w:tc>
      </w:tr>
      <w:tr w:rsidR="00D717B1" w:rsidTr="00236AFF">
        <w:tc>
          <w:tcPr>
            <w:tcW w:w="993" w:type="dxa"/>
            <w:shd w:val="clear" w:color="auto" w:fill="auto"/>
          </w:tcPr>
          <w:p w:rsidR="00D717B1" w:rsidRDefault="00D717B1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D717B1" w:rsidRDefault="0018381A" w:rsidP="002A066E">
            <w:pPr>
              <w:tabs>
                <w:tab w:val="left" w:pos="5415"/>
              </w:tabs>
              <w:spacing w:line="204" w:lineRule="auto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Уведомление в налоговый орган о принятии решения о ликвидации </w:t>
            </w:r>
            <w:r w:rsidR="002A066E">
              <w:rPr>
                <w:highlight w:val="white"/>
              </w:rPr>
              <w:t>отдела имущественных отношений</w:t>
            </w:r>
            <w:r>
              <w:rPr>
                <w:highlight w:val="white"/>
              </w:rPr>
              <w:t xml:space="preserve"> администрации муниципального образования Ленинградский район (далее-</w:t>
            </w:r>
            <w:r w:rsidR="002A066E">
              <w:rPr>
                <w:highlight w:val="white"/>
              </w:rPr>
              <w:t xml:space="preserve"> Отдел</w:t>
            </w:r>
            <w:r>
              <w:rPr>
                <w:highlight w:val="white"/>
              </w:rPr>
              <w:t>) с приложением такого решения</w:t>
            </w:r>
          </w:p>
        </w:tc>
        <w:tc>
          <w:tcPr>
            <w:tcW w:w="2581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 xml:space="preserve">в течение трех рабочих дней после дня вступления в силу решения </w:t>
            </w:r>
          </w:p>
        </w:tc>
        <w:tc>
          <w:tcPr>
            <w:tcW w:w="2380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председатель Ликвидационной</w:t>
            </w:r>
          </w:p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 xml:space="preserve">комиссии </w:t>
            </w:r>
            <w:r w:rsidR="002A066E">
              <w:t xml:space="preserve">Отдела </w:t>
            </w:r>
            <w:r>
              <w:t xml:space="preserve"> (далее - Ликвидационная комиссия)</w:t>
            </w:r>
          </w:p>
          <w:p w:rsidR="00D717B1" w:rsidRDefault="00D717B1">
            <w:pPr>
              <w:tabs>
                <w:tab w:val="left" w:pos="5415"/>
              </w:tabs>
              <w:spacing w:line="204" w:lineRule="auto"/>
              <w:jc w:val="both"/>
            </w:pPr>
          </w:p>
        </w:tc>
      </w:tr>
      <w:tr w:rsidR="00D717B1" w:rsidTr="00236AFF">
        <w:trPr>
          <w:trHeight w:val="1420"/>
        </w:trPr>
        <w:tc>
          <w:tcPr>
            <w:tcW w:w="993" w:type="dxa"/>
            <w:shd w:val="clear" w:color="auto" w:fill="auto"/>
          </w:tcPr>
          <w:p w:rsidR="00D717B1" w:rsidRDefault="00D717B1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D717B1" w:rsidRDefault="0018381A" w:rsidP="002A066E">
            <w:pPr>
              <w:tabs>
                <w:tab w:val="left" w:pos="5415"/>
              </w:tabs>
              <w:spacing w:line="204" w:lineRule="auto"/>
              <w:jc w:val="both"/>
              <w:rPr>
                <w:spacing w:val="-2"/>
                <w:highlight w:val="white"/>
              </w:rPr>
            </w:pPr>
            <w:r>
              <w:rPr>
                <w:spacing w:val="-2"/>
                <w:highlight w:val="white"/>
              </w:rPr>
              <w:t xml:space="preserve">Опубликование в журнале «Вестник государственной регистрации» и на Федресурсе  сообщения о ликвидации </w:t>
            </w:r>
            <w:r w:rsidR="002A066E">
              <w:rPr>
                <w:highlight w:val="white"/>
              </w:rPr>
              <w:t>Отдела</w:t>
            </w:r>
            <w:r>
              <w:rPr>
                <w:spacing w:val="-2"/>
                <w:highlight w:val="white"/>
              </w:rPr>
              <w:t>, а также о порядке и сроках заявления требований его кредиторами</w:t>
            </w:r>
          </w:p>
        </w:tc>
        <w:tc>
          <w:tcPr>
            <w:tcW w:w="2581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не ранее представления уведомления о принятии решения о ликвидации в налоговый орган</w:t>
            </w:r>
          </w:p>
          <w:p w:rsidR="00D717B1" w:rsidRDefault="00D717B1">
            <w:pPr>
              <w:tabs>
                <w:tab w:val="left" w:pos="5415"/>
              </w:tabs>
              <w:spacing w:line="204" w:lineRule="auto"/>
              <w:jc w:val="both"/>
              <w:rPr>
                <w:b/>
              </w:rPr>
            </w:pPr>
          </w:p>
        </w:tc>
        <w:tc>
          <w:tcPr>
            <w:tcW w:w="2380" w:type="dxa"/>
            <w:shd w:val="clear" w:color="auto" w:fill="auto"/>
          </w:tcPr>
          <w:p w:rsidR="00D717B1" w:rsidRDefault="0018381A">
            <w:pPr>
              <w:spacing w:line="204" w:lineRule="auto"/>
              <w:jc w:val="both"/>
            </w:pPr>
            <w:r>
              <w:t>председатель</w:t>
            </w:r>
          </w:p>
          <w:p w:rsidR="00D717B1" w:rsidRDefault="0018381A">
            <w:pPr>
              <w:spacing w:line="204" w:lineRule="auto"/>
              <w:jc w:val="both"/>
            </w:pPr>
            <w:r>
              <w:t>Ликвидационной</w:t>
            </w:r>
          </w:p>
          <w:p w:rsidR="00D717B1" w:rsidRDefault="0018381A">
            <w:pPr>
              <w:spacing w:line="204" w:lineRule="auto"/>
              <w:jc w:val="both"/>
            </w:pPr>
            <w:r>
              <w:t>комиссии</w:t>
            </w:r>
          </w:p>
        </w:tc>
      </w:tr>
      <w:tr w:rsidR="00D717B1" w:rsidTr="00236AFF">
        <w:tc>
          <w:tcPr>
            <w:tcW w:w="993" w:type="dxa"/>
            <w:shd w:val="clear" w:color="auto" w:fill="auto"/>
          </w:tcPr>
          <w:p w:rsidR="00D717B1" w:rsidRDefault="00D717B1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 xml:space="preserve">Принятие мер по выявлению кредиторов и получению дебиторской задолженности, а также уведомление в письменной форме кредиторов о ликвидации </w:t>
            </w:r>
            <w:r w:rsidR="002A066E">
              <w:t xml:space="preserve">Отдела </w:t>
            </w:r>
          </w:p>
        </w:tc>
        <w:tc>
          <w:tcPr>
            <w:tcW w:w="2581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в течение не менее двух месяцев со дня опубликования сообщения о ликвидации</w:t>
            </w:r>
          </w:p>
        </w:tc>
        <w:tc>
          <w:tcPr>
            <w:tcW w:w="2380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Ликвидационная комиссия</w:t>
            </w:r>
          </w:p>
        </w:tc>
      </w:tr>
      <w:tr w:rsidR="00D717B1" w:rsidTr="00236AFF">
        <w:tc>
          <w:tcPr>
            <w:tcW w:w="993" w:type="dxa"/>
            <w:shd w:val="clear" w:color="auto" w:fill="auto"/>
          </w:tcPr>
          <w:p w:rsidR="00D717B1" w:rsidRDefault="00D717B1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Проведение инвентаризации имущества и обязательств, а также всех видов расчетов, в том числе по налогам и сборам и прочим платежам в бюджет и внебюджетные фонды</w:t>
            </w:r>
          </w:p>
        </w:tc>
        <w:tc>
          <w:tcPr>
            <w:tcW w:w="2581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до составления промежуточного ликвидационного баланса</w:t>
            </w:r>
          </w:p>
        </w:tc>
        <w:tc>
          <w:tcPr>
            <w:tcW w:w="2380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Ликвидационная комиссия</w:t>
            </w:r>
          </w:p>
        </w:tc>
      </w:tr>
      <w:tr w:rsidR="00D717B1" w:rsidTr="00236AFF">
        <w:tc>
          <w:tcPr>
            <w:tcW w:w="993" w:type="dxa"/>
            <w:shd w:val="clear" w:color="auto" w:fill="auto"/>
          </w:tcPr>
          <w:p w:rsidR="00D717B1" w:rsidRDefault="00D717B1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Составление промежуточного ликвидационного баланса</w:t>
            </w:r>
          </w:p>
        </w:tc>
        <w:tc>
          <w:tcPr>
            <w:tcW w:w="2581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по истечении не менее чем двух месяцев со дня опубликования сообщения о ликвидации </w:t>
            </w:r>
          </w:p>
        </w:tc>
        <w:tc>
          <w:tcPr>
            <w:tcW w:w="2380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Ликвидационная комиссия</w:t>
            </w:r>
          </w:p>
          <w:p w:rsidR="00D717B1" w:rsidRDefault="00D717B1">
            <w:pPr>
              <w:tabs>
                <w:tab w:val="left" w:pos="5415"/>
              </w:tabs>
              <w:spacing w:line="204" w:lineRule="auto"/>
              <w:jc w:val="both"/>
            </w:pPr>
          </w:p>
        </w:tc>
      </w:tr>
      <w:tr w:rsidR="00D717B1" w:rsidTr="00236AFF">
        <w:tc>
          <w:tcPr>
            <w:tcW w:w="993" w:type="dxa"/>
            <w:shd w:val="clear" w:color="auto" w:fill="auto"/>
          </w:tcPr>
          <w:p w:rsidR="00D717B1" w:rsidRDefault="00D717B1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Утверждение промежуточного ликвидационного баланса</w:t>
            </w:r>
          </w:p>
        </w:tc>
        <w:tc>
          <w:tcPr>
            <w:tcW w:w="2581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после окончания срока для предъявления требований кредиторами</w:t>
            </w:r>
          </w:p>
        </w:tc>
        <w:tc>
          <w:tcPr>
            <w:tcW w:w="2380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16" w:lineRule="auto"/>
              <w:jc w:val="both"/>
            </w:pPr>
            <w:r>
              <w:t>учредитель юридического лица</w:t>
            </w:r>
          </w:p>
          <w:p w:rsidR="00D717B1" w:rsidRDefault="00D717B1">
            <w:pPr>
              <w:tabs>
                <w:tab w:val="left" w:pos="5415"/>
              </w:tabs>
              <w:spacing w:line="216" w:lineRule="auto"/>
              <w:jc w:val="both"/>
            </w:pPr>
          </w:p>
        </w:tc>
      </w:tr>
      <w:tr w:rsidR="00D717B1" w:rsidTr="00236AFF">
        <w:tc>
          <w:tcPr>
            <w:tcW w:w="993" w:type="dxa"/>
            <w:shd w:val="clear" w:color="auto" w:fill="auto"/>
          </w:tcPr>
          <w:p w:rsidR="00D717B1" w:rsidRDefault="00D717B1">
            <w:pPr>
              <w:pStyle w:val="a3"/>
              <w:numPr>
                <w:ilvl w:val="0"/>
                <w:numId w:val="1"/>
              </w:numPr>
              <w:spacing w:line="204" w:lineRule="auto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Уведомление налогового органа о составлении промежуточного ликвидационного баланса</w:t>
            </w:r>
          </w:p>
        </w:tc>
        <w:tc>
          <w:tcPr>
            <w:tcW w:w="2581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после его утверждения, но не ранее срока, установленного ч.4 ст.20 Федерального закона  от 8 августа 2001 года №129-ФЗ «О государственной регистрации юридических лиц и индивидуальных предпринимателей»</w:t>
            </w:r>
          </w:p>
          <w:p w:rsidR="00D717B1" w:rsidRDefault="00D717B1">
            <w:p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2380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Ликвидационная комиссия</w:t>
            </w:r>
          </w:p>
        </w:tc>
      </w:tr>
      <w:tr w:rsidR="00D717B1" w:rsidTr="00236AFF">
        <w:tc>
          <w:tcPr>
            <w:tcW w:w="993" w:type="dxa"/>
            <w:shd w:val="clear" w:color="auto" w:fill="auto"/>
          </w:tcPr>
          <w:p w:rsidR="00D717B1" w:rsidRDefault="00D717B1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D717B1" w:rsidRPr="00236AFF" w:rsidRDefault="0018381A" w:rsidP="00236A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Осуществление расчетов с кредиторами согласно очередности, определенной статьей 64 Гражданского кодекса Российской Федерации в соответствии с промежуточным ликвидационным балансом, начиная со дня их утверждения, за исключением кредиторов третьей и четвертой очереди, выплаты которым производятся по истечении месяца со дня утверждения промежуточного ликвидационного баланса.</w:t>
            </w:r>
          </w:p>
        </w:tc>
        <w:tc>
          <w:tcPr>
            <w:tcW w:w="2581" w:type="dxa"/>
            <w:shd w:val="clear" w:color="auto" w:fill="auto"/>
          </w:tcPr>
          <w:p w:rsidR="00D717B1" w:rsidRDefault="0018381A">
            <w:pPr>
              <w:spacing w:line="204" w:lineRule="auto"/>
              <w:jc w:val="both"/>
            </w:pPr>
            <w:r>
              <w:rPr>
                <w:color w:val="000000"/>
              </w:rPr>
              <w:t>В течение двух месяцев со дня утверждения промежуточного ликвидационного баланса</w:t>
            </w:r>
          </w:p>
        </w:tc>
        <w:tc>
          <w:tcPr>
            <w:tcW w:w="2380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Ликвидационная комиссия</w:t>
            </w:r>
          </w:p>
        </w:tc>
      </w:tr>
      <w:tr w:rsidR="00D717B1" w:rsidTr="00236AFF">
        <w:trPr>
          <w:trHeight w:val="495"/>
        </w:trPr>
        <w:tc>
          <w:tcPr>
            <w:tcW w:w="993" w:type="dxa"/>
            <w:shd w:val="clear" w:color="auto" w:fill="auto"/>
          </w:tcPr>
          <w:p w:rsidR="00D717B1" w:rsidRDefault="00D717B1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Составление ликвидационного баланса</w:t>
            </w:r>
          </w:p>
        </w:tc>
        <w:tc>
          <w:tcPr>
            <w:tcW w:w="2581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после завершения расчетов с кредиторами</w:t>
            </w:r>
          </w:p>
          <w:p w:rsidR="00D717B1" w:rsidRDefault="00D717B1">
            <w:p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2380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 xml:space="preserve">Ликвидационная комиссия </w:t>
            </w:r>
          </w:p>
        </w:tc>
      </w:tr>
      <w:tr w:rsidR="00D717B1" w:rsidTr="00236AFF">
        <w:trPr>
          <w:trHeight w:val="465"/>
        </w:trPr>
        <w:tc>
          <w:tcPr>
            <w:tcW w:w="993" w:type="dxa"/>
            <w:shd w:val="clear" w:color="auto" w:fill="auto"/>
          </w:tcPr>
          <w:p w:rsidR="00D717B1" w:rsidRDefault="00D717B1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Утверждение ликвидационного баланса</w:t>
            </w:r>
          </w:p>
        </w:tc>
        <w:tc>
          <w:tcPr>
            <w:tcW w:w="2581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после его составления</w:t>
            </w:r>
          </w:p>
        </w:tc>
        <w:tc>
          <w:tcPr>
            <w:tcW w:w="2380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16" w:lineRule="auto"/>
              <w:jc w:val="both"/>
            </w:pPr>
            <w:r>
              <w:t>учредитель юридического лица</w:t>
            </w:r>
          </w:p>
        </w:tc>
      </w:tr>
      <w:tr w:rsidR="00D717B1" w:rsidTr="00236AFF">
        <w:trPr>
          <w:trHeight w:val="495"/>
        </w:trPr>
        <w:tc>
          <w:tcPr>
            <w:tcW w:w="993" w:type="dxa"/>
            <w:shd w:val="clear" w:color="auto" w:fill="auto"/>
          </w:tcPr>
          <w:p w:rsidR="00D717B1" w:rsidRDefault="00D717B1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D717B1" w:rsidRPr="00236AFF" w:rsidRDefault="0018381A">
            <w:pPr>
              <w:tabs>
                <w:tab w:val="left" w:pos="5415"/>
              </w:tabs>
              <w:spacing w:line="204" w:lineRule="auto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Передача имущества ликвидируемого </w:t>
            </w:r>
            <w:r w:rsidR="002A066E">
              <w:t>Отдела</w:t>
            </w:r>
            <w:r>
              <w:rPr>
                <w:spacing w:val="-4"/>
              </w:rPr>
              <w:t>, оставшегося после удовлетворения требований кредиторов, в казну муниципального образования</w:t>
            </w:r>
          </w:p>
        </w:tc>
        <w:tc>
          <w:tcPr>
            <w:tcW w:w="2581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после утверждения ликвидационного баланса</w:t>
            </w:r>
          </w:p>
        </w:tc>
        <w:tc>
          <w:tcPr>
            <w:tcW w:w="2380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16" w:lineRule="auto"/>
              <w:jc w:val="both"/>
            </w:pPr>
            <w:r>
              <w:t xml:space="preserve">Председатель Ликвидационной комиссии </w:t>
            </w:r>
          </w:p>
        </w:tc>
      </w:tr>
      <w:tr w:rsidR="00D717B1" w:rsidTr="00236AFF">
        <w:tc>
          <w:tcPr>
            <w:tcW w:w="993" w:type="dxa"/>
            <w:shd w:val="clear" w:color="auto" w:fill="auto"/>
          </w:tcPr>
          <w:p w:rsidR="00D717B1" w:rsidRDefault="00D717B1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Подготовка и передача на хранение в муниципальный архив в упорядоченном состоянии документов, включенных в состав Архивного фонда Российской Федерации, документов по личному составу, а также архивных документов, сроки временного хранения которых не истекли</w:t>
            </w:r>
          </w:p>
        </w:tc>
        <w:tc>
          <w:tcPr>
            <w:tcW w:w="2581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  <w:rPr>
                <w:b/>
              </w:rPr>
            </w:pPr>
            <w:r>
              <w:t xml:space="preserve">по отдельному графику, но не позднее даты утверждения ликвидационного баланса   </w:t>
            </w:r>
          </w:p>
        </w:tc>
        <w:tc>
          <w:tcPr>
            <w:tcW w:w="2380" w:type="dxa"/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Ликвидационная комиссия</w:t>
            </w:r>
          </w:p>
        </w:tc>
      </w:tr>
      <w:tr w:rsidR="00D717B1" w:rsidTr="00236AFF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D717B1" w:rsidRDefault="00D717B1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Представление в налоговый орган документов, предусмотренных статьей 21 Федерального закона от 8 августа 2001 года №129-ФЗ «О государственной регистрации юридических лиц и индивидуальных предпринимателей», для государственной регистрации ликвидации юридического лица</w:t>
            </w:r>
          </w:p>
        </w:tc>
        <w:tc>
          <w:tcPr>
            <w:tcW w:w="2581" w:type="dxa"/>
            <w:tcBorders>
              <w:bottom w:val="single" w:sz="4" w:space="0" w:color="auto"/>
            </w:tcBorders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после завершения мероприятий по ликвидации</w:t>
            </w:r>
          </w:p>
        </w:tc>
        <w:tc>
          <w:tcPr>
            <w:tcW w:w="2380" w:type="dxa"/>
            <w:tcBorders>
              <w:bottom w:val="single" w:sz="4" w:space="0" w:color="auto"/>
            </w:tcBorders>
            <w:shd w:val="clear" w:color="auto" w:fill="auto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председатель</w:t>
            </w:r>
          </w:p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Ликвидационной</w:t>
            </w:r>
          </w:p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комиссии</w:t>
            </w:r>
          </w:p>
        </w:tc>
      </w:tr>
      <w:tr w:rsidR="00D717B1" w:rsidTr="00236AFF">
        <w:trPr>
          <w:trHeight w:val="235"/>
        </w:trPr>
        <w:tc>
          <w:tcPr>
            <w:tcW w:w="993" w:type="dxa"/>
            <w:tcBorders>
              <w:bottom w:val="single" w:sz="4" w:space="0" w:color="auto"/>
            </w:tcBorders>
            <w:shd w:val="clear" w:color="FFFFFF" w:fill="FFFFFF"/>
          </w:tcPr>
          <w:p w:rsidR="00D717B1" w:rsidRDefault="00D717B1">
            <w:pPr>
              <w:pStyle w:val="a3"/>
              <w:numPr>
                <w:ilvl w:val="0"/>
                <w:numId w:val="1"/>
              </w:numPr>
              <w:tabs>
                <w:tab w:val="left" w:pos="5415"/>
              </w:tabs>
              <w:spacing w:line="204" w:lineRule="auto"/>
              <w:jc w:val="both"/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FFFFFF" w:fill="FFFFFF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 xml:space="preserve">Уничтожение печати </w:t>
            </w:r>
          </w:p>
        </w:tc>
        <w:tc>
          <w:tcPr>
            <w:tcW w:w="2581" w:type="dxa"/>
            <w:tcBorders>
              <w:bottom w:val="single" w:sz="4" w:space="0" w:color="auto"/>
            </w:tcBorders>
            <w:shd w:val="clear" w:color="FFFFFF" w:fill="FFFFFF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 xml:space="preserve">В течение трех рабочих дней с даты внесения налоговым органом записи об исключении юридического лица из ЕГРЮЛ </w:t>
            </w:r>
          </w:p>
        </w:tc>
        <w:tc>
          <w:tcPr>
            <w:tcW w:w="2380" w:type="dxa"/>
            <w:tcBorders>
              <w:bottom w:val="single" w:sz="4" w:space="0" w:color="auto"/>
            </w:tcBorders>
            <w:shd w:val="clear" w:color="FFFFFF" w:fill="FFFFFF"/>
          </w:tcPr>
          <w:p w:rsidR="00D717B1" w:rsidRDefault="0018381A">
            <w:pPr>
              <w:tabs>
                <w:tab w:val="left" w:pos="5415"/>
              </w:tabs>
              <w:spacing w:line="204" w:lineRule="auto"/>
              <w:jc w:val="both"/>
            </w:pPr>
            <w:r>
              <w:t>Ликвидационная комиссия</w:t>
            </w:r>
          </w:p>
        </w:tc>
      </w:tr>
    </w:tbl>
    <w:p w:rsidR="00D717B1" w:rsidRDefault="00D717B1">
      <w:pPr>
        <w:spacing w:line="228" w:lineRule="auto"/>
        <w:jc w:val="both"/>
        <w:rPr>
          <w:sz w:val="28"/>
          <w:szCs w:val="28"/>
        </w:rPr>
      </w:pPr>
    </w:p>
    <w:p w:rsidR="002A066E" w:rsidRDefault="002A066E" w:rsidP="002A066E">
      <w:pPr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2A066E" w:rsidRDefault="002A066E" w:rsidP="002A066E">
      <w:pPr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образования,</w:t>
      </w:r>
    </w:p>
    <w:p w:rsidR="00F40C1D" w:rsidRDefault="002A066E" w:rsidP="002A066E">
      <w:pPr>
        <w:keepLine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</w:p>
    <w:p w:rsidR="00F40C1D" w:rsidRDefault="00F40C1D" w:rsidP="002A066E">
      <w:pPr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  <w:r w:rsidR="002A066E">
        <w:rPr>
          <w:sz w:val="28"/>
          <w:szCs w:val="28"/>
        </w:rPr>
        <w:t xml:space="preserve"> администрации </w:t>
      </w:r>
    </w:p>
    <w:p w:rsidR="00F40C1D" w:rsidRDefault="00F40C1D" w:rsidP="002A066E">
      <w:pPr>
        <w:keepLine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2A066E" w:rsidRDefault="002A066E" w:rsidP="002A066E">
      <w:pPr>
        <w:keepLines/>
        <w:jc w:val="both"/>
        <w:rPr>
          <w:color w:val="000000" w:themeColor="text1"/>
          <w:sz w:val="28"/>
          <w:szCs w:val="28"/>
          <w:highlight w:val="white"/>
        </w:rPr>
      </w:pPr>
      <w:r>
        <w:rPr>
          <w:sz w:val="28"/>
          <w:szCs w:val="28"/>
        </w:rPr>
        <w:t>Ленинградский район                                                                              С.В.Тертица</w:t>
      </w:r>
    </w:p>
    <w:p w:rsidR="002A066E" w:rsidRDefault="002A066E" w:rsidP="002A066E">
      <w:pPr>
        <w:spacing w:line="228" w:lineRule="auto"/>
        <w:jc w:val="both"/>
        <w:rPr>
          <w:bCs/>
          <w:i/>
          <w:sz w:val="28"/>
          <w:szCs w:val="28"/>
          <w:highlight w:val="yellow"/>
        </w:rPr>
      </w:pPr>
    </w:p>
    <w:p w:rsidR="00D717B1" w:rsidRDefault="00D717B1" w:rsidP="002A066E">
      <w:pPr>
        <w:spacing w:line="228" w:lineRule="auto"/>
        <w:jc w:val="both"/>
      </w:pPr>
    </w:p>
    <w:sectPr w:rsidR="00D717B1" w:rsidSect="00D717B1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98A" w:rsidRDefault="0070398A">
      <w:r>
        <w:separator/>
      </w:r>
    </w:p>
  </w:endnote>
  <w:endnote w:type="continuationSeparator" w:id="0">
    <w:p w:rsidR="0070398A" w:rsidRDefault="00703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98A" w:rsidRDefault="0070398A">
      <w:r>
        <w:separator/>
      </w:r>
    </w:p>
  </w:footnote>
  <w:footnote w:type="continuationSeparator" w:id="0">
    <w:p w:rsidR="0070398A" w:rsidRDefault="007039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7B1" w:rsidRDefault="00744C5B">
    <w:pPr>
      <w:pStyle w:val="13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18381A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717B1" w:rsidRDefault="00D717B1">
    <w:pPr>
      <w:pStyle w:val="1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7B1" w:rsidRDefault="00744C5B">
    <w:pPr>
      <w:pStyle w:val="13"/>
      <w:jc w:val="center"/>
    </w:pPr>
    <w:r>
      <w:fldChar w:fldCharType="begin"/>
    </w:r>
    <w:r w:rsidR="0018381A">
      <w:instrText xml:space="preserve"> PAGE   \* MERGEFORMAT </w:instrText>
    </w:r>
    <w:r>
      <w:fldChar w:fldCharType="separate"/>
    </w:r>
    <w:r w:rsidR="001C36EA">
      <w:rPr>
        <w:noProof/>
      </w:rPr>
      <w:t>2</w:t>
    </w:r>
    <w:r>
      <w:fldChar w:fldCharType="end"/>
    </w:r>
  </w:p>
  <w:p w:rsidR="00D717B1" w:rsidRDefault="00D717B1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C3E77"/>
    <w:multiLevelType w:val="hybridMultilevel"/>
    <w:tmpl w:val="48766E9C"/>
    <w:lvl w:ilvl="0" w:tplc="BCD0FDA6">
      <w:start w:val="1"/>
      <w:numFmt w:val="decimal"/>
      <w:lvlText w:val="%1."/>
      <w:lvlJc w:val="left"/>
      <w:pPr>
        <w:ind w:left="709" w:hanging="360"/>
      </w:pPr>
    </w:lvl>
    <w:lvl w:ilvl="1" w:tplc="62A0E834">
      <w:start w:val="1"/>
      <w:numFmt w:val="lowerLetter"/>
      <w:lvlText w:val="%2."/>
      <w:lvlJc w:val="left"/>
      <w:pPr>
        <w:ind w:left="1429" w:hanging="360"/>
      </w:pPr>
    </w:lvl>
    <w:lvl w:ilvl="2" w:tplc="A2F8A906">
      <w:start w:val="1"/>
      <w:numFmt w:val="lowerRoman"/>
      <w:lvlText w:val="%3."/>
      <w:lvlJc w:val="right"/>
      <w:pPr>
        <w:ind w:left="2149" w:hanging="180"/>
      </w:pPr>
    </w:lvl>
    <w:lvl w:ilvl="3" w:tplc="CAB62A46">
      <w:start w:val="1"/>
      <w:numFmt w:val="decimal"/>
      <w:lvlText w:val="%4."/>
      <w:lvlJc w:val="left"/>
      <w:pPr>
        <w:ind w:left="2869" w:hanging="360"/>
      </w:pPr>
    </w:lvl>
    <w:lvl w:ilvl="4" w:tplc="3A588B48">
      <w:start w:val="1"/>
      <w:numFmt w:val="lowerLetter"/>
      <w:lvlText w:val="%5."/>
      <w:lvlJc w:val="left"/>
      <w:pPr>
        <w:ind w:left="3589" w:hanging="360"/>
      </w:pPr>
    </w:lvl>
    <w:lvl w:ilvl="5" w:tplc="CB1ECED0">
      <w:start w:val="1"/>
      <w:numFmt w:val="lowerRoman"/>
      <w:lvlText w:val="%6."/>
      <w:lvlJc w:val="right"/>
      <w:pPr>
        <w:ind w:left="4309" w:hanging="180"/>
      </w:pPr>
    </w:lvl>
    <w:lvl w:ilvl="6" w:tplc="99E42A60">
      <w:start w:val="1"/>
      <w:numFmt w:val="decimal"/>
      <w:lvlText w:val="%7."/>
      <w:lvlJc w:val="left"/>
      <w:pPr>
        <w:ind w:left="5029" w:hanging="360"/>
      </w:pPr>
    </w:lvl>
    <w:lvl w:ilvl="7" w:tplc="F746D79A">
      <w:start w:val="1"/>
      <w:numFmt w:val="lowerLetter"/>
      <w:lvlText w:val="%8."/>
      <w:lvlJc w:val="left"/>
      <w:pPr>
        <w:ind w:left="5749" w:hanging="360"/>
      </w:pPr>
    </w:lvl>
    <w:lvl w:ilvl="8" w:tplc="CA3E3CD0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17B1"/>
    <w:rsid w:val="000970E4"/>
    <w:rsid w:val="000E6B3F"/>
    <w:rsid w:val="00141180"/>
    <w:rsid w:val="0018381A"/>
    <w:rsid w:val="001C36EA"/>
    <w:rsid w:val="00236AFF"/>
    <w:rsid w:val="002A066E"/>
    <w:rsid w:val="0070398A"/>
    <w:rsid w:val="00744C5B"/>
    <w:rsid w:val="00D717B1"/>
    <w:rsid w:val="00DD0240"/>
    <w:rsid w:val="00F4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91E323-67D0-43F8-85CF-DE886C45A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7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717B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717B1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717B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717B1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717B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717B1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717B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717B1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717B1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D717B1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717B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717B1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717B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717B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717B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717B1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717B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717B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717B1"/>
    <w:pPr>
      <w:ind w:left="720"/>
      <w:contextualSpacing/>
    </w:pPr>
  </w:style>
  <w:style w:type="paragraph" w:styleId="a4">
    <w:name w:val="No Spacing"/>
    <w:uiPriority w:val="1"/>
    <w:qFormat/>
    <w:rsid w:val="00D717B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D717B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D717B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717B1"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sid w:val="00D717B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717B1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717B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717B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717B1"/>
    <w:rPr>
      <w:i/>
    </w:rPr>
  </w:style>
  <w:style w:type="character" w:customStyle="1" w:styleId="HeaderChar">
    <w:name w:val="Header Char"/>
    <w:basedOn w:val="a0"/>
    <w:uiPriority w:val="99"/>
    <w:rsid w:val="00D717B1"/>
  </w:style>
  <w:style w:type="paragraph" w:customStyle="1" w:styleId="1">
    <w:name w:val="Нижний колонтитул1"/>
    <w:basedOn w:val="a"/>
    <w:link w:val="CaptionChar"/>
    <w:uiPriority w:val="99"/>
    <w:unhideWhenUsed/>
    <w:rsid w:val="00D717B1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717B1"/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D717B1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"/>
    <w:uiPriority w:val="99"/>
    <w:rsid w:val="00D717B1"/>
  </w:style>
  <w:style w:type="table" w:styleId="ab">
    <w:name w:val="Table Grid"/>
    <w:basedOn w:val="a1"/>
    <w:uiPriority w:val="59"/>
    <w:rsid w:val="00D717B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717B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717B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717B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717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717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717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717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717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717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717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717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717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717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717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717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717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717B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717B1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D717B1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717B1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D717B1"/>
    <w:rPr>
      <w:sz w:val="18"/>
    </w:rPr>
  </w:style>
  <w:style w:type="character" w:styleId="af">
    <w:name w:val="footnote reference"/>
    <w:basedOn w:val="a0"/>
    <w:uiPriority w:val="99"/>
    <w:unhideWhenUsed/>
    <w:rsid w:val="00D717B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D717B1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D717B1"/>
    <w:rPr>
      <w:sz w:val="20"/>
    </w:rPr>
  </w:style>
  <w:style w:type="character" w:styleId="af2">
    <w:name w:val="endnote reference"/>
    <w:basedOn w:val="a0"/>
    <w:uiPriority w:val="99"/>
    <w:semiHidden/>
    <w:unhideWhenUsed/>
    <w:rsid w:val="00D717B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D717B1"/>
    <w:pPr>
      <w:spacing w:after="57"/>
    </w:pPr>
  </w:style>
  <w:style w:type="paragraph" w:styleId="22">
    <w:name w:val="toc 2"/>
    <w:basedOn w:val="a"/>
    <w:next w:val="a"/>
    <w:uiPriority w:val="39"/>
    <w:unhideWhenUsed/>
    <w:rsid w:val="00D717B1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717B1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717B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717B1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717B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717B1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717B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717B1"/>
    <w:pPr>
      <w:spacing w:after="57"/>
      <w:ind w:left="2268"/>
    </w:pPr>
  </w:style>
  <w:style w:type="paragraph" w:styleId="af3">
    <w:name w:val="TOC Heading"/>
    <w:uiPriority w:val="39"/>
    <w:unhideWhenUsed/>
    <w:rsid w:val="00D717B1"/>
  </w:style>
  <w:style w:type="paragraph" w:styleId="af4">
    <w:name w:val="table of figures"/>
    <w:basedOn w:val="a"/>
    <w:next w:val="a"/>
    <w:uiPriority w:val="99"/>
    <w:unhideWhenUsed/>
    <w:rsid w:val="00D717B1"/>
  </w:style>
  <w:style w:type="paragraph" w:customStyle="1" w:styleId="13">
    <w:name w:val="Верхний колонтитул1"/>
    <w:basedOn w:val="a"/>
    <w:link w:val="af5"/>
    <w:uiPriority w:val="99"/>
    <w:rsid w:val="00D717B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13"/>
    <w:uiPriority w:val="99"/>
    <w:rsid w:val="00D717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D717B1"/>
  </w:style>
  <w:style w:type="paragraph" w:styleId="af7">
    <w:name w:val="Balloon Text"/>
    <w:basedOn w:val="a"/>
    <w:link w:val="af8"/>
    <w:uiPriority w:val="99"/>
    <w:semiHidden/>
    <w:unhideWhenUsed/>
    <w:rsid w:val="000E6B3F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0E6B3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3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Матюха</cp:lastModifiedBy>
  <cp:revision>32</cp:revision>
  <cp:lastPrinted>2024-07-26T12:32:00Z</cp:lastPrinted>
  <dcterms:created xsi:type="dcterms:W3CDTF">2017-06-28T14:04:00Z</dcterms:created>
  <dcterms:modified xsi:type="dcterms:W3CDTF">2024-07-26T12:39:00Z</dcterms:modified>
</cp:coreProperties>
</file>