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FA70" w14:textId="1D86A2CC" w:rsidR="005C7A8B" w:rsidRPr="00942CD9" w:rsidRDefault="00E82B71" w:rsidP="00B06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Отчет</w:t>
      </w:r>
      <w:r w:rsidR="00AC171A" w:rsidRPr="00942CD9">
        <w:rPr>
          <w:rFonts w:ascii="Times New Roman" w:hAnsi="Times New Roman" w:cs="Times New Roman"/>
          <w:b/>
          <w:sz w:val="24"/>
          <w:szCs w:val="24"/>
        </w:rPr>
        <w:t xml:space="preserve"> о самообследовании</w:t>
      </w:r>
      <w:r w:rsidR="00905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7F3">
        <w:rPr>
          <w:rFonts w:ascii="Times New Roman" w:hAnsi="Times New Roman" w:cs="Times New Roman"/>
          <w:b/>
          <w:sz w:val="24"/>
          <w:szCs w:val="24"/>
        </w:rPr>
        <w:t>муниципального казенного учреждения</w:t>
      </w:r>
      <w:r w:rsidR="0090553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067F3">
        <w:rPr>
          <w:rFonts w:ascii="Times New Roman" w:hAnsi="Times New Roman" w:cs="Times New Roman"/>
          <w:b/>
          <w:sz w:val="24"/>
          <w:szCs w:val="24"/>
        </w:rPr>
        <w:t>Молодежный центр</w:t>
      </w:r>
      <w:r w:rsidR="00905534">
        <w:rPr>
          <w:rFonts w:ascii="Times New Roman" w:hAnsi="Times New Roman" w:cs="Times New Roman"/>
          <w:b/>
          <w:sz w:val="24"/>
          <w:szCs w:val="24"/>
        </w:rPr>
        <w:t>»</w:t>
      </w:r>
      <w:r w:rsidR="00B067F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Ленинградский муниципальный округ Краснодарского края за </w:t>
      </w:r>
      <w:r w:rsidR="00905534">
        <w:rPr>
          <w:rFonts w:ascii="Times New Roman" w:hAnsi="Times New Roman" w:cs="Times New Roman"/>
          <w:b/>
          <w:sz w:val="24"/>
          <w:szCs w:val="24"/>
        </w:rPr>
        <w:t>2025 год</w:t>
      </w:r>
    </w:p>
    <w:p w14:paraId="1120E46E" w14:textId="28160D63" w:rsidR="005E328F" w:rsidRDefault="005E328F" w:rsidP="005E32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606F14" w14:textId="5214A2F9" w:rsidR="005E328F" w:rsidRPr="005E328F" w:rsidRDefault="005E328F" w:rsidP="005E328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28F">
        <w:rPr>
          <w:rFonts w:ascii="Times New Roman" w:hAnsi="Times New Roman" w:cs="Times New Roman"/>
          <w:bCs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составлен в соответствии с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приказом Федерального агентства по делам молодёжи (Росмолодёжи) от</w:t>
      </w:r>
      <w:r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13</w:t>
      </w:r>
      <w:r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октября</w:t>
      </w:r>
      <w:r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2025</w:t>
      </w:r>
      <w:r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года №</w:t>
      </w:r>
      <w:r w:rsidR="004324DD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E328F"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401</w:t>
      </w:r>
      <w:r>
        <w:rPr>
          <w:rStyle w:val="aff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«Об утверждении перечня </w:t>
      </w:r>
      <w:r>
        <w:rPr>
          <w:rFonts w:ascii="Times New Roman" w:hAnsi="Times New Roman" w:cs="Times New Roman"/>
          <w:bCs/>
          <w:sz w:val="24"/>
          <w:szCs w:val="24"/>
        </w:rPr>
        <w:t>ключевых показателей эффективности реализации молодежной политики на территории Российской Федерации».</w:t>
      </w:r>
    </w:p>
    <w:p w14:paraId="1F129CCC" w14:textId="77777777" w:rsidR="005E328F" w:rsidRPr="00942CD9" w:rsidRDefault="005E328F" w:rsidP="005E32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396260" w14:textId="6BBD968D" w:rsidR="005C7A8B" w:rsidRDefault="00AC171A" w:rsidP="00B06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Общие сведения об учреждении молодежной политики</w:t>
      </w:r>
    </w:p>
    <w:p w14:paraId="63459815" w14:textId="77777777" w:rsidR="00B067F3" w:rsidRPr="00942CD9" w:rsidRDefault="00B067F3" w:rsidP="00B06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535"/>
      </w:tblGrid>
      <w:tr w:rsidR="005C7A8B" w:rsidRPr="00942CD9" w14:paraId="2FD0B438" w14:textId="77777777">
        <w:tc>
          <w:tcPr>
            <w:tcW w:w="4785" w:type="dxa"/>
          </w:tcPr>
          <w:p w14:paraId="397FDFDB" w14:textId="77777777" w:rsidR="005C7A8B" w:rsidRPr="00942CD9" w:rsidRDefault="00AC171A" w:rsidP="00B0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4535" w:type="dxa"/>
          </w:tcPr>
          <w:p w14:paraId="79BBAC5F" w14:textId="78B88706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«Молодежный центр» муниципального образования Ленинградский муниципальный округ Краснодарского края</w:t>
            </w:r>
          </w:p>
        </w:tc>
      </w:tr>
      <w:tr w:rsidR="005C7A8B" w:rsidRPr="00942CD9" w14:paraId="50C86D0C" w14:textId="77777777">
        <w:tc>
          <w:tcPr>
            <w:tcW w:w="4785" w:type="dxa"/>
          </w:tcPr>
          <w:p w14:paraId="749E9DFC" w14:textId="77777777" w:rsidR="005C7A8B" w:rsidRPr="00942CD9" w:rsidRDefault="00AC171A" w:rsidP="00B0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4535" w:type="dxa"/>
          </w:tcPr>
          <w:p w14:paraId="041FBDFE" w14:textId="1C00F2DE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353740, Краснодарский край </w:t>
            </w: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станица Ленинградская, ул. Чернышевского, 179</w:t>
            </w:r>
          </w:p>
        </w:tc>
      </w:tr>
      <w:tr w:rsidR="005C7A8B" w:rsidRPr="00942CD9" w14:paraId="2E7E9C2A" w14:textId="77777777">
        <w:tc>
          <w:tcPr>
            <w:tcW w:w="4785" w:type="dxa"/>
          </w:tcPr>
          <w:p w14:paraId="340C52E8" w14:textId="77777777" w:rsidR="005C7A8B" w:rsidRPr="00942CD9" w:rsidRDefault="00AC171A" w:rsidP="00B0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4535" w:type="dxa"/>
          </w:tcPr>
          <w:p w14:paraId="57D5572F" w14:textId="74D073F3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353740, Краснодарский край </w:t>
            </w: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станица Ленинградская, ул. Ленина, 96 Б</w:t>
            </w:r>
          </w:p>
        </w:tc>
      </w:tr>
      <w:tr w:rsidR="005C7A8B" w:rsidRPr="00942CD9" w14:paraId="53D4A79D" w14:textId="77777777">
        <w:tc>
          <w:tcPr>
            <w:tcW w:w="4785" w:type="dxa"/>
          </w:tcPr>
          <w:p w14:paraId="4A39B4EC" w14:textId="77777777" w:rsidR="005C7A8B" w:rsidRPr="00942CD9" w:rsidRDefault="00AC171A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4535" w:type="dxa"/>
          </w:tcPr>
          <w:p w14:paraId="6D1841DD" w14:textId="6091B5A5" w:rsidR="005C7A8B" w:rsidRPr="00B067F3" w:rsidRDefault="00982F09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B067F3" w:rsidRPr="00B067F3">
              <w:rPr>
                <w:rFonts w:ascii="Times New Roman" w:hAnsi="Times New Roman" w:cs="Times New Roman"/>
                <w:sz w:val="24"/>
                <w:szCs w:val="24"/>
              </w:rPr>
              <w:t>86145) 3-61-45</w:t>
            </w:r>
          </w:p>
          <w:p w14:paraId="22DEAE62" w14:textId="3AFBD1B8" w:rsidR="00982F09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Odm_lenin</w:t>
            </w:r>
            <w:r w:rsidR="00982F09" w:rsidRPr="00B06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5C7A8B" w:rsidRPr="00942CD9" w14:paraId="2C3CA054" w14:textId="77777777">
        <w:tc>
          <w:tcPr>
            <w:tcW w:w="4785" w:type="dxa"/>
          </w:tcPr>
          <w:p w14:paraId="202F0CDA" w14:textId="77777777" w:rsidR="005C7A8B" w:rsidRPr="00942CD9" w:rsidRDefault="00AC171A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4535" w:type="dxa"/>
          </w:tcPr>
          <w:p w14:paraId="480CC05E" w14:textId="205B4654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A8B" w:rsidRPr="00942CD9" w14:paraId="5513D92A" w14:textId="77777777">
        <w:tc>
          <w:tcPr>
            <w:tcW w:w="4785" w:type="dxa"/>
          </w:tcPr>
          <w:p w14:paraId="2CDF899D" w14:textId="77777777" w:rsidR="005C7A8B" w:rsidRPr="00942CD9" w:rsidRDefault="00AC171A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4535" w:type="dxa"/>
          </w:tcPr>
          <w:p w14:paraId="16AF105F" w14:textId="262C376A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https://vk.com/lenmolod</w:t>
            </w:r>
          </w:p>
        </w:tc>
      </w:tr>
      <w:tr w:rsidR="005C7A8B" w:rsidRPr="00942CD9" w14:paraId="5B3DE7BF" w14:textId="77777777">
        <w:tc>
          <w:tcPr>
            <w:tcW w:w="4785" w:type="dxa"/>
          </w:tcPr>
          <w:p w14:paraId="757EF320" w14:textId="77777777" w:rsidR="005C7A8B" w:rsidRPr="00942CD9" w:rsidRDefault="00AC171A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0" w:name="undefined"/>
            <w:bookmarkEnd w:id="0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4535" w:type="dxa"/>
          </w:tcPr>
          <w:p w14:paraId="22420EC9" w14:textId="48222479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Администрация Ленинградского муниципального округа</w:t>
            </w:r>
          </w:p>
        </w:tc>
      </w:tr>
      <w:tr w:rsidR="005C7A8B" w:rsidRPr="00942CD9" w14:paraId="6FB7DC20" w14:textId="77777777">
        <w:tc>
          <w:tcPr>
            <w:tcW w:w="4785" w:type="dxa"/>
          </w:tcPr>
          <w:p w14:paraId="70F06319" w14:textId="77777777" w:rsidR="005C7A8B" w:rsidRPr="00942CD9" w:rsidRDefault="00AC171A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42CD9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4535" w:type="dxa"/>
          </w:tcPr>
          <w:p w14:paraId="5116B8AE" w14:textId="1AF89D9B" w:rsidR="005C7A8B" w:rsidRPr="00B067F3" w:rsidRDefault="00B067F3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7DB4" w:rsidRPr="00B067F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B067F3">
              <w:rPr>
                <w:rFonts w:ascii="Times New Roman" w:hAnsi="Times New Roman" w:cs="Times New Roman"/>
                <w:sz w:val="24"/>
                <w:szCs w:val="24"/>
              </w:rPr>
              <w:t>, Масленкова Лилия Владимировна</w:t>
            </w:r>
          </w:p>
        </w:tc>
      </w:tr>
      <w:tr w:rsidR="00CD307B" w:rsidRPr="00942CD9" w14:paraId="6B1188EC" w14:textId="77777777">
        <w:tc>
          <w:tcPr>
            <w:tcW w:w="4785" w:type="dxa"/>
          </w:tcPr>
          <w:p w14:paraId="61D75795" w14:textId="4E6BC213" w:rsidR="00CD307B" w:rsidRPr="00942CD9" w:rsidRDefault="00CD307B" w:rsidP="00B067F3">
            <w:pPr>
              <w:tabs>
                <w:tab w:val="left" w:pos="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зарегистрированной на территории Ленинградского муниципального округа</w:t>
            </w:r>
          </w:p>
        </w:tc>
        <w:tc>
          <w:tcPr>
            <w:tcW w:w="4535" w:type="dxa"/>
          </w:tcPr>
          <w:p w14:paraId="55FBBED3" w14:textId="7CBCFF33" w:rsidR="00CD307B" w:rsidRPr="00CD307B" w:rsidRDefault="00CD307B" w:rsidP="00B067F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43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 чел.</w:t>
            </w:r>
          </w:p>
          <w:p w14:paraId="31F4CF08" w14:textId="79973212" w:rsidR="00CD307B" w:rsidRDefault="00CD307B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лет: 2</w:t>
            </w:r>
            <w:r w:rsidR="0043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967 чел.</w:t>
            </w:r>
          </w:p>
          <w:p w14:paraId="2891A5F2" w14:textId="3868E822" w:rsidR="00CD307B" w:rsidRDefault="00CD307B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 лет: 7</w:t>
            </w:r>
            <w:r w:rsidR="0043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 чел.</w:t>
            </w:r>
          </w:p>
          <w:p w14:paraId="1D47EB10" w14:textId="2B9E231D" w:rsidR="00CD307B" w:rsidRPr="00B067F3" w:rsidRDefault="00CD307B" w:rsidP="00B067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 лет: 4</w:t>
            </w:r>
            <w:r w:rsidR="0043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</w:tr>
    </w:tbl>
    <w:p w14:paraId="7B84AD8F" w14:textId="77777777" w:rsidR="005C7A8B" w:rsidRPr="00942CD9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438E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14:paraId="253E2C24" w14:textId="77777777" w:rsidR="005E328F" w:rsidRDefault="005E328F" w:rsidP="005E328F">
      <w:pPr>
        <w:shd w:val="clear" w:color="auto" w:fill="FFFFFF"/>
        <w:spacing w:after="120" w:line="33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307B" w:rsidRPr="00CD307B" w14:paraId="01AEEFBF" w14:textId="77777777" w:rsidTr="00CD307B">
        <w:tc>
          <w:tcPr>
            <w:tcW w:w="4672" w:type="dxa"/>
          </w:tcPr>
          <w:p w14:paraId="51684A5B" w14:textId="7BCC08B6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  <w:tc>
          <w:tcPr>
            <w:tcW w:w="4673" w:type="dxa"/>
          </w:tcPr>
          <w:p w14:paraId="41C73D54" w14:textId="77777777" w:rsidR="00225D0F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 фундаментальное направление работы молодёжного центра Ленинградского 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которое пронизывает всю его деятельность. </w:t>
            </w:r>
          </w:p>
          <w:p w14:paraId="2EF8E657" w14:textId="1FC41E33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Цель — не просто передать знания, а создать среду, в которой у молодого человека естественным образом формируются ценностные ориентиры, чувство сопричастности к судьбе Родины и ответственность за свои поступки. Работа строится на системной и комплексной основе.</w:t>
            </w:r>
          </w:p>
          <w:p w14:paraId="57416E91" w14:textId="77777777" w:rsidR="00801D3C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1. Создание ценностно-смысловой среды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E6BC50E" w14:textId="51433966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 целенаправленно формирует пространство, где традиционные российские ценности (патриотизм, крепкая семья, созидательный труд, служение Отечеству, приоритет духовного над материальным) являются нормой и образцом для подражания.</w:t>
            </w:r>
          </w:p>
          <w:p w14:paraId="77736906" w14:textId="73660C2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модели: в центре регулярно проводятся встречи с «Героями нашего времени» — ветеранами боевых действий, выдающимися спортсменами, врачами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из числа земляков. Эти встречи носят неформальный характер («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Диалоги с героями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»), что позволяет молодёжи увидеть живые примеры служения обществу.</w:t>
            </w:r>
          </w:p>
          <w:p w14:paraId="03F3DA50" w14:textId="43B9B60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2. Интеграция ценностей в образовательные и досуговые программы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и духовно-нравственное воспитание не выделяется в отдельный, изолированный блок, а органично вплетается во все направления работы.</w:t>
            </w:r>
          </w:p>
          <w:p w14:paraId="66343335" w14:textId="6915A4E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Культурно-массовые мероприятия: все крупные фестивали и праздники, проводимые центром (День Победы, День народного единства, День России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, День флага, Эстафета Памяти, Свеча Памяти и др.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), строятся на основе культурно-исторического кода. Это не просто концерты, а театрализованные представления, исторические реконструкции, интерактивные квесты, которые вовлекают молодёжь в изучение истории.</w:t>
            </w:r>
          </w:p>
          <w:p w14:paraId="605172A3" w14:textId="08B55A76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Медиа-контент: 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специалистом центра по СМИ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целенаправленно создаёт контент (видеоролики, подкасты, посты в соцсетях), популяризирующий примеры доброты, взаимопомощи, уважения к старшим и любви к своей малой Родине.</w:t>
            </w:r>
          </w:p>
          <w:p w14:paraId="0E291C03" w14:textId="26C0512C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3. Формирование гражданской ответственности через действие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знания о ценностях подкрепляются практикой. Социальная ответственность воспитывается через вовлечение в реальную полезную деятельность.</w:t>
            </w:r>
          </w:p>
          <w:p w14:paraId="5A244C45" w14:textId="3480644B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норма жизни: участие в добровольческих акциях (помощь ветеранам, экологические десанты, организация праздников для детей с ОВЗ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участников СВО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позиционируется как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естественное проявление патриотизма и деятельной любви к своему краю.</w:t>
            </w:r>
          </w:p>
          <w:p w14:paraId="2D62AEE8" w14:textId="0C63B431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самоуправления: в центре активно работают 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ученический, студенческий и м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олодёжный совет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Эти органы самоуправления наделены реальными полномочиями по организации досуга и инициированию проектов. Это учит молодёжь брать на себя ответственность за жизнь своего сообщества.</w:t>
            </w:r>
          </w:p>
          <w:p w14:paraId="0AFADB6F" w14:textId="6177A1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4. Партнёрство и межведомственное взаимодействие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Центр не работает в вакууме. Он является ядром экосистемы воспитания, объединяя усилия с другими институтами:</w:t>
            </w:r>
          </w:p>
          <w:p w14:paraId="54C0F4C2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Семья: проводятся родительские лектории и семинары по вопросам воспитания, совместные семейные спортивные и культурные мероприятия.</w:t>
            </w:r>
          </w:p>
          <w:p w14:paraId="097AA29A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образования: центр тесно сотрудничает со всеми школами и колледжами района, реализуя совместные программы дополнительного образования и воспитательной работы.</w:t>
            </w:r>
          </w:p>
          <w:p w14:paraId="202796CC" w14:textId="17CEE4C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и ветеранские организации: партнёрство с советом ветеранов, казачьими обществами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обеспечивает преемственность поколений и передачу живого исторического опыта.</w:t>
            </w:r>
          </w:p>
          <w:p w14:paraId="5103DEA2" w14:textId="1C80BFCD" w:rsidR="00801D3C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 показател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и:</w:t>
            </w:r>
          </w:p>
          <w:p w14:paraId="03E915D9" w14:textId="124AD1E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созданных условий измеряется не только количеством проведённых мероприятий, но и качественными изменениями в сознании молодёжи.</w:t>
            </w:r>
          </w:p>
          <w:p w14:paraId="0AEE3490" w14:textId="5DA3099B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вовлечённости: </w:t>
            </w:r>
            <w:r w:rsidR="00BF6B5C" w:rsidRPr="00BF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66,17 </w:t>
            </w:r>
            <w:r w:rsidRPr="00BF6B5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молодёжи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14 до 35 лет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в программах патриотической и социальной направленности.</w:t>
            </w:r>
          </w:p>
          <w:p w14:paraId="28F95E9A" w14:textId="7DF681E7" w:rsidR="005E328F" w:rsidRPr="00CD307B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образом, молодёжный центр выступает не просто исполнителем задания, а настоящим центром притяжения и ядром формирования личности нового типа — гармонично развитой, укоренённой в своей культуре и готовой к созидательному труду на благо Отечества.</w:t>
            </w:r>
          </w:p>
        </w:tc>
      </w:tr>
      <w:tr w:rsidR="00CD307B" w:rsidRPr="00CD307B" w14:paraId="2E560C00" w14:textId="77777777" w:rsidTr="00CD307B">
        <w:tc>
          <w:tcPr>
            <w:tcW w:w="4672" w:type="dxa"/>
          </w:tcPr>
          <w:p w14:paraId="2F3035E6" w14:textId="5C9D144B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молодых людей, верящих в возможности самореализации молодёжи в России.</w:t>
            </w:r>
          </w:p>
        </w:tc>
        <w:tc>
          <w:tcPr>
            <w:tcW w:w="4673" w:type="dxa"/>
          </w:tcPr>
          <w:p w14:paraId="4BE65036" w14:textId="50E68AD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Ленинградском 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округе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молодёжный центр уделяет особое внимание формированию у молодёжи уверенности в том, что в России существуют все необходимые условия для успешной самореализации. Эта работа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ведётся комплексно и охватывает как профессиональное, так и личностное развитие.</w:t>
            </w:r>
          </w:p>
          <w:p w14:paraId="61C03081" w14:textId="59FD7C75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деятельности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511C00C" w14:textId="1A27BFD1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Профориентация и карьерное консультирование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871D8D" w14:textId="4EB99A4A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Центр организует регулярные встречи с представителями различных профессий, успешными предпринимателями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деятелями культуры. Для молодёжи проводятся мастер-классы, тренинги по составлению резюме и прохождению собеседований, а также экскурсии на ведущие предприятия района. </w:t>
            </w:r>
          </w:p>
          <w:p w14:paraId="4D855F59" w14:textId="4160FAE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Поддержка молодёжных инициатив и проектов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C61396" w14:textId="30E1392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Действует система 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премирования 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особо отличившихся в учебе, творчестве, спорте молодежи школьного возраста</w:t>
            </w:r>
            <w:r w:rsidR="00801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молодых педагогов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(премия главы Ленинградского муниципального округа)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EA60DE" w14:textId="4B5B88C1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Информационная поддержка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C31EEA" w14:textId="119A354C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Ведётся активное информирование молодёжи о существующих государственных и региональных программах поддержки (стипендии, гранты, льготные кредиты), образовательных возможностях (целевое обучение, бесплатные курсы) и конкурсах («Россия — страна возможностей» и др.).</w:t>
            </w:r>
          </w:p>
          <w:p w14:paraId="3D9CB7B9" w14:textId="3FD04EB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 показатели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691292" w14:textId="3569753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веры в возможности самореализации является ключевым фактором:</w:t>
            </w:r>
          </w:p>
          <w:p w14:paraId="639DF5F7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повышения мотивации к получению образования и профессиональному росту;</w:t>
            </w:r>
          </w:p>
          <w:p w14:paraId="3DF1E730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формирования активной гражданской позиции и чувства сопричастности к будущему страны;</w:t>
            </w:r>
          </w:p>
          <w:p w14:paraId="7C9DA8EE" w14:textId="52B45EB1" w:rsid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развития человеческого капитала как главного ресурса для экономики России.</w:t>
            </w:r>
          </w:p>
          <w:p w14:paraId="12E55CE2" w14:textId="1FBAA7B9" w:rsidR="00BF6B5C" w:rsidRDefault="00BF6B5C" w:rsidP="00BF6B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людей,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принявших участие в мероприятиях, составила</w:t>
            </w: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44,4 %.</w:t>
            </w:r>
          </w:p>
          <w:p w14:paraId="67908548" w14:textId="037DF9D0" w:rsidR="005E328F" w:rsidRPr="00CD307B" w:rsidRDefault="00463C10" w:rsidP="00BF6B5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образом, целенаправленная работа молодёжного центра по созданию «социальных лифтов» и поддержке инициатив напрямую способствует формированию у молодого поколения уверенности в завтрашнем дне и их успешной интеграции в жизнь общества.</w:t>
            </w:r>
          </w:p>
        </w:tc>
      </w:tr>
      <w:tr w:rsidR="00CD307B" w:rsidRPr="00CD307B" w14:paraId="3BF36AD5" w14:textId="77777777" w:rsidTr="00CD307B">
        <w:tc>
          <w:tcPr>
            <w:tcW w:w="4672" w:type="dxa"/>
          </w:tcPr>
          <w:p w14:paraId="3617249B" w14:textId="50A2BB11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молодых людей, разделяющих и поддерживающих традиционные </w:t>
            </w: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российские духовно-нравственные ценности.</w:t>
            </w:r>
          </w:p>
        </w:tc>
        <w:tc>
          <w:tcPr>
            <w:tcW w:w="4673" w:type="dxa"/>
          </w:tcPr>
          <w:p w14:paraId="5211CA1D" w14:textId="2C5C69E5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Это один из ключевых интегральных показателей, отражающих эффективность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воспитательной работы. Молодёжный центр Ленинградского 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рассматривает формирование ценностных ориентаций не как разовую задачу, а как непрерывный процесс, встроенный во все виды деятельности. Работа ведётся системно, с использованием современных форматов и глубокого содержания.</w:t>
            </w:r>
          </w:p>
          <w:p w14:paraId="65D41BFA" w14:textId="6021DA8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1. Содержание и определение ценностей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988313C" w14:textId="0DC9443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 основе работы лежит чёткое понимание того, какие именно ценности транслируются. К ним относятся:</w:t>
            </w:r>
          </w:p>
          <w:p w14:paraId="68D58F34" w14:textId="6CB5E34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 духовного над материальным: воспитание уважения к знаниям, культуре, творчеству, а не только к потребительским благам.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было проведено 72 мероприятия с охватом 4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565 человек (30,53%).</w:t>
            </w:r>
          </w:p>
          <w:p w14:paraId="63E3B7DF" w14:textId="18DE0406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Служение Отечеству и патриотизм: формирование личной ответственности за судьбу страны, уважение к её истории и государственным символам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. В 2025 году было проведено 131 мероприятие с охватом 9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893 человека (63%).</w:t>
            </w:r>
          </w:p>
          <w:p w14:paraId="3211DB20" w14:textId="184D282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Крепкая семья и преемственность поколений: популяризация традиционных семейных ролей, уважения к старшим, важности детско-родительских отношений.</w:t>
            </w:r>
            <w:r w:rsidR="001734AF" w:rsidRPr="001734A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было проведено 22 мероприятия для 2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>071 молодой семьи                  (87 %).</w:t>
            </w:r>
          </w:p>
          <w:p w14:paraId="721030CA" w14:textId="12AABB0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Созидательный труд: воспитание убеждения, что личный успех должен быть результатом честного труда и приносить пользу обществу.</w:t>
            </w:r>
            <w:r w:rsidR="00BF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на временные работы трудоустроено 431 несовершеннолетний.</w:t>
            </w:r>
          </w:p>
          <w:p w14:paraId="379854BE" w14:textId="4B87B1E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Высокие нравственные идеалы: доброта, справедливость, милосердие, честь, совесть и взаимопомощь.</w:t>
            </w:r>
            <w:r w:rsidR="001734AF" w:rsidRPr="001734A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608B1587" w14:textId="522F00E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Основные направления и форматы работы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AD037E0" w14:textId="7043C2A3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Центр использует разнообразные методы для того, чтобы эти ценности стали частью внутреннего мира молодого человека.</w:t>
            </w:r>
          </w:p>
          <w:p w14:paraId="1692323C" w14:textId="728EE40B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Диалоговые площадки и просветительские проекты:</w:t>
            </w:r>
          </w:p>
          <w:p w14:paraId="019DE491" w14:textId="51D73442" w:rsidR="00463C10" w:rsidRPr="00463C10" w:rsidRDefault="001734AF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молодежи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проводятся не в формате лекций, а в виде дискуссионных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площадок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участием авторитетных спикеров (священнослужители,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сотрудники казачества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ОМВД, депутатами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), где молодёжь может задать острые вопросы о смысле жизни, морали и своём месте в обществе.</w:t>
            </w:r>
          </w:p>
          <w:p w14:paraId="4D3A189D" w14:textId="47FCA6C3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Исторические кинолектории: организуются просмотры и обсуждения отечественных фильмов (как классических, так и современных), в которых поднимаются вопросы нравственного выбора, подвига и гражданского долга.</w:t>
            </w:r>
          </w:p>
          <w:p w14:paraId="49DC4376" w14:textId="4296581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ценностей в проектную деятельность:</w:t>
            </w:r>
          </w:p>
          <w:p w14:paraId="2214EC4C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заявок на гранты (в том числе в рамках Росмолодёжи) одним из обязательных критериев является социальная значимость проекта и его соответствие традиционным ценностям. Молодёжь учится обосновывать, как их идея (будь то благоустройство парка или создание IT-продукта) служит на благо общества.</w:t>
            </w:r>
          </w:p>
          <w:p w14:paraId="2826D9AB" w14:textId="059B8A64" w:rsidR="00463C10" w:rsidRPr="00463C10" w:rsidRDefault="001734AF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 Значение показателя для молодёжной политики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138DD5" w14:textId="6EFE46F4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  <w:r w:rsidR="001734AF">
              <w:rPr>
                <w:rFonts w:ascii="Times New Roman" w:hAnsi="Times New Roman" w:cs="Times New Roman"/>
                <w:bCs/>
                <w:sz w:val="24"/>
                <w:szCs w:val="24"/>
              </w:rPr>
              <w:t>посещаемости таких мероприятий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свидетельствует о том, что воспитательная работа центра достигает своей цели. Это означает:</w:t>
            </w:r>
          </w:p>
          <w:p w14:paraId="0E35099C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формируется устойчивая гражданская идентичность у молодёжи;</w:t>
            </w:r>
          </w:p>
          <w:p w14:paraId="23BE685C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снижается риск распространения деструктивных идеологий и асоциального поведения;</w:t>
            </w:r>
          </w:p>
          <w:p w14:paraId="5AB65E39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создаётся основа для построения крепких семей и ответственного отношения к будущему страны;</w:t>
            </w:r>
          </w:p>
          <w:p w14:paraId="3FD3E018" w14:textId="0D470D96" w:rsidR="00BF6B5C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молодёжь становится носителем и продолжателем культурного кода нации.</w:t>
            </w:r>
          </w:p>
          <w:p w14:paraId="30E42886" w14:textId="6DE428A0" w:rsidR="005E328F" w:rsidRPr="00CD307B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образом, работа по формированию ценностных ориентаций является стратегической инвестицией в будущее как самого молодого поколения, так и всего общества.</w:t>
            </w:r>
          </w:p>
        </w:tc>
      </w:tr>
      <w:tr w:rsidR="00CD307B" w:rsidRPr="00CD307B" w14:paraId="1FA49492" w14:textId="77777777" w:rsidTr="00CD307B">
        <w:tc>
          <w:tcPr>
            <w:tcW w:w="4672" w:type="dxa"/>
          </w:tcPr>
          <w:p w14:paraId="0456322B" w14:textId="0DEF4AD4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молодых людей, считающих многонациональность страны источником её силы и конкурентоспособности.</w:t>
            </w:r>
          </w:p>
        </w:tc>
        <w:tc>
          <w:tcPr>
            <w:tcW w:w="4673" w:type="dxa"/>
          </w:tcPr>
          <w:p w14:paraId="5919E30E" w14:textId="77777777" w:rsidR="00401352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 xml:space="preserve">В Ленинградском </w:t>
            </w:r>
            <w:r w:rsidR="001734AF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молодёжный центр уделяет особое внимание формированию у молодых людей уважения к многонациональному составу России, пониманию его как важного ресурса для развития страны. Эта работа ведётся системно и охватывает различные направления.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3EE8D" w14:textId="62CBD815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Культурно-просветительские мероприятия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регулярно организует 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>форумы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, концерты и творческие вечера, где представители разных народов знакомят молодёжь со своими традициями, языком, кухней и ремёслами. Такие события способствуют формированию атмосферы дружбы и взаимного уважения.</w:t>
            </w:r>
          </w:p>
          <w:p w14:paraId="7C772B98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- Образовательные программы и дискуссии</w:t>
            </w:r>
          </w:p>
          <w:p w14:paraId="0F6095B6" w14:textId="6357845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Проводятся лекции, круглые столы и семинары с участием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казачества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 духовенства 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>представителей различных наций</w:t>
            </w: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. Молодёжь знакомят с историей формирования многонационального российского государства, примерами успешного сотрудничества народов в науке, искусстве и экономике.</w:t>
            </w:r>
          </w:p>
          <w:p w14:paraId="075C113C" w14:textId="2F7CFD36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- Волонтёрские и социальные проекты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23898" w14:textId="03D712BF" w:rsid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Вовлечение молодёжи в совместные волонтёрские акции (помощь ветеранам, экологические субботники, поддержка семей в трудной ситуации) способствует сплочению представителей разных национальностей на основе общих ценностей и целей.</w:t>
            </w:r>
            <w:r w:rsidR="0040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2A91B" w14:textId="630B49EB" w:rsidR="00DA610A" w:rsidRDefault="00401352" w:rsidP="00DA610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было проведено </w:t>
            </w:r>
            <w:r w:rsidR="00DA610A" w:rsidRPr="00DA610A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EC4342" w:rsidRPr="00DA6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 w:rsidR="00DA610A" w:rsidRPr="00DA610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EC4342" w:rsidRPr="00DA61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направленных на межнациональное взаимодействие в которых приняли участие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246 человек (15,02%). </w:t>
            </w:r>
          </w:p>
          <w:p w14:paraId="79CF455A" w14:textId="48CE3957" w:rsidR="005E328F" w:rsidRPr="00CD307B" w:rsidRDefault="00463C10" w:rsidP="00DA61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</w:rPr>
              <w:t>Таким образом, деятельность молодёжного центра по данному направлению соответствует задачам молодёжной политики и способствует воспитанию поколения, способного ценить и приумножать культурное богатство России.</w:t>
            </w:r>
          </w:p>
        </w:tc>
      </w:tr>
      <w:tr w:rsidR="00CD307B" w:rsidRPr="00CD307B" w14:paraId="65599323" w14:textId="77777777" w:rsidTr="00CD307B">
        <w:tc>
          <w:tcPr>
            <w:tcW w:w="4672" w:type="dxa"/>
          </w:tcPr>
          <w:p w14:paraId="07E456B8" w14:textId="30165DB7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воспитание.</w:t>
            </w:r>
          </w:p>
        </w:tc>
        <w:tc>
          <w:tcPr>
            <w:tcW w:w="4673" w:type="dxa"/>
          </w:tcPr>
          <w:p w14:paraId="15C8AD2C" w14:textId="3CDC5EC9" w:rsidR="00463C10" w:rsidRPr="00463C10" w:rsidRDefault="0040135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еализует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мероприятий, охватывающ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ключевые сферы развития личности молодого человека. Работа ведётся системно и ориентирована на формирование у молодёжи активной жизненной позиции, профессиональных навыков и гражданской ответственности.</w:t>
            </w:r>
          </w:p>
          <w:p w14:paraId="25577FD9" w14:textId="780B43D2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деятельности</w:t>
            </w:r>
            <w:r w:rsidR="004013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C8C2812" w14:textId="7E910A63" w:rsid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Профессиональное развитие</w:t>
            </w:r>
            <w:r w:rsidR="0040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Организовываются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</w:t>
            </w:r>
            <w:r w:rsidR="0040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молодежи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представителями востребованных профессий, экскурсии на предприятия. </w:t>
            </w:r>
          </w:p>
          <w:p w14:paraId="1D487F4A" w14:textId="0CBF9A66" w:rsidR="00401352" w:rsidRPr="00463C10" w:rsidRDefault="0040135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Трудоустройство несовершеннолетних. В молодежный центр за счет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местного бюджета в течение года на временные работы было трудоустроено 421 подросток в возрасте от 14 до 17 лет, в том числе несовершеннолетние, состоящие на различных видах профилактического учета.</w:t>
            </w:r>
          </w:p>
          <w:p w14:paraId="1E9208B2" w14:textId="06B85EE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«</w:t>
            </w:r>
            <w:r w:rsidR="00401352">
              <w:rPr>
                <w:rFonts w:ascii="Times New Roman" w:hAnsi="Times New Roman" w:cs="Times New Roman"/>
                <w:bCs/>
                <w:sz w:val="24"/>
                <w:szCs w:val="24"/>
              </w:rPr>
              <w:t>Гибкие навыки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». Организуются тренинги по развитию гибких навыков: коммуникативность, работа в команде, лидерство, критическое мышление и эмоциональный интеллект.</w:t>
            </w:r>
          </w:p>
          <w:p w14:paraId="2519A0C4" w14:textId="11F82AC4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Творческие студии и клубы. Молодёжь вовлекается в деятельность музыкальных, танцевальных и художественных коллективов</w:t>
            </w:r>
            <w:r w:rsidR="00553E86">
              <w:rPr>
                <w:rFonts w:ascii="Times New Roman" w:hAnsi="Times New Roman" w:cs="Times New Roman"/>
                <w:bCs/>
                <w:sz w:val="24"/>
                <w:szCs w:val="24"/>
              </w:rPr>
              <w:t>, действующих на базе инфраструктуры культуры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 Это способствует раскрытию творческого потенциала, самовыражению и формированию эстетического вкуса.</w:t>
            </w:r>
          </w:p>
          <w:p w14:paraId="7D59394A" w14:textId="53580DF7" w:rsidR="00463C10" w:rsidRPr="00463C10" w:rsidRDefault="00553E86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 молодежи:</w:t>
            </w:r>
          </w:p>
          <w:p w14:paraId="58FB271D" w14:textId="741CACF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Встречи с ветеранами и героями. Регулярно проводятся «Уроки мужества» с участием ветеранов боевых действий, представителей силовых структур и выдающихся земляков.</w:t>
            </w:r>
          </w:p>
          <w:p w14:paraId="03BE8746" w14:textId="6E080909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- Акции памяти. Организуется участие молодёжи в памятных датах: День Победы, День защитника Отечества, День народного единства</w:t>
            </w:r>
            <w:r w:rsidR="00553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 Проводятся акции по уходу за памятниками и воинскими захоронениями.</w:t>
            </w:r>
          </w:p>
          <w:p w14:paraId="35279A2A" w14:textId="454F7D5B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 показатели</w:t>
            </w:r>
          </w:p>
          <w:p w14:paraId="5DDF94BA" w14:textId="516B9454" w:rsidR="005E328F" w:rsidRPr="00CD307B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отчётного периода в программах и проектах центра, направленных </w:t>
            </w:r>
            <w:r w:rsidR="004324DD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на профессиональное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4324DD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развитие,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приняли участие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44,4 %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молодёжи Ленинградского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(что составляет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6 638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 от общего числа 14 952). Этот показатель свидетельствует о высокой вовлечённости молодого поколения в созидательную деятельность.</w:t>
            </w:r>
          </w:p>
        </w:tc>
      </w:tr>
      <w:tr w:rsidR="00CD307B" w:rsidRPr="00CD307B" w14:paraId="40E49174" w14:textId="77777777" w:rsidTr="00CD307B">
        <w:tc>
          <w:tcPr>
            <w:tcW w:w="4672" w:type="dxa"/>
          </w:tcPr>
          <w:p w14:paraId="386E9150" w14:textId="6515FFE2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молодых людей, вовлечённых в добровольческую и общественную деятельность.</w:t>
            </w:r>
          </w:p>
        </w:tc>
        <w:tc>
          <w:tcPr>
            <w:tcW w:w="4673" w:type="dxa"/>
          </w:tcPr>
          <w:p w14:paraId="68662ADD" w14:textId="34A3802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молодёжи в добровольчество и общественную деятельность является одним из ключевых приоритетов молодёжной политики Ленинградского 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Молодёжный центр рассматривает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как разовые акции, а как системную работу по формированию у молодых людей активной гражданской позиции, социальной ответственности и практических навыков, востребованных на рынке труда.</w:t>
            </w:r>
          </w:p>
          <w:p w14:paraId="0C62A60C" w14:textId="78E386E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Инфраструктура и организационная модел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ь.</w:t>
            </w:r>
          </w:p>
          <w:p w14:paraId="7CB24EE7" w14:textId="656DB7E6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Основой для развития добровольчества служит 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центра 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Добро Центра.</w:t>
            </w:r>
          </w:p>
          <w:p w14:paraId="5F8A0188" w14:textId="72D8E302" w:rsidR="00463C10" w:rsidRPr="00463C10" w:rsidRDefault="004A4BDF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ядро всей добровольческой деятельности. Он выполняет функции единой точки входа для волонтёров, ведёт единую базу данных, проводит обучение и распределяет заявки на помощь. Центр является официальным партнёром федеральной платформы «</w:t>
            </w:r>
            <w:proofErr w:type="spellStart"/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Добро.РФ</w:t>
            </w:r>
            <w:proofErr w:type="spellEnd"/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», что позволяет автоматизировать учёт волонтёрских часов и выдавать электронные книжки волонтёра.</w:t>
            </w:r>
          </w:p>
          <w:p w14:paraId="4C69A3EF" w14:textId="7D8C36E3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деятельности: волонтёрская работа в районе структурирована по </w:t>
            </w:r>
            <w:r w:rsidR="004A4BDF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пяти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BDF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основным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направлениям, что позволяет каждому найти сферу по интересам: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: помощь ветеранам, пожилым людям, детям-сиротам, людям с ОВЗ. Включает бытовую помощь, организацию досуга, наставничество.</w:t>
            </w:r>
          </w:p>
          <w:p w14:paraId="0BC2E663" w14:textId="6FD8611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Экологическое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: акции по уборке территорий (субботники), посадке деревьев, раздельному сбору мусора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0D2048" w14:textId="27CFF00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Событийное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: обеспечение работы на крупных мероприятиях районного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краевого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(форумы, фестивали, спортивные соревнования).</w:t>
            </w:r>
          </w:p>
          <w:p w14:paraId="459C4C76" w14:textId="7A8E8664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Патриотическое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: участие в «Вахтах памяти», уход за воинскими мемориалами, помощь ветеранам боевых действий.</w:t>
            </w:r>
          </w:p>
          <w:p w14:paraId="3F0EF0BC" w14:textId="48C696F9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Медиаволонтёрство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: создание позитивного контента о добрых делах, ведение социальных сетей центра, фото- и видеосъёмка мероприятий.</w:t>
            </w:r>
          </w:p>
          <w:p w14:paraId="28A27B94" w14:textId="1B6AA3F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2. Ключевые проекты и программы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F8AD9A" w14:textId="651FDF1D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центр реализует флагманские проекты, которые обеспечивают массовое вовлечение молодёжи.</w:t>
            </w:r>
          </w:p>
          <w:p w14:paraId="569205B0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«Мы вместе»: проект помощи семьям военнослужащих и мобилизованных граждан, включающий сбор гуманитарной помощи и адресную поддержку.</w:t>
            </w:r>
          </w:p>
          <w:p w14:paraId="503977CB" w14:textId="12BF4CD4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«Помоги ближнему»: оперативная служба реагирования для оказания помощи пожилым людям в бытовых вопросах (покупка продуктов, мелкий ремонт).</w:t>
            </w:r>
          </w:p>
          <w:p w14:paraId="1CBEC1E0" w14:textId="3F14CD0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3. Результаты и показатели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1659E48" w14:textId="272642F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итогам отчётного периода доля молодых людей Ленинградского 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общего числа молодёжи 14 952 человек), вовлечённых в добровольческую и общественную деятельность, составила </w:t>
            </w:r>
            <w:r w:rsidRPr="00DA610A">
              <w:rPr>
                <w:rFonts w:ascii="Times New Roman" w:hAnsi="Times New Roman" w:cs="Times New Roman"/>
                <w:bCs/>
                <w:sz w:val="24"/>
                <w:szCs w:val="24"/>
              </w:rPr>
              <w:t>8%.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абсолютных цифрах это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32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610A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человек.</w:t>
            </w:r>
          </w:p>
          <w:p w14:paraId="7087E590" w14:textId="565873A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За год волонтёры центра:</w:t>
            </w:r>
          </w:p>
          <w:p w14:paraId="287EC627" w14:textId="4F935686" w:rsidR="00463C10" w:rsidRPr="00463C10" w:rsidRDefault="00DA610A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849991" w14:textId="202AFA86" w:rsidR="00463C10" w:rsidRPr="00463C10" w:rsidRDefault="00DA610A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отработали свыше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 добровольческой помощи;</w:t>
            </w:r>
          </w:p>
          <w:p w14:paraId="39EE15D9" w14:textId="4E126786" w:rsidR="00463C10" w:rsidRPr="00463C10" w:rsidRDefault="00DA610A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приняли участие в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крупных событий в качестве волонтёров.</w:t>
            </w:r>
          </w:p>
          <w:p w14:paraId="22336499" w14:textId="103252A0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4. Значение для развития молодёжи</w:t>
            </w:r>
            <w:r w:rsidR="004A4B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DC9B08" w14:textId="75988B74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в добровольчество имеет комплексное положительное влияние на личность молодого человека:</w:t>
            </w:r>
          </w:p>
          <w:p w14:paraId="26343E13" w14:textId="782ADE58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Личностный рост: развитие эмпатии, ответственности, лидерских качеств и коммуникативных навыков.</w:t>
            </w:r>
          </w:p>
          <w:p w14:paraId="3D3E3346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ориентация: волонтёрская деятельность помогает «примерить» на себя разные профессии (врач, педагог, организатор, эколог), что помогает в выборе будущей карьеры.</w:t>
            </w:r>
          </w:p>
          <w:p w14:paraId="1641CC24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Карьерные перспективы: опыт </w:t>
            </w:r>
            <w:proofErr w:type="spellStart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волонтёрства</w:t>
            </w:r>
            <w:proofErr w:type="spellEnd"/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наличие электронной книжки волонтёра являются весомым дополнением к резюме при трудоустройстве или поступлении в вуз.</w:t>
            </w:r>
          </w:p>
          <w:p w14:paraId="04C97D9D" w14:textId="7587C749" w:rsidR="005E328F" w:rsidRPr="00CD307B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адаптация: участие в команде единомышленников помогает молодёжи найти друзей, реализовать свой потенциал и почувствовать свою значимость для общества.</w:t>
            </w:r>
          </w:p>
        </w:tc>
      </w:tr>
      <w:tr w:rsidR="00CD307B" w:rsidRPr="00CD307B" w14:paraId="0884444C" w14:textId="77777777" w:rsidTr="00CD307B">
        <w:tc>
          <w:tcPr>
            <w:tcW w:w="4672" w:type="dxa"/>
          </w:tcPr>
          <w:p w14:paraId="1BACE96F" w14:textId="1806691B" w:rsidR="005E328F" w:rsidRPr="00CD307B" w:rsidRDefault="005E328F" w:rsidP="005E32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кадрового обеспечения деятельности организаций, осуществляющих реализацию молодёжной политики.</w:t>
            </w:r>
          </w:p>
        </w:tc>
        <w:tc>
          <w:tcPr>
            <w:tcW w:w="4673" w:type="dxa"/>
          </w:tcPr>
          <w:p w14:paraId="5A72D1A9" w14:textId="7236969F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Кадровое обеспечение — это фундамент, на котором строится вся работа с молодёжью в Ленинградском </w:t>
            </w:r>
            <w:r w:rsidR="00EC4342">
              <w:rPr>
                <w:rFonts w:ascii="Times New Roman" w:hAnsi="Times New Roman" w:cs="Times New Roman"/>
                <w:bCs/>
                <w:sz w:val="24"/>
                <w:szCs w:val="24"/>
              </w:rPr>
              <w:t>округе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 Молодёжный центр рассматривает своих специалистов не просто как исполнителей, а как наставников, модераторов и лидеров, способных формировать среду для развития личности. Система работы с кадрами здесь носит комплексный и стратегический характер.</w:t>
            </w:r>
          </w:p>
          <w:p w14:paraId="11E5B31E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15515A" w14:textId="4E6AB00F" w:rsidR="00463C10" w:rsidRPr="00463C10" w:rsidRDefault="00EC434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Штатная структура центра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В состав команды входят:</w:t>
            </w:r>
          </w:p>
          <w:p w14:paraId="30DEC02A" w14:textId="77777777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7ED642" w14:textId="2DBB9709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Административно-управленческое звено: директор и </w:t>
            </w:r>
            <w:r w:rsidR="00E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специалист,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отвечающие за стратегическое 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планирование, координацию работы и взаимодействие с органами власти и партнёрами.</w:t>
            </w:r>
          </w:p>
          <w:p w14:paraId="58EE9B5C" w14:textId="2AC400BB" w:rsidR="00463C10" w:rsidRPr="00463C10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Основной блок: </w:t>
            </w:r>
            <w:r w:rsidR="00EC434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работе с молодёжью</w:t>
            </w:r>
            <w:r w:rsidR="00E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12 человек</w:t>
            </w:r>
            <w:r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. Это специалисты, которые непосредственно работают «в полях»: организуют мероприятия, ведут кружки, курируют проекты и являются главными контактными лицами для молодёжи.</w:t>
            </w:r>
          </w:p>
          <w:p w14:paraId="5049B463" w14:textId="22F1F35E" w:rsidR="00EC4342" w:rsidRDefault="00EC434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Вспомогательный персонал: водитель, техник-механик, заведующий хозяйственной частью, специалист по закупкам.</w:t>
            </w:r>
          </w:p>
          <w:p w14:paraId="3712333E" w14:textId="1183B2C4" w:rsidR="00EC4342" w:rsidRDefault="00EC434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 выделено 4,3 штатных единицы «Уборщик территории» для трудоустройства на временные работы несовершеннолетних.</w:t>
            </w:r>
          </w:p>
          <w:p w14:paraId="7FEDE3BF" w14:textId="302CAB55" w:rsidR="00463C10" w:rsidRPr="00463C10" w:rsidRDefault="00EC434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развития персонала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24C29E" w14:textId="52457240" w:rsidR="007F1FDC" w:rsidRDefault="00EC4342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соответствуют профессиональному стандарту «Специалист по работе с молодежью». </w:t>
            </w:r>
            <w:r w:rsidR="007F1F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специалистов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имеют высшее или среднее профессиональное образование</w:t>
            </w:r>
            <w:r w:rsidR="007F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83F614" w14:textId="00F1AB4E" w:rsidR="005E328F" w:rsidRPr="00CD307B" w:rsidRDefault="007F1FDC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63C10" w:rsidRPr="00463C1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среды: руководство поощряет инициативу, предоставляет творческую свободу в рамках должностных обязанностей и способствует созданию атмосферы взаимного уважения и поддержки.</w:t>
            </w:r>
          </w:p>
        </w:tc>
      </w:tr>
      <w:tr w:rsidR="00463C10" w:rsidRPr="00CD307B" w14:paraId="3F878AD1" w14:textId="77777777" w:rsidTr="00CD307B">
        <w:tc>
          <w:tcPr>
            <w:tcW w:w="4672" w:type="dxa"/>
          </w:tcPr>
          <w:p w14:paraId="553CC1B8" w14:textId="48FAE8C8" w:rsidR="00463C10" w:rsidRPr="00CD307B" w:rsidRDefault="00463C10" w:rsidP="00463C1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обеспеченности инфраструктурой молодёжной политики в субъектах Российской Федерации.</w:t>
            </w:r>
          </w:p>
        </w:tc>
        <w:tc>
          <w:tcPr>
            <w:tcW w:w="4673" w:type="dxa"/>
          </w:tcPr>
          <w:p w14:paraId="4FECD840" w14:textId="3127B839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Обеспеченность современной, доступной и многофункциональной инфраструктурой — это ключевой фактор, определяющий качество и разнообразие молодёжной политики. В Ленинградском </w:t>
            </w:r>
            <w:r w:rsidR="007F1FDC" w:rsidRP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округе</w:t>
            </w:r>
            <w:r w:rsidRP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создана и функционирует 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сеть объектов, которая соответствует задачам по работе с молодёжью и позволяет реализовывать проекты федерального и регионального уровня.</w:t>
            </w:r>
          </w:p>
          <w:p w14:paraId="03218290" w14:textId="508D46A1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Инфраструктурная база молодёжной политики в районе представлена следующими ключевыми объектами:</w:t>
            </w:r>
          </w:p>
          <w:p w14:paraId="7AF77D42" w14:textId="6C7ECE95" w:rsidR="00463C10" w:rsidRPr="00463C10" w:rsidRDefault="00463C10" w:rsidP="007F1FDC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Молодёжный центр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располагается в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здани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спортивного комплекса «Лидер». В центре имеется 3 кабинета, в которых располагаются сотрудники центра, </w:t>
            </w:r>
            <w:proofErr w:type="spellStart"/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Добро.Центр</w:t>
            </w:r>
            <w:proofErr w:type="spellEnd"/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комната для хранения реквизитов и оборудования, уборная. Отдельный вход.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8D51FA" w14:textId="77777777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Сеть клубов по месту жительства.</w:t>
            </w:r>
          </w:p>
          <w:p w14:paraId="5F8EA72E" w14:textId="536B8823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 территории района функционирует 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клуб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месту жительства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Эти клубы обеспечивают доступность молодёжной политики для всех категорий молодёжи, включая отдалённые микрорайоны. Они оснащены базовым оборудованием для кружковой работы и проведения досуга.</w:t>
            </w:r>
          </w:p>
          <w:p w14:paraId="5280245E" w14:textId="77777777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FFFB26" w14:textId="77777777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Открытые общественные пространства.</w:t>
            </w:r>
          </w:p>
          <w:p w14:paraId="0B2DCE1B" w14:textId="77777777" w:rsidR="007F1FDC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национального проекта «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комфортной городской среды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был благоустроен </w:t>
            </w:r>
            <w:r w:rsidR="007F1FDC"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скейтпарк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новой набережной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территории центрального стадиона имеет </w:t>
            </w:r>
            <w:proofErr w:type="spellStart"/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воркаут</w:t>
            </w:r>
            <w:proofErr w:type="spellEnd"/>
            <w:r w:rsidR="007F1FDC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-площадка. </w:t>
            </w:r>
          </w:p>
          <w:p w14:paraId="14E1FBF6" w14:textId="1642155B" w:rsidR="00463C10" w:rsidRPr="00463C10" w:rsidRDefault="007F1FDC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Всего на территории округа 11 объектов дворовой инфраструктуры, </w:t>
            </w:r>
            <w:r w:rsidR="00225D0F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плавательный бассейн, центр единоборств, современные спортивные школы.</w:t>
            </w:r>
          </w:p>
          <w:p w14:paraId="3D0BB793" w14:textId="029A79BE" w:rsidR="00463C10" w:rsidRPr="00463C10" w:rsidRDefault="00463C10" w:rsidP="00463C10">
            <w:pPr>
              <w:contextualSpacing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Создана</w:t>
            </w:r>
            <w:r w:rsidR="00225D0F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многофункциональная и доступная среда для самореализации молодёжи.</w:t>
            </w:r>
          </w:p>
          <w:p w14:paraId="16E08CD5" w14:textId="0039F18B" w:rsidR="00463C10" w:rsidRPr="00225D0F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Инфраструктура активно используется для реализации всех направлений молодёжной политики</w:t>
            </w:r>
            <w:r w:rsidR="00225D0F">
              <w:rPr>
                <w:rStyle w:val="bol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3C10" w:rsidRPr="00CD307B" w14:paraId="30CD7511" w14:textId="77777777" w:rsidTr="00CD307B">
        <w:tc>
          <w:tcPr>
            <w:tcW w:w="4672" w:type="dxa"/>
          </w:tcPr>
          <w:p w14:paraId="4DE539AF" w14:textId="5CC10E6E" w:rsidR="00463C10" w:rsidRPr="00CD307B" w:rsidRDefault="00463C10" w:rsidP="00463C1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финансовой обеспеченности молодёжной политики.</w:t>
            </w:r>
          </w:p>
        </w:tc>
        <w:tc>
          <w:tcPr>
            <w:tcW w:w="4673" w:type="dxa"/>
          </w:tcPr>
          <w:p w14:paraId="29E1A005" w14:textId="77777777" w:rsidR="00225D0F" w:rsidRPr="00463C10" w:rsidRDefault="00225D0F" w:rsidP="00225D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Финансовая обеспеченность является ключевым ресурсом, позволяющим молодёжному центру Ленинградского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только поддерживать текущую деятельность, но и реализовывать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проекты и мероприятия</w:t>
            </w: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направленные на развитие молодёжи. </w:t>
            </w:r>
          </w:p>
          <w:p w14:paraId="6AD68E50" w14:textId="1F568267" w:rsidR="00225D0F" w:rsidRPr="00225D0F" w:rsidRDefault="00225D0F" w:rsidP="00225D0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</w:t>
            </w: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объём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225D0F">
              <w:rPr>
                <w:rFonts w:ascii="Times New Roman" w:hAnsi="Times New Roman" w:cs="Times New Roman"/>
                <w:bCs/>
                <w:sz w:val="24"/>
                <w:szCs w:val="24"/>
              </w:rPr>
              <w:t>консолидированный бюджет МО Ленинградский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составил</w:t>
            </w: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5D0F">
              <w:rPr>
                <w:rFonts w:ascii="Times New Roman" w:hAnsi="Times New Roman" w:cs="Times New Roman"/>
                <w:bCs/>
                <w:sz w:val="24"/>
                <w:szCs w:val="24"/>
              </w:rPr>
              <w:t>17 521,3 тыс. руб.</w:t>
            </w:r>
          </w:p>
          <w:p w14:paraId="441E90F1" w14:textId="09D2D70B" w:rsidR="00225D0F" w:rsidRPr="00225D0F" w:rsidRDefault="00225D0F" w:rsidP="00225D0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25D0F">
              <w:rPr>
                <w:rFonts w:ascii="Times New Roman" w:hAnsi="Times New Roman" w:cs="Times New Roman"/>
                <w:bCs/>
                <w:sz w:val="24"/>
                <w:szCs w:val="24"/>
              </w:rPr>
              <w:t>694 тыс. руб. – на реализацию мероприятий молодежной политики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(организация форумов, фестивалей, конкурсов, поддержка проектов).</w:t>
            </w:r>
          </w:p>
          <w:p w14:paraId="17ED33A0" w14:textId="491298DC" w:rsidR="00463C10" w:rsidRPr="00463C10" w:rsidRDefault="00225D0F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25D0F">
              <w:rPr>
                <w:rFonts w:ascii="Times New Roman" w:hAnsi="Times New Roman" w:cs="Times New Roman"/>
                <w:bCs/>
                <w:sz w:val="24"/>
                <w:szCs w:val="24"/>
              </w:rPr>
              <w:t>17 521,3 тыс. руб. – на реализацию программы «Молодежь Ленинградского муниципального округа»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выплата заработной платы сотрудникам, с</w:t>
            </w:r>
            <w:r w:rsidR="00463C10"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одержание имущества и 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</w:t>
            </w:r>
            <w:r w:rsidR="00463C10"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акупка оборудования и расходных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="00463C10"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овышение квалификации кадров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</w:t>
            </w:r>
            <w:r w:rsidR="00463C10"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дминистративно-хозяйственные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3DD21A2" w14:textId="319F3E43" w:rsidR="00463C10" w:rsidRPr="00463C10" w:rsidRDefault="00225D0F" w:rsidP="00463C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463C10" w:rsidRPr="004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ся финансовая деятельность ведётся в строгом соответствии с законодательством. </w:t>
            </w:r>
          </w:p>
          <w:p w14:paraId="6DE2CC88" w14:textId="21355672" w:rsidR="00463C10" w:rsidRPr="00CD307B" w:rsidRDefault="00463C10" w:rsidP="00463C1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3C10" w:rsidRPr="00CD307B" w14:paraId="6E98CA34" w14:textId="77777777" w:rsidTr="00CD307B">
        <w:tc>
          <w:tcPr>
            <w:tcW w:w="4672" w:type="dxa"/>
          </w:tcPr>
          <w:p w14:paraId="4498ACA4" w14:textId="752A8467" w:rsidR="00463C10" w:rsidRPr="00CD307B" w:rsidRDefault="00463C10" w:rsidP="00463C1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реализуемых форматов взаимодействия учреждения молодежной политики с</w:t>
            </w:r>
            <w:r w:rsidR="004324D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и</w:t>
            </w:r>
            <w:r w:rsidR="00DA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7B">
              <w:rPr>
                <w:rFonts w:ascii="Times New Roman" w:hAnsi="Times New Roman" w:cs="Times New Roman"/>
                <w:sz w:val="24"/>
                <w:szCs w:val="24"/>
              </w:rPr>
              <w:t>коммерческими организациями.</w:t>
            </w:r>
          </w:p>
        </w:tc>
        <w:tc>
          <w:tcPr>
            <w:tcW w:w="4673" w:type="dxa"/>
          </w:tcPr>
          <w:p w14:paraId="462339DF" w14:textId="34D91CE5" w:rsidR="00DA610A" w:rsidRPr="00942CD9" w:rsidRDefault="004324DD" w:rsidP="00DA6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Тесное взаимодействие и сотрудничество с:</w:t>
            </w:r>
          </w:p>
          <w:p w14:paraId="3023F5C8" w14:textId="077D02EF" w:rsidR="00463C10" w:rsidRPr="00CD307B" w:rsidRDefault="004324DD" w:rsidP="004324D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первых», «Ассамблея народов России», «Край добра», Региональный штаб помощи людям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«Ассоциация волонтерских центров», ресурсный центр добровольчества, НКО «Ласточкино гнездо», ВДЮД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церемониальный отряд «Честь имею!», ООПН «Молодежный патруль».</w:t>
            </w:r>
          </w:p>
        </w:tc>
      </w:tr>
    </w:tbl>
    <w:p w14:paraId="5AE7E81D" w14:textId="0DC0823F" w:rsidR="005E328F" w:rsidRDefault="005E328F" w:rsidP="005E32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DA545D" w14:textId="2A36B2A2" w:rsidR="005C7A8B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Управленческие решения и адресные рекомендации</w:t>
      </w:r>
    </w:p>
    <w:p w14:paraId="0F6FA7A1" w14:textId="77777777" w:rsidR="004324DD" w:rsidRPr="00942CD9" w:rsidRDefault="004324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C7A8B" w:rsidRPr="00942CD9" w14:paraId="16E51010" w14:textId="77777777">
        <w:tc>
          <w:tcPr>
            <w:tcW w:w="9345" w:type="dxa"/>
          </w:tcPr>
          <w:p w14:paraId="2BAC9536" w14:textId="51AF6DD0" w:rsidR="005C7A8B" w:rsidRPr="00942CD9" w:rsidRDefault="00590E23" w:rsidP="00C00243">
            <w:pPr>
              <w:pStyle w:val="aff3"/>
              <w:spacing w:before="0" w:beforeAutospacing="0" w:after="120" w:afterAutospacing="0"/>
              <w:jc w:val="both"/>
            </w:pPr>
            <w:r w:rsidRPr="00942CD9">
              <w:rPr>
                <w:color w:val="000000"/>
              </w:rPr>
              <w:t xml:space="preserve">Проведенное самообследование подтверждает, что </w:t>
            </w:r>
            <w:r w:rsidR="004324DD">
              <w:rPr>
                <w:color w:val="000000"/>
              </w:rPr>
              <w:t>МКУ «МЦ»</w:t>
            </w:r>
            <w:r w:rsidRPr="00942CD9">
              <w:rPr>
                <w:color w:val="000000"/>
              </w:rPr>
              <w:t xml:space="preserve"> является современным, 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молодежного сообщества. Учреждение обладает значительным потенциалом дальнейшего роста и готово к расширению лучших практик на муниципальном, региональном и федеральном уровнях.</w:t>
            </w:r>
          </w:p>
        </w:tc>
      </w:tr>
    </w:tbl>
    <w:p w14:paraId="76E2BD4E" w14:textId="77777777" w:rsidR="005C7A8B" w:rsidRPr="00942CD9" w:rsidRDefault="005C7A8B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7A8B" w:rsidRPr="00942CD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C68E" w14:textId="77777777" w:rsidR="00E2485F" w:rsidRDefault="00E2485F">
      <w:pPr>
        <w:spacing w:after="0" w:line="240" w:lineRule="auto"/>
      </w:pPr>
      <w:r>
        <w:separator/>
      </w:r>
    </w:p>
  </w:endnote>
  <w:endnote w:type="continuationSeparator" w:id="0">
    <w:p w14:paraId="1BD753C0" w14:textId="77777777" w:rsidR="00E2485F" w:rsidRDefault="00E2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E63F" w14:textId="77777777" w:rsidR="00E2485F" w:rsidRDefault="00E2485F">
      <w:pPr>
        <w:spacing w:after="0" w:line="240" w:lineRule="auto"/>
      </w:pPr>
      <w:r>
        <w:separator/>
      </w:r>
    </w:p>
  </w:footnote>
  <w:footnote w:type="continuationSeparator" w:id="0">
    <w:p w14:paraId="790193F9" w14:textId="77777777" w:rsidR="00E2485F" w:rsidRDefault="00E2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540007"/>
      <w:docPartObj>
        <w:docPartGallery w:val="Page Numbers (Top of Page)"/>
        <w:docPartUnique/>
      </w:docPartObj>
    </w:sdtPr>
    <w:sdtEndPr/>
    <w:sdtContent>
      <w:p w14:paraId="482D56D1" w14:textId="4BDE80FB" w:rsidR="00800AEC" w:rsidRDefault="00800AEC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1195D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6868A5" w14:textId="77777777" w:rsidR="00800AEC" w:rsidRDefault="00800AE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FBD"/>
    <w:multiLevelType w:val="hybridMultilevel"/>
    <w:tmpl w:val="580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6E39EE"/>
    <w:multiLevelType w:val="multilevel"/>
    <w:tmpl w:val="2632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4"/>
  </w:num>
  <w:num w:numId="5">
    <w:abstractNumId w:val="10"/>
  </w:num>
  <w:num w:numId="6">
    <w:abstractNumId w:val="16"/>
  </w:num>
  <w:num w:numId="7">
    <w:abstractNumId w:val="21"/>
  </w:num>
  <w:num w:numId="8">
    <w:abstractNumId w:val="17"/>
  </w:num>
  <w:num w:numId="9">
    <w:abstractNumId w:val="20"/>
  </w:num>
  <w:num w:numId="10">
    <w:abstractNumId w:val="23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3"/>
  </w:num>
  <w:num w:numId="20">
    <w:abstractNumId w:val="18"/>
  </w:num>
  <w:num w:numId="21">
    <w:abstractNumId w:val="8"/>
  </w:num>
  <w:num w:numId="22">
    <w:abstractNumId w:val="6"/>
  </w:num>
  <w:num w:numId="23">
    <w:abstractNumId w:val="7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8B"/>
    <w:rsid w:val="00104AD0"/>
    <w:rsid w:val="001300A4"/>
    <w:rsid w:val="001734AF"/>
    <w:rsid w:val="00190211"/>
    <w:rsid w:val="001A3A58"/>
    <w:rsid w:val="001D2F37"/>
    <w:rsid w:val="00225D0F"/>
    <w:rsid w:val="002703E8"/>
    <w:rsid w:val="002C129C"/>
    <w:rsid w:val="002C2756"/>
    <w:rsid w:val="002C3EB7"/>
    <w:rsid w:val="002E44DC"/>
    <w:rsid w:val="00395902"/>
    <w:rsid w:val="003F6080"/>
    <w:rsid w:val="00401352"/>
    <w:rsid w:val="004324DD"/>
    <w:rsid w:val="00443A99"/>
    <w:rsid w:val="00463C10"/>
    <w:rsid w:val="004A04F9"/>
    <w:rsid w:val="004A4BDF"/>
    <w:rsid w:val="004D5901"/>
    <w:rsid w:val="004F42F7"/>
    <w:rsid w:val="005104A8"/>
    <w:rsid w:val="00515CB2"/>
    <w:rsid w:val="00522E66"/>
    <w:rsid w:val="00553E86"/>
    <w:rsid w:val="0058299D"/>
    <w:rsid w:val="00590E23"/>
    <w:rsid w:val="005C7A8B"/>
    <w:rsid w:val="005E2A7F"/>
    <w:rsid w:val="005E328F"/>
    <w:rsid w:val="005F7BC2"/>
    <w:rsid w:val="006B2764"/>
    <w:rsid w:val="006E69B1"/>
    <w:rsid w:val="006F69F5"/>
    <w:rsid w:val="007C4DC1"/>
    <w:rsid w:val="007F1FDC"/>
    <w:rsid w:val="00800AEC"/>
    <w:rsid w:val="00801D3C"/>
    <w:rsid w:val="008047D5"/>
    <w:rsid w:val="00811C94"/>
    <w:rsid w:val="008245B7"/>
    <w:rsid w:val="00855535"/>
    <w:rsid w:val="00860C4A"/>
    <w:rsid w:val="008A2FC9"/>
    <w:rsid w:val="008B7ACF"/>
    <w:rsid w:val="008D28E7"/>
    <w:rsid w:val="00905534"/>
    <w:rsid w:val="00917DB4"/>
    <w:rsid w:val="009263CD"/>
    <w:rsid w:val="009266CE"/>
    <w:rsid w:val="00942CD9"/>
    <w:rsid w:val="00950353"/>
    <w:rsid w:val="00982F09"/>
    <w:rsid w:val="0099173D"/>
    <w:rsid w:val="009D3FB6"/>
    <w:rsid w:val="009E102C"/>
    <w:rsid w:val="009F54FA"/>
    <w:rsid w:val="00A13BCD"/>
    <w:rsid w:val="00A54E85"/>
    <w:rsid w:val="00A6207D"/>
    <w:rsid w:val="00AC171A"/>
    <w:rsid w:val="00B067F3"/>
    <w:rsid w:val="00B503DA"/>
    <w:rsid w:val="00BF6B5C"/>
    <w:rsid w:val="00C00243"/>
    <w:rsid w:val="00C06BDA"/>
    <w:rsid w:val="00C75CFA"/>
    <w:rsid w:val="00C86A4D"/>
    <w:rsid w:val="00CA463F"/>
    <w:rsid w:val="00CC58A8"/>
    <w:rsid w:val="00CD307B"/>
    <w:rsid w:val="00D1195D"/>
    <w:rsid w:val="00D316E1"/>
    <w:rsid w:val="00D93DDB"/>
    <w:rsid w:val="00DA610A"/>
    <w:rsid w:val="00DC3A1B"/>
    <w:rsid w:val="00E2485F"/>
    <w:rsid w:val="00E24ECA"/>
    <w:rsid w:val="00E333D5"/>
    <w:rsid w:val="00E82B71"/>
    <w:rsid w:val="00EC4342"/>
    <w:rsid w:val="00F027E0"/>
    <w:rsid w:val="00F4568F"/>
    <w:rsid w:val="00F54C41"/>
    <w:rsid w:val="00FB456D"/>
    <w:rsid w:val="00FC5927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  <w15:docId w15:val="{EAB36EE8-F3DB-4A76-85EF-9008B58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sid w:val="005E328F"/>
    <w:rPr>
      <w:b/>
      <w:bCs/>
    </w:rPr>
  </w:style>
  <w:style w:type="paragraph" w:customStyle="1" w:styleId="futurismarkdown-listitem">
    <w:name w:val="futurismarkdown-listitem"/>
    <w:basedOn w:val="a"/>
    <w:rsid w:val="005E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CD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1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0BE2-E2CC-45DD-8197-669FCCA9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3366</Words>
  <Characters>19189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AAS</cp:lastModifiedBy>
  <cp:revision>7</cp:revision>
  <cp:lastPrinted>2026-04-01T09:25:00Z</cp:lastPrinted>
  <dcterms:created xsi:type="dcterms:W3CDTF">2026-04-01T09:35:00Z</dcterms:created>
  <dcterms:modified xsi:type="dcterms:W3CDTF">2026-04-20T08:27:00Z</dcterms:modified>
</cp:coreProperties>
</file>