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/>
        <w:jc w:val="center"/>
        <w:rPr>
          <w:sz w:val="28"/>
        </w:rPr>
      </w:pPr>
      <w:r>
        <w:rPr>
          <w:sz w:val="28"/>
        </w:rPr>
        <w:drawing>
          <wp:inline>
            <wp:extent cx="466344" cy="5715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466344" cy="5715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6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sz w:val="28"/>
        </w:rPr>
      </w:pPr>
    </w:p>
    <w:p w14:paraId="07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08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9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28"/>
        </w:rPr>
      </w:pPr>
    </w:p>
    <w:p w14:paraId="0A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B000000">
      <w:pPr>
        <w:widowControl w:val="1"/>
        <w:tabs>
          <w:tab w:leader="none" w:pos="3240" w:val="left"/>
        </w:tabs>
        <w:ind/>
        <w:rPr>
          <w:sz w:val="28"/>
        </w:rPr>
      </w:pPr>
    </w:p>
    <w:p w14:paraId="0C000000">
      <w:pPr>
        <w:widowControl w:val="1"/>
        <w:tabs>
          <w:tab w:leader="none" w:pos="3240" w:val="left"/>
        </w:tabs>
        <w:ind/>
        <w:rPr>
          <w:sz w:val="28"/>
        </w:rPr>
      </w:pPr>
    </w:p>
    <w:p w14:paraId="0D000000">
      <w:pPr>
        <w:widowControl w:val="1"/>
        <w:tabs>
          <w:tab w:leader="none" w:pos="3240" w:val="left"/>
        </w:tabs>
        <w:ind/>
        <w:rPr>
          <w:sz w:val="28"/>
        </w:rPr>
      </w:pPr>
      <w:r>
        <w:rPr>
          <w:sz w:val="28"/>
        </w:rPr>
        <w:t xml:space="preserve">     от 31.03.2026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</w:t>
      </w:r>
      <w:r>
        <w:rPr>
          <w:sz w:val="28"/>
        </w:rPr>
        <w:t xml:space="preserve">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№ 399</w:t>
      </w:r>
    </w:p>
    <w:p w14:paraId="0E000000">
      <w:pPr>
        <w:widowControl w:val="1"/>
        <w:tabs>
          <w:tab w:leader="none" w:pos="3240" w:val="left"/>
        </w:tabs>
        <w:ind/>
        <w:rPr>
          <w:sz w:val="28"/>
        </w:rPr>
      </w:pPr>
    </w:p>
    <w:p w14:paraId="0F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10000000">
      <w:pPr>
        <w:widowControl w:val="1"/>
        <w:ind/>
        <w:jc w:val="center"/>
        <w:rPr>
          <w:sz w:val="28"/>
        </w:rPr>
      </w:pPr>
    </w:p>
    <w:p w14:paraId="11000000">
      <w:pPr>
        <w:rPr>
          <w:b w:val="1"/>
          <w:sz w:val="28"/>
        </w:rPr>
      </w:pPr>
    </w:p>
    <w:p w14:paraId="12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О</w:t>
      </w:r>
      <w:r>
        <w:rPr>
          <w:b w:val="1"/>
          <w:sz w:val="28"/>
        </w:rPr>
        <w:t xml:space="preserve">б утверждении условий приватизации </w:t>
      </w:r>
      <w:r>
        <w:rPr>
          <w:b w:val="1"/>
          <w:sz w:val="28"/>
        </w:rPr>
        <w:t xml:space="preserve"> </w:t>
      </w:r>
    </w:p>
    <w:p w14:paraId="13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</w:t>
      </w:r>
      <w:r>
        <w:rPr>
          <w:b w:val="1"/>
          <w:sz w:val="28"/>
        </w:rPr>
        <w:t>о</w:t>
      </w:r>
      <w:r>
        <w:rPr>
          <w:b w:val="1"/>
          <w:sz w:val="28"/>
        </w:rPr>
        <w:t>го имущества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муниципального</w:t>
      </w:r>
      <w:r>
        <w:rPr>
          <w:b w:val="1"/>
          <w:sz w:val="28"/>
        </w:rPr>
        <w:t xml:space="preserve"> образования </w:t>
      </w:r>
    </w:p>
    <w:p w14:paraId="14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Ленинградский муниципальный округ Краснодарского края </w:t>
      </w:r>
    </w:p>
    <w:p w14:paraId="15000000">
      <w:pPr>
        <w:widowControl w:val="1"/>
        <w:ind/>
        <w:jc w:val="center"/>
        <w:rPr>
          <w:b w:val="1"/>
          <w:sz w:val="28"/>
        </w:rPr>
      </w:pPr>
    </w:p>
    <w:p w14:paraId="16000000">
      <w:pPr>
        <w:widowControl w:val="1"/>
        <w:ind/>
        <w:jc w:val="center"/>
        <w:rPr>
          <w:b w:val="1"/>
          <w:sz w:val="28"/>
        </w:rPr>
      </w:pPr>
    </w:p>
    <w:p w14:paraId="17000000">
      <w:pPr>
        <w:widowControl w:val="1"/>
        <w:tabs>
          <w:tab w:leader="none" w:pos="0" w:val="left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21 декабря 2001 г</w:t>
      </w:r>
      <w:r>
        <w:rPr>
          <w:sz w:val="28"/>
        </w:rPr>
        <w:t>.</w:t>
      </w:r>
      <w:r>
        <w:rPr>
          <w:sz w:val="28"/>
        </w:rPr>
        <w:t xml:space="preserve"> № 178-ФЗ «О приватизации государственного и муниципального имущества», во ис</w:t>
      </w:r>
      <w:r>
        <w:rPr>
          <w:sz w:val="28"/>
        </w:rPr>
        <w:t>по</w:t>
      </w:r>
      <w:r>
        <w:rPr>
          <w:sz w:val="28"/>
        </w:rPr>
        <w:t>л</w:t>
      </w:r>
      <w:r>
        <w:rPr>
          <w:sz w:val="28"/>
        </w:rPr>
        <w:t xml:space="preserve">нение решения </w:t>
      </w:r>
      <w:r>
        <w:rPr>
          <w:sz w:val="28"/>
        </w:rPr>
        <w:t xml:space="preserve"> Совета муниципального образ</w:t>
      </w:r>
      <w:r>
        <w:rPr>
          <w:sz w:val="28"/>
        </w:rPr>
        <w:t>ования Ленинградский муниц</w:t>
      </w:r>
      <w:r>
        <w:rPr>
          <w:sz w:val="28"/>
        </w:rPr>
        <w:t>и</w:t>
      </w:r>
      <w:r>
        <w:rPr>
          <w:sz w:val="28"/>
        </w:rPr>
        <w:t xml:space="preserve">пальный округ Краснодарского края </w:t>
      </w:r>
      <w:r>
        <w:rPr>
          <w:sz w:val="28"/>
        </w:rPr>
        <w:t xml:space="preserve"> от </w:t>
      </w:r>
      <w:r>
        <w:rPr>
          <w:sz w:val="28"/>
        </w:rPr>
        <w:t>25 декабря 2025</w:t>
      </w:r>
      <w:r>
        <w:rPr>
          <w:sz w:val="28"/>
        </w:rPr>
        <w:t xml:space="preserve"> г</w:t>
      </w:r>
      <w:r>
        <w:rPr>
          <w:sz w:val="28"/>
        </w:rPr>
        <w:t>.</w:t>
      </w:r>
      <w:r>
        <w:rPr>
          <w:sz w:val="28"/>
        </w:rPr>
        <w:t xml:space="preserve"> № </w:t>
      </w:r>
      <w:r>
        <w:rPr>
          <w:sz w:val="28"/>
        </w:rPr>
        <w:t>148</w:t>
      </w:r>
      <w:r>
        <w:rPr>
          <w:sz w:val="28"/>
        </w:rPr>
        <w:t xml:space="preserve"> «Об утве</w:t>
      </w:r>
      <w:r>
        <w:rPr>
          <w:sz w:val="28"/>
        </w:rPr>
        <w:t>р</w:t>
      </w:r>
      <w:r>
        <w:rPr>
          <w:sz w:val="28"/>
        </w:rPr>
        <w:t>ждении П</w:t>
      </w:r>
      <w:r>
        <w:rPr>
          <w:sz w:val="28"/>
        </w:rPr>
        <w:t>рогнозного плана (п</w:t>
      </w:r>
      <w:r>
        <w:rPr>
          <w:sz w:val="28"/>
        </w:rPr>
        <w:t>рограммы</w:t>
      </w:r>
      <w:r>
        <w:rPr>
          <w:sz w:val="28"/>
        </w:rPr>
        <w:t>)</w:t>
      </w:r>
      <w:r>
        <w:rPr>
          <w:sz w:val="28"/>
        </w:rPr>
        <w:t xml:space="preserve"> приватизации муниципального им</w:t>
      </w:r>
      <w:r>
        <w:rPr>
          <w:sz w:val="28"/>
        </w:rPr>
        <w:t>у</w:t>
      </w:r>
      <w:r>
        <w:rPr>
          <w:sz w:val="28"/>
        </w:rPr>
        <w:t>щества муниципального образования Ленинград</w:t>
      </w:r>
      <w:r>
        <w:rPr>
          <w:sz w:val="28"/>
        </w:rPr>
        <w:t>ский муниципальный округ Краснодарского края</w:t>
      </w:r>
      <w:r>
        <w:rPr>
          <w:sz w:val="28"/>
        </w:rPr>
        <w:t xml:space="preserve"> на </w:t>
      </w:r>
      <w:r>
        <w:rPr>
          <w:sz w:val="28"/>
        </w:rPr>
        <w:t>20</w:t>
      </w:r>
      <w:r>
        <w:rPr>
          <w:sz w:val="28"/>
        </w:rPr>
        <w:t>26</w:t>
      </w:r>
      <w:r>
        <w:rPr>
          <w:sz w:val="28"/>
        </w:rPr>
        <w:t xml:space="preserve"> г.</w:t>
      </w:r>
      <w:r>
        <w:rPr>
          <w:sz w:val="28"/>
        </w:rPr>
        <w:t>»</w:t>
      </w:r>
      <w:r>
        <w:rPr>
          <w:sz w:val="28"/>
        </w:rPr>
        <w:t xml:space="preserve">, </w:t>
      </w:r>
      <w:r>
        <w:rPr>
          <w:sz w:val="28"/>
        </w:rPr>
        <w:t xml:space="preserve">на основании </w:t>
      </w:r>
      <w:r>
        <w:rPr>
          <w:sz w:val="28"/>
        </w:rPr>
        <w:t>протокола заседания комиссии по</w:t>
      </w:r>
      <w:r>
        <w:rPr>
          <w:sz w:val="28"/>
        </w:rPr>
        <w:t xml:space="preserve"> проведению аукционов, ко</w:t>
      </w:r>
      <w:r>
        <w:rPr>
          <w:sz w:val="28"/>
        </w:rPr>
        <w:t>н</w:t>
      </w:r>
      <w:r>
        <w:rPr>
          <w:sz w:val="28"/>
        </w:rPr>
        <w:t>кур</w:t>
      </w:r>
      <w:r>
        <w:rPr>
          <w:sz w:val="28"/>
        </w:rPr>
        <w:t>сов на право заключения договоров</w:t>
      </w:r>
      <w:r>
        <w:rPr>
          <w:sz w:val="28"/>
        </w:rPr>
        <w:t xml:space="preserve"> аренды, купли-продажи </w:t>
      </w:r>
      <w:r>
        <w:rPr>
          <w:sz w:val="28"/>
        </w:rPr>
        <w:t>муниципальн</w:t>
      </w:r>
      <w:r>
        <w:rPr>
          <w:sz w:val="28"/>
        </w:rPr>
        <w:t>о</w:t>
      </w:r>
      <w:r>
        <w:rPr>
          <w:sz w:val="28"/>
        </w:rPr>
        <w:t xml:space="preserve">го имущества муниципального образования Ленинградский </w:t>
      </w:r>
      <w:r>
        <w:rPr>
          <w:sz w:val="28"/>
        </w:rPr>
        <w:t>муниципа</w:t>
      </w:r>
      <w:r>
        <w:rPr>
          <w:sz w:val="28"/>
        </w:rPr>
        <w:t xml:space="preserve">льный округ Краснодарского края </w:t>
      </w:r>
      <w:r>
        <w:rPr>
          <w:sz w:val="28"/>
        </w:rPr>
        <w:t>от 25</w:t>
      </w:r>
      <w:r>
        <w:rPr>
          <w:sz w:val="28"/>
        </w:rPr>
        <w:t xml:space="preserve"> марта</w:t>
      </w:r>
      <w:r>
        <w:rPr>
          <w:sz w:val="28"/>
        </w:rPr>
        <w:t xml:space="preserve"> 2025</w:t>
      </w:r>
      <w:r>
        <w:rPr>
          <w:sz w:val="28"/>
        </w:rPr>
        <w:t xml:space="preserve"> г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№ 1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 п о с т а н о в л я ю:</w:t>
      </w:r>
    </w:p>
    <w:p w14:paraId="1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 </w:t>
      </w:r>
      <w:r>
        <w:rPr>
          <w:sz w:val="28"/>
        </w:rPr>
        <w:t>Утвердить условия приватизации муниципального имущества</w:t>
      </w:r>
      <w:r>
        <w:rPr>
          <w:sz w:val="28"/>
        </w:rPr>
        <w:t xml:space="preserve"> </w:t>
      </w:r>
      <w:r>
        <w:rPr>
          <w:sz w:val="28"/>
        </w:rPr>
        <w:t>мун</w:t>
      </w:r>
      <w:r>
        <w:rPr>
          <w:sz w:val="28"/>
        </w:rPr>
        <w:t>и</w:t>
      </w:r>
      <w:r>
        <w:rPr>
          <w:sz w:val="28"/>
        </w:rPr>
        <w:t xml:space="preserve">ципального образования </w:t>
      </w:r>
      <w:r>
        <w:rPr>
          <w:sz w:val="28"/>
        </w:rPr>
        <w:t>Ленинградский муниципальный округ Краснодарск</w:t>
      </w:r>
      <w:r>
        <w:rPr>
          <w:sz w:val="28"/>
        </w:rPr>
        <w:t>о</w:t>
      </w:r>
      <w:r>
        <w:rPr>
          <w:sz w:val="28"/>
        </w:rPr>
        <w:t>го края</w:t>
      </w:r>
      <w:r>
        <w:rPr>
          <w:sz w:val="28"/>
        </w:rPr>
        <w:t>:</w:t>
      </w:r>
    </w:p>
    <w:p w14:paraId="19000000">
      <w:pPr>
        <w:widowControl w:val="1"/>
        <w:ind w:firstLine="709"/>
        <w:jc w:val="both"/>
        <w:rPr>
          <w:sz w:val="28"/>
        </w:rPr>
      </w:pPr>
      <w:r>
        <w:rPr>
          <w:color w:val="000000"/>
          <w:sz w:val="28"/>
        </w:rPr>
        <w:t>1)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ЛОТ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color w:val="000000"/>
          <w:sz w:val="28"/>
        </w:rPr>
        <w:t>№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color w:val="000000"/>
          <w:sz w:val="28"/>
        </w:rPr>
        <w:t>1</w:t>
      </w:r>
      <w:r>
        <w:rPr>
          <w:rFonts w:ascii="Times New Roman" w:hAnsi="Times New Roman"/>
          <w:spacing w:val="0"/>
          <w:sz w:val="28"/>
        </w:rPr>
        <w:t> - </w:t>
      </w:r>
      <w:r>
        <w:rPr>
          <w:sz w:val="28"/>
        </w:rPr>
        <w:t xml:space="preserve">Нежилое здание, столовая, </w:t>
      </w:r>
      <w:r>
        <w:rPr>
          <w:sz w:val="28"/>
        </w:rPr>
        <w:t xml:space="preserve">кадастровый номер </w:t>
      </w:r>
      <w:r>
        <w:rPr>
          <w:sz w:val="28"/>
        </w:rPr>
        <w:t>23:19:0202027:31, общей площадью 336 кв.м.; з</w:t>
      </w:r>
      <w:r>
        <w:rPr>
          <w:sz w:val="28"/>
        </w:rPr>
        <w:t xml:space="preserve">емельный участок, </w:t>
      </w:r>
      <w:r>
        <w:rPr>
          <w:sz w:val="28"/>
        </w:rPr>
        <w:t xml:space="preserve">кадастровый номер </w:t>
      </w:r>
      <w:r>
        <w:rPr>
          <w:sz w:val="28"/>
        </w:rPr>
        <w:t xml:space="preserve">23:19:0202027:26, общей площадью 1759 кв.м., расположенные по адресу: </w:t>
      </w:r>
      <w:r>
        <w:rPr>
          <w:sz w:val="28"/>
        </w:rPr>
        <w:t>Краснодарский край, Ленинградский район, х.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>Куликовский, ул.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>Советов, № 18.</w:t>
      </w:r>
      <w:r>
        <w:rPr>
          <w:sz w:val="28"/>
        </w:rPr>
        <w:t xml:space="preserve"> </w:t>
      </w:r>
      <w:r>
        <w:rPr>
          <w:color w:val="000000"/>
          <w:sz w:val="28"/>
        </w:rPr>
        <w:t>Начальная ц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на</w:t>
      </w:r>
      <w:r>
        <w:rPr>
          <w:rFonts w:ascii="Times New Roman" w:hAnsi="Times New Roman"/>
          <w:spacing w:val="0"/>
          <w:sz w:val="28"/>
        </w:rPr>
        <w:t> - </w:t>
      </w:r>
      <w:r>
        <w:rPr>
          <w:sz w:val="28"/>
        </w:rPr>
        <w:t>2 442 869</w:t>
      </w:r>
      <w:r>
        <w:rPr>
          <w:sz w:val="28"/>
        </w:rPr>
        <w:t xml:space="preserve"> (Два миллиона четыреста сорок две тысячи восемьсот шестьдесят девять)  рублей 00 копеек (без учета НДС).</w:t>
      </w:r>
      <w:r>
        <w:rPr>
          <w:sz w:val="28"/>
        </w:rPr>
        <w:t xml:space="preserve"> Сумма задатка</w:t>
      </w:r>
      <w:r>
        <w:rPr>
          <w:rFonts w:ascii="Times New Roman" w:hAnsi="Times New Roman"/>
          <w:spacing w:val="0"/>
          <w:sz w:val="28"/>
        </w:rPr>
        <w:t> - </w:t>
      </w:r>
      <w:r>
        <w:rPr>
          <w:sz w:val="28"/>
        </w:rPr>
        <w:t>244 286</w:t>
      </w:r>
      <w:r>
        <w:rPr>
          <w:sz w:val="28"/>
        </w:rPr>
        <w:t xml:space="preserve"> (Двести сорок четыре тысячи двести восемьдесят шесть) рублей 90 копеек</w:t>
      </w:r>
      <w:r>
        <w:rPr>
          <w:sz w:val="28"/>
        </w:rPr>
        <w:t>.</w:t>
      </w:r>
      <w:r>
        <w:rPr>
          <w:sz w:val="28"/>
        </w:rPr>
        <w:t xml:space="preserve"> Шаг аукциона -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>122 143</w:t>
      </w:r>
      <w:r>
        <w:rPr>
          <w:sz w:val="28"/>
        </w:rPr>
        <w:t xml:space="preserve"> (Сто двадцать две тысячи сто сорок три) рубля 45 копеек.</w:t>
      </w:r>
    </w:p>
    <w:p w14:paraId="1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2) ЛОТ № 2 -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 xml:space="preserve">Нежилое здание, </w:t>
      </w:r>
      <w:r>
        <w:rPr>
          <w:sz w:val="28"/>
        </w:rPr>
        <w:t xml:space="preserve">кадастровый номер </w:t>
      </w:r>
      <w:r>
        <w:rPr>
          <w:sz w:val="28"/>
        </w:rPr>
        <w:t>23:19:0106128:131, общей площадью 262,6 кв.м.; з</w:t>
      </w:r>
      <w:r>
        <w:rPr>
          <w:sz w:val="28"/>
        </w:rPr>
        <w:t xml:space="preserve">емельный участок </w:t>
      </w:r>
      <w:r>
        <w:rPr>
          <w:sz w:val="28"/>
        </w:rPr>
        <w:t xml:space="preserve">кадастровый номер </w:t>
      </w:r>
      <w:r>
        <w:rPr>
          <w:sz w:val="28"/>
        </w:rPr>
        <w:t>23:19:0106128:48, общей площадью 152 кв.м.</w:t>
      </w:r>
      <w:r>
        <w:rPr>
          <w:sz w:val="28"/>
        </w:rPr>
        <w:t xml:space="preserve">, расположенные по адресу: </w:t>
      </w:r>
      <w:r>
        <w:rPr>
          <w:sz w:val="28"/>
        </w:rPr>
        <w:t>Краснодарский край, Ленинградский район, ст. Ленинградская, ул. Кооперации, № 137. Начальная цена -</w:t>
      </w:r>
      <w:r>
        <w:rPr>
          <w:sz w:val="28"/>
        </w:rPr>
        <w:t xml:space="preserve"> </w:t>
      </w:r>
      <w:r>
        <w:rPr>
          <w:sz w:val="28"/>
        </w:rPr>
        <w:t xml:space="preserve">4 044 262 </w:t>
      </w:r>
      <w:r>
        <w:rPr>
          <w:sz w:val="28"/>
        </w:rPr>
        <w:t>(Четыре миллиона сорок четыре тысячи двести шестьдесят два) рубля 00 копеек (без учета НДС).</w:t>
      </w:r>
      <w:r>
        <w:rPr>
          <w:sz w:val="28"/>
        </w:rPr>
        <w:t xml:space="preserve"> Сумма задатка -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 xml:space="preserve"> </w:t>
      </w:r>
      <w:r>
        <w:rPr>
          <w:sz w:val="28"/>
        </w:rPr>
        <w:t>404 426</w:t>
      </w:r>
      <w:r>
        <w:rPr>
          <w:sz w:val="28"/>
        </w:rPr>
        <w:t xml:space="preserve"> (Четыреста четыре тысячи четыреста двадцать шесть) рублей 20 копеек</w:t>
      </w:r>
      <w:r>
        <w:rPr>
          <w:sz w:val="28"/>
        </w:rPr>
        <w:t>. Шаг аукциона -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>202 213</w:t>
      </w:r>
      <w:r>
        <w:rPr>
          <w:sz w:val="28"/>
        </w:rPr>
        <w:t xml:space="preserve"> (Двести две тысячи двести тринадцать) рублей 10 копеек.</w:t>
      </w:r>
    </w:p>
    <w:p w14:paraId="1B000000">
      <w:pPr>
        <w:widowControl w:val="1"/>
        <w:ind w:firstLine="709"/>
        <w:jc w:val="both"/>
        <w:rPr>
          <w:sz w:val="28"/>
        </w:rPr>
      </w:pPr>
      <w:r>
        <w:rPr>
          <w:color w:val="000000"/>
          <w:sz w:val="28"/>
        </w:rPr>
        <w:t>3) </w:t>
      </w:r>
      <w:r>
        <w:rPr>
          <w:color w:val="000000"/>
          <w:sz w:val="28"/>
        </w:rPr>
        <w:t xml:space="preserve">способ приватизации – </w:t>
      </w:r>
      <w:r>
        <w:rPr>
          <w:sz w:val="28"/>
        </w:rPr>
        <w:t>аукцион в электронной форме, который пров</w:t>
      </w:r>
      <w:r>
        <w:rPr>
          <w:sz w:val="28"/>
        </w:rPr>
        <w:t>о</w:t>
      </w:r>
      <w:r>
        <w:rPr>
          <w:sz w:val="28"/>
        </w:rPr>
        <w:t>дится на эл</w:t>
      </w:r>
      <w:r>
        <w:rPr>
          <w:sz w:val="28"/>
        </w:rPr>
        <w:t xml:space="preserve">ектронной площадке </w:t>
      </w:r>
      <w:r>
        <w:rPr>
          <w:sz w:val="28"/>
        </w:rPr>
        <w:t>общества</w:t>
      </w:r>
      <w:r>
        <w:rPr>
          <w:sz w:val="28"/>
        </w:rPr>
        <w:t xml:space="preserve"> с ограниченной ответственностью  «РТС-Тендер» (ООО «РТС-Тендер</w:t>
      </w:r>
      <w:r>
        <w:rPr>
          <w:sz w:val="28"/>
        </w:rPr>
        <w:t>»), расположенной по адресу в сети Инте</w:t>
      </w:r>
      <w:r>
        <w:rPr>
          <w:sz w:val="28"/>
        </w:rPr>
        <w:t>р</w:t>
      </w:r>
      <w:r>
        <w:rPr>
          <w:sz w:val="28"/>
        </w:rPr>
        <w:t>нет:</w:t>
      </w:r>
      <w:r>
        <w:rPr>
          <w:rFonts w:ascii="MS Shell Dlg 2" w:hAnsi="MS Shell Dlg 2"/>
          <w:color w:val="000000"/>
          <w:sz w:val="28"/>
        </w:rPr>
        <w:t xml:space="preserve"> </w:t>
      </w:r>
      <w:r>
        <w:rPr>
          <w:sz w:val="28"/>
        </w:rPr>
        <w:t>https://www.rts-tender.ru.</w:t>
      </w:r>
    </w:p>
    <w:p w14:paraId="1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 </w:t>
      </w:r>
      <w:r>
        <w:rPr>
          <w:sz w:val="28"/>
        </w:rPr>
        <w:t xml:space="preserve">Утвердить форму </w:t>
      </w:r>
      <w:r>
        <w:rPr>
          <w:sz w:val="28"/>
        </w:rPr>
        <w:t xml:space="preserve">электронной </w:t>
      </w:r>
      <w:r>
        <w:rPr>
          <w:sz w:val="28"/>
        </w:rPr>
        <w:t>заявки на участие в аукционе по прод</w:t>
      </w:r>
      <w:r>
        <w:rPr>
          <w:sz w:val="28"/>
        </w:rPr>
        <w:t>а</w:t>
      </w:r>
      <w:r>
        <w:rPr>
          <w:sz w:val="28"/>
        </w:rPr>
        <w:t>же имущ</w:t>
      </w:r>
      <w:r>
        <w:rPr>
          <w:sz w:val="28"/>
        </w:rPr>
        <w:t>е</w:t>
      </w:r>
      <w:r>
        <w:rPr>
          <w:sz w:val="28"/>
        </w:rPr>
        <w:t>ства, находящегося в собственности муниципального образования Ленинград</w:t>
      </w:r>
      <w:r>
        <w:rPr>
          <w:sz w:val="28"/>
        </w:rPr>
        <w:t>ский  муниципальный округ Краснодарского края</w:t>
      </w:r>
      <w:r>
        <w:rPr>
          <w:sz w:val="28"/>
        </w:rPr>
        <w:t xml:space="preserve"> согласно прил</w:t>
      </w:r>
      <w:r>
        <w:rPr>
          <w:sz w:val="28"/>
        </w:rPr>
        <w:t>о</w:t>
      </w:r>
      <w:r>
        <w:rPr>
          <w:sz w:val="28"/>
        </w:rPr>
        <w:t>жению</w:t>
      </w:r>
      <w:r>
        <w:rPr>
          <w:sz w:val="28"/>
        </w:rPr>
        <w:t>.</w:t>
      </w:r>
    </w:p>
    <w:p w14:paraId="1D000000">
      <w:pPr>
        <w:widowControl w:val="1"/>
        <w:tabs>
          <w:tab w:leader="none" w:pos="426" w:val="left"/>
          <w:tab w:leader="none" w:pos="709" w:val="left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Сектору муниципального имущества отдела</w:t>
      </w:r>
      <w:r>
        <w:rPr>
          <w:sz w:val="28"/>
        </w:rPr>
        <w:t xml:space="preserve"> имущественных отнош</w:t>
      </w:r>
      <w:r>
        <w:rPr>
          <w:sz w:val="28"/>
        </w:rPr>
        <w:t>е</w:t>
      </w:r>
      <w:r>
        <w:rPr>
          <w:sz w:val="28"/>
        </w:rPr>
        <w:t>ний администра</w:t>
      </w:r>
      <w:r>
        <w:rPr>
          <w:sz w:val="28"/>
        </w:rPr>
        <w:t>ции Ленинградского муниципального округа</w:t>
      </w:r>
      <w:r>
        <w:rPr>
          <w:sz w:val="28"/>
        </w:rPr>
        <w:t xml:space="preserve"> (</w:t>
      </w:r>
      <w:r>
        <w:rPr>
          <w:sz w:val="28"/>
        </w:rPr>
        <w:t>Татаринцева С.В.</w:t>
      </w:r>
      <w:r>
        <w:rPr>
          <w:sz w:val="28"/>
        </w:rPr>
        <w:t>)</w:t>
      </w:r>
      <w:r>
        <w:rPr>
          <w:rFonts w:ascii="Roboto" w:hAnsi="Roboto"/>
          <w:color w:val="000000"/>
          <w:sz w:val="25"/>
        </w:rPr>
        <w:t xml:space="preserve"> </w:t>
      </w:r>
      <w:r>
        <w:rPr>
          <w:color w:val="000000"/>
          <w:sz w:val="28"/>
        </w:rPr>
        <w:t xml:space="preserve">в течение десяти дней </w:t>
      </w:r>
      <w:r>
        <w:rPr>
          <w:color w:val="000000"/>
          <w:sz w:val="28"/>
        </w:rPr>
        <w:t xml:space="preserve"> со дня принятия </w:t>
      </w:r>
      <w:r>
        <w:rPr>
          <w:color w:val="000000"/>
          <w:sz w:val="28"/>
        </w:rPr>
        <w:t xml:space="preserve">настоящего </w:t>
      </w:r>
      <w:r>
        <w:rPr>
          <w:color w:val="000000"/>
          <w:sz w:val="28"/>
        </w:rPr>
        <w:t xml:space="preserve">постановления </w:t>
      </w:r>
      <w:r>
        <w:rPr>
          <w:color w:val="000000"/>
          <w:sz w:val="28"/>
        </w:rPr>
        <w:t>обе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печить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его размещение на </w:t>
      </w:r>
      <w:r>
        <w:rPr>
          <w:rStyle w:val="Style_3_ch"/>
          <w:color w:val="000000"/>
          <w:sz w:val="28"/>
          <w:u w:val="none"/>
        </w:rPr>
        <w:fldChar w:fldCharType="begin"/>
      </w:r>
      <w:r>
        <w:rPr>
          <w:rStyle w:val="Style_3_ch"/>
          <w:color w:val="000000"/>
          <w:sz w:val="28"/>
          <w:u w:val="none"/>
        </w:rPr>
        <w:instrText>HYPERLINK "http://www.torgi.gov.ru/"</w:instrText>
      </w:r>
      <w:r>
        <w:rPr>
          <w:rStyle w:val="Style_3_ch"/>
          <w:color w:val="000000"/>
          <w:sz w:val="28"/>
          <w:u w:val="none"/>
        </w:rPr>
        <w:fldChar w:fldCharType="separate"/>
      </w:r>
      <w:r>
        <w:rPr>
          <w:rStyle w:val="Style_3_ch"/>
          <w:color w:val="000000"/>
          <w:sz w:val="28"/>
          <w:u w:val="none"/>
        </w:rPr>
        <w:t>официальн</w:t>
      </w:r>
      <w:r>
        <w:rPr>
          <w:rStyle w:val="Style_3_ch"/>
          <w:color w:val="000000"/>
          <w:sz w:val="28"/>
          <w:u w:val="none"/>
        </w:rPr>
        <w:t>ом</w:t>
      </w:r>
      <w:r>
        <w:rPr>
          <w:rStyle w:val="Style_3_ch"/>
          <w:color w:val="000000"/>
          <w:sz w:val="28"/>
          <w:u w:val="none"/>
        </w:rPr>
        <w:t xml:space="preserve"> сайт</w:t>
      </w:r>
      <w:r>
        <w:rPr>
          <w:rStyle w:val="Style_3_ch"/>
          <w:color w:val="000000"/>
          <w:sz w:val="28"/>
          <w:u w:val="none"/>
        </w:rPr>
        <w:fldChar w:fldCharType="end"/>
      </w:r>
      <w:r>
        <w:rPr>
          <w:sz w:val="28"/>
        </w:rPr>
        <w:t>е</w:t>
      </w:r>
      <w:r>
        <w:rPr>
          <w:sz w:val="28"/>
        </w:rPr>
        <w:t xml:space="preserve"> Ро</w:t>
      </w:r>
      <w:r>
        <w:rPr>
          <w:sz w:val="28"/>
        </w:rPr>
        <w:t>с</w:t>
      </w:r>
      <w:r>
        <w:rPr>
          <w:sz w:val="28"/>
        </w:rPr>
        <w:t xml:space="preserve">сийской Федерации в сети </w:t>
      </w:r>
      <w:r>
        <w:rPr>
          <w:sz w:val="28"/>
        </w:rPr>
        <w:t>«</w:t>
      </w:r>
      <w:r>
        <w:rPr>
          <w:sz w:val="28"/>
        </w:rPr>
        <w:t>Инте</w:t>
      </w:r>
      <w:r>
        <w:rPr>
          <w:sz w:val="28"/>
        </w:rPr>
        <w:t>р</w:t>
      </w:r>
      <w:r>
        <w:rPr>
          <w:sz w:val="28"/>
        </w:rPr>
        <w:t>нет</w:t>
      </w:r>
      <w:r>
        <w:rPr>
          <w:sz w:val="28"/>
        </w:rPr>
        <w:t>»</w:t>
      </w:r>
      <w:r>
        <w:rPr>
          <w:sz w:val="28"/>
        </w:rPr>
        <w:t xml:space="preserve"> для размещения информации о проведении торгов, определенный Правительством Российской </w:t>
      </w:r>
      <w:r>
        <w:rPr>
          <w:sz w:val="28"/>
        </w:rPr>
        <w:t>Федерации</w:t>
      </w:r>
      <w:r>
        <w:rPr>
          <w:sz w:val="28"/>
        </w:rPr>
        <w:t xml:space="preserve"> и </w:t>
      </w:r>
      <w:r>
        <w:rPr>
          <w:sz w:val="28"/>
        </w:rPr>
        <w:t>на официальном сайте администр</w:t>
      </w:r>
      <w:r>
        <w:rPr>
          <w:sz w:val="28"/>
        </w:rPr>
        <w:t>а</w:t>
      </w:r>
      <w:r>
        <w:rPr>
          <w:sz w:val="28"/>
        </w:rPr>
        <w:t xml:space="preserve">ции </w:t>
      </w:r>
      <w:r>
        <w:rPr>
          <w:sz w:val="28"/>
        </w:rPr>
        <w:t>Ленинград</w:t>
      </w:r>
      <w:r>
        <w:rPr>
          <w:sz w:val="28"/>
        </w:rPr>
        <w:t>ского муниципального округа Краснодарского края</w:t>
      </w:r>
      <w:r>
        <w:rPr>
          <w:sz w:val="28"/>
        </w:rPr>
        <w:t xml:space="preserve"> (</w:t>
      </w:r>
      <w:r>
        <w:rPr>
          <w:rStyle w:val="Style_3_ch"/>
          <w:color w:val="000000"/>
          <w:sz w:val="28"/>
          <w:u w:val="none"/>
        </w:rPr>
        <w:fldChar w:fldCharType="begin"/>
      </w:r>
      <w:r>
        <w:rPr>
          <w:rStyle w:val="Style_3_ch"/>
          <w:color w:val="000000"/>
          <w:sz w:val="28"/>
          <w:u w:val="none"/>
        </w:rPr>
        <w:instrText>HYPERLINK "http://www.adminlenkub.ru"</w:instrText>
      </w:r>
      <w:r>
        <w:rPr>
          <w:rStyle w:val="Style_3_ch"/>
          <w:color w:val="000000"/>
          <w:sz w:val="28"/>
          <w:u w:val="none"/>
        </w:rPr>
        <w:fldChar w:fldCharType="separate"/>
      </w:r>
      <w:r>
        <w:rPr>
          <w:rStyle w:val="Style_3_ch"/>
          <w:color w:val="000000"/>
          <w:sz w:val="28"/>
          <w:u w:val="none"/>
        </w:rPr>
        <w:t>www</w:t>
      </w:r>
      <w:r>
        <w:rPr>
          <w:rStyle w:val="Style_3_ch"/>
          <w:color w:val="000000"/>
          <w:sz w:val="28"/>
          <w:u w:val="none"/>
        </w:rPr>
        <w:t>.</w:t>
      </w:r>
      <w:r>
        <w:rPr>
          <w:rStyle w:val="Style_3_ch"/>
          <w:color w:val="000000"/>
          <w:sz w:val="28"/>
          <w:u w:val="none"/>
        </w:rPr>
        <w:t>adminlenkub</w:t>
      </w:r>
      <w:r>
        <w:rPr>
          <w:rStyle w:val="Style_3_ch"/>
          <w:color w:val="000000"/>
          <w:sz w:val="28"/>
          <w:u w:val="none"/>
        </w:rPr>
        <w:t>.</w:t>
      </w:r>
      <w:r>
        <w:rPr>
          <w:rStyle w:val="Style_3_ch"/>
          <w:color w:val="000000"/>
          <w:sz w:val="28"/>
          <w:u w:val="none"/>
        </w:rPr>
        <w:t>ru</w:t>
      </w:r>
      <w:r>
        <w:rPr>
          <w:rStyle w:val="Style_3_ch"/>
          <w:color w:val="000000"/>
          <w:sz w:val="28"/>
          <w:u w:val="none"/>
        </w:rPr>
        <w:fldChar w:fldCharType="end"/>
      </w:r>
      <w:r>
        <w:rPr>
          <w:sz w:val="28"/>
        </w:rPr>
        <w:t>).</w:t>
      </w:r>
    </w:p>
    <w:p w14:paraId="1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Контроль за выполнением настоящего постановления возложить на </w:t>
      </w:r>
      <w:r>
        <w:rPr>
          <w:sz w:val="28"/>
        </w:rPr>
        <w:t xml:space="preserve">заместителя </w:t>
      </w:r>
      <w:r>
        <w:rPr>
          <w:sz w:val="28"/>
        </w:rPr>
        <w:t xml:space="preserve">главы </w:t>
      </w:r>
      <w:r>
        <w:rPr>
          <w:sz w:val="28"/>
        </w:rPr>
        <w:t>Ленинградского муниципальн</w:t>
      </w:r>
      <w:r>
        <w:rPr>
          <w:sz w:val="28"/>
        </w:rPr>
        <w:t>о</w:t>
      </w:r>
      <w:r>
        <w:rPr>
          <w:sz w:val="28"/>
        </w:rPr>
        <w:t>го округа, начальника отдела имущественных отношений администрации</w:t>
      </w:r>
      <w:r>
        <w:rPr>
          <w:sz w:val="28"/>
        </w:rPr>
        <w:t xml:space="preserve"> </w:t>
      </w:r>
      <w:r>
        <w:rPr>
          <w:sz w:val="28"/>
        </w:rPr>
        <w:t>То</w:t>
      </w:r>
      <w:r>
        <w:rPr>
          <w:sz w:val="28"/>
        </w:rPr>
        <w:t>ц</w:t>
      </w:r>
      <w:r>
        <w:rPr>
          <w:sz w:val="28"/>
        </w:rPr>
        <w:t>кую</w:t>
      </w:r>
      <w:r>
        <w:rPr>
          <w:sz w:val="28"/>
        </w:rPr>
        <w:t xml:space="preserve"> Р.Г</w:t>
      </w:r>
      <w:r>
        <w:rPr>
          <w:sz w:val="28"/>
        </w:rPr>
        <w:t>.</w:t>
      </w:r>
    </w:p>
    <w:p w14:paraId="1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.</w:t>
      </w:r>
      <w:r>
        <w:t> </w:t>
      </w:r>
      <w:r>
        <w:rPr>
          <w:sz w:val="28"/>
        </w:rPr>
        <w:t xml:space="preserve">Постановление вступает в силу со дня его подписания. </w:t>
      </w:r>
    </w:p>
    <w:p w14:paraId="20000000">
      <w:pPr>
        <w:widowControl w:val="1"/>
        <w:ind w:firstLine="709"/>
        <w:jc w:val="both"/>
        <w:rPr>
          <w:sz w:val="28"/>
        </w:rPr>
      </w:pPr>
    </w:p>
    <w:p w14:paraId="21000000">
      <w:pPr>
        <w:widowControl w:val="1"/>
        <w:ind w:firstLine="709"/>
        <w:jc w:val="both"/>
        <w:rPr>
          <w:sz w:val="28"/>
        </w:rPr>
      </w:pPr>
    </w:p>
    <w:p w14:paraId="22000000">
      <w:pPr>
        <w:widowControl w:val="1"/>
        <w:ind w:firstLine="709"/>
        <w:jc w:val="both"/>
        <w:rPr>
          <w:sz w:val="28"/>
        </w:rPr>
      </w:pPr>
    </w:p>
    <w:p w14:paraId="23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Исполняющий обязанности </w:t>
      </w:r>
    </w:p>
    <w:p w14:paraId="24000000">
      <w:pPr>
        <w:widowControl w:val="1"/>
        <w:ind/>
        <w:jc w:val="both"/>
        <w:rPr>
          <w:sz w:val="28"/>
        </w:rPr>
      </w:pPr>
      <w:r>
        <w:rPr>
          <w:sz w:val="28"/>
        </w:rPr>
        <w:t>главы</w:t>
      </w:r>
      <w:r>
        <w:rPr>
          <w:sz w:val="28"/>
        </w:rPr>
        <w:t xml:space="preserve"> </w:t>
      </w:r>
      <w:r>
        <w:rPr>
          <w:sz w:val="28"/>
        </w:rPr>
        <w:t>Ленинградского</w:t>
      </w:r>
      <w:r>
        <w:rPr>
          <w:sz w:val="28"/>
        </w:rPr>
        <w:t xml:space="preserve"> </w:t>
      </w:r>
    </w:p>
    <w:p w14:paraId="25000000">
      <w:pPr>
        <w:widowControl w:val="1"/>
        <w:ind/>
        <w:jc w:val="both"/>
        <w:rPr>
          <w:sz w:val="28"/>
        </w:rPr>
      </w:pPr>
      <w:r>
        <w:rPr>
          <w:sz w:val="28"/>
        </w:rPr>
        <w:t>муниципальног</w:t>
      </w:r>
      <w:r>
        <w:rPr>
          <w:sz w:val="28"/>
        </w:rPr>
        <w:t xml:space="preserve">о округа                   </w:t>
      </w:r>
      <w:r>
        <w:rPr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В.Н. Шерстобитов</w:t>
      </w:r>
    </w:p>
    <w:p w14:paraId="26000000">
      <w:pPr>
        <w:widowControl w:val="1"/>
        <w:ind/>
        <w:jc w:val="both"/>
        <w:rPr>
          <w:sz w:val="28"/>
        </w:rPr>
      </w:pPr>
    </w:p>
    <w:p w14:paraId="27000000">
      <w:pPr>
        <w:widowControl w:val="1"/>
        <w:ind w:firstLine="709"/>
        <w:jc w:val="both"/>
        <w:rPr>
          <w:sz w:val="28"/>
        </w:rPr>
      </w:pPr>
    </w:p>
    <w:p w14:paraId="28000000">
      <w:pPr>
        <w:widowControl w:val="1"/>
        <w:ind w:firstLine="709"/>
        <w:jc w:val="both"/>
        <w:rPr>
          <w:sz w:val="28"/>
        </w:rPr>
      </w:pPr>
    </w:p>
    <w:p w14:paraId="29000000">
      <w:pPr>
        <w:widowControl w:val="0"/>
        <w:ind/>
        <w:rPr>
          <w:b w:val="1"/>
          <w:sz w:val="28"/>
        </w:rPr>
      </w:pPr>
    </w:p>
    <w:sectPr>
      <w:headerReference r:id="rId2" w:type="default"/>
      <w:headerReference r:id="rId1" w:type="even"/>
      <w:pgSz w:h="16838" w:orient="portrait" w:w="11906"/>
      <w:pgMar w:bottom="397" w:footer="709" w:gutter="0" w:header="709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  <w:widowControl w:val="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ody Text 2"/>
    <w:basedOn w:val="Style_4"/>
    <w:link w:val="Style_9_ch"/>
    <w:pPr>
      <w:widowControl w:val="1"/>
      <w:spacing w:after="120" w:line="480" w:lineRule="auto"/>
      <w:ind/>
    </w:pPr>
    <w:rPr>
      <w:rFonts w:ascii="NTTimes/Cyrillic" w:hAnsi="NTTimes/Cyrillic"/>
    </w:rPr>
  </w:style>
  <w:style w:styleId="Style_9_ch" w:type="character">
    <w:name w:val="Body Text 2"/>
    <w:basedOn w:val="Style_4_ch"/>
    <w:link w:val="Style_9"/>
    <w:rPr>
      <w:rFonts w:ascii="NTTimes/Cyrillic" w:hAnsi="NTTimes/Cyrillic"/>
    </w:rPr>
  </w:style>
  <w:style w:styleId="Style_10" w:type="paragraph">
    <w:name w:val="Body Text"/>
    <w:basedOn w:val="Style_4"/>
    <w:link w:val="Style_10_ch"/>
    <w:rPr>
      <w:sz w:val="28"/>
    </w:rPr>
  </w:style>
  <w:style w:styleId="Style_10_ch" w:type="character">
    <w:name w:val="Body Text"/>
    <w:basedOn w:val="Style_4_ch"/>
    <w:link w:val="Style_10"/>
    <w:rPr>
      <w:sz w:val="28"/>
    </w:rPr>
  </w:style>
  <w:style w:styleId="Style_11" w:type="paragraph">
    <w:name w:val="No Spacing"/>
    <w:link w:val="Style_11_ch"/>
    <w:rPr>
      <w:sz w:val="24"/>
    </w:rPr>
  </w:style>
  <w:style w:styleId="Style_11_ch" w:type="character">
    <w:name w:val="No Spacing"/>
    <w:link w:val="Style_11"/>
    <w:rPr>
      <w:sz w:val="24"/>
    </w:rPr>
  </w:style>
  <w:style w:styleId="Style_2" w:type="paragraph">
    <w:name w:val="page number"/>
    <w:basedOn w:val="Style_12"/>
    <w:link w:val="Style_2_ch"/>
  </w:style>
  <w:style w:styleId="Style_2_ch" w:type="character">
    <w:name w:val="page number"/>
    <w:basedOn w:val="Style_12_ch"/>
    <w:link w:val="Style_2"/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4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ConsPlusNormal"/>
    <w:link w:val="Style_15_ch"/>
    <w:pPr>
      <w:widowControl w:val="0"/>
      <w:ind/>
    </w:pPr>
    <w:rPr>
      <w:rFonts w:ascii="Calibri" w:hAnsi="Calibri"/>
      <w:sz w:val="22"/>
    </w:rPr>
  </w:style>
  <w:style w:styleId="Style_15_ch" w:type="character">
    <w:name w:val="ConsPlusNormal"/>
    <w:link w:val="Style_15"/>
    <w:rPr>
      <w:rFonts w:ascii="Calibri" w:hAnsi="Calibri"/>
      <w:sz w:val="22"/>
    </w:rPr>
  </w:style>
  <w:style w:styleId="Style_16" w:type="paragraph">
    <w:name w:val="Body Text Indent"/>
    <w:basedOn w:val="Style_4"/>
    <w:link w:val="Style_16_ch"/>
    <w:pPr>
      <w:widowControl w:val="1"/>
      <w:spacing w:after="120"/>
      <w:ind w:left="283"/>
    </w:pPr>
  </w:style>
  <w:style w:styleId="Style_16_ch" w:type="character">
    <w:name w:val="Body Text Indent"/>
    <w:basedOn w:val="Style_4_ch"/>
    <w:link w:val="Style_16"/>
  </w:style>
  <w:style w:styleId="Style_17" w:type="paragraph">
    <w:name w:val="Plain Text"/>
    <w:basedOn w:val="Style_4"/>
    <w:link w:val="Style_17_ch"/>
    <w:rPr>
      <w:rFonts w:ascii="Courier New" w:hAnsi="Courier New"/>
      <w:sz w:val="20"/>
    </w:rPr>
  </w:style>
  <w:style w:styleId="Style_17_ch" w:type="character">
    <w:name w:val="Plain Text"/>
    <w:basedOn w:val="Style_4_ch"/>
    <w:link w:val="Style_17"/>
    <w:rPr>
      <w:rFonts w:ascii="Courier New" w:hAnsi="Courier New"/>
      <w:sz w:val="20"/>
    </w:rPr>
  </w:style>
  <w:style w:styleId="Style_18" w:type="paragraph">
    <w:name w:val=" Знак"/>
    <w:basedOn w:val="Style_4"/>
    <w:link w:val="Style_18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8_ch" w:type="character">
    <w:name w:val=" Знак"/>
    <w:basedOn w:val="Style_4_ch"/>
    <w:link w:val="Style_18"/>
    <w:rPr>
      <w:rFonts w:ascii="Verdana" w:hAnsi="Verdana"/>
      <w:sz w:val="20"/>
    </w:rPr>
  </w:style>
  <w:style w:styleId="Style_19" w:type="paragraph">
    <w:name w:val="toc 3"/>
    <w:next w:val="Style_4"/>
    <w:link w:val="Style_1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0" w:type="paragraph">
    <w:name w:val="Знак"/>
    <w:basedOn w:val="Style_4"/>
    <w:link w:val="Style_20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0_ch" w:type="character">
    <w:name w:val="Знак"/>
    <w:basedOn w:val="Style_4_ch"/>
    <w:link w:val="Style_20"/>
    <w:rPr>
      <w:rFonts w:ascii="Verdana" w:hAnsi="Verdana"/>
      <w:sz w:val="20"/>
    </w:rPr>
  </w:style>
  <w:style w:styleId="Style_21" w:type="paragraph">
    <w:name w:val="heading 5"/>
    <w:next w:val="Style_4"/>
    <w:link w:val="Style_2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4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footnote reference"/>
    <w:link w:val="Style_23_ch"/>
    <w:rPr>
      <w:vertAlign w:val="superscript"/>
    </w:rPr>
  </w:style>
  <w:style w:styleId="Style_23_ch" w:type="character">
    <w:name w:val="footnote reference"/>
    <w:link w:val="Style_23"/>
    <w:rPr>
      <w:vertAlign w:val="superscript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24" w:type="paragraph">
    <w:name w:val="Footnote"/>
    <w:basedOn w:val="Style_4"/>
    <w:link w:val="Style_24_ch"/>
    <w:rPr>
      <w:sz w:val="20"/>
    </w:rPr>
  </w:style>
  <w:style w:styleId="Style_24_ch" w:type="character">
    <w:name w:val="Footnote"/>
    <w:basedOn w:val="Style_4_ch"/>
    <w:link w:val="Style_24"/>
    <w:rPr>
      <w:sz w:val="20"/>
    </w:rPr>
  </w:style>
  <w:style w:styleId="Style_25" w:type="paragraph">
    <w:name w:val="toc 1"/>
    <w:next w:val="Style_4"/>
    <w:link w:val="Style_2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4"/>
    <w:link w:val="Style_2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footer"/>
    <w:basedOn w:val="Style_4"/>
    <w:link w:val="Style_28_ch"/>
    <w:pPr>
      <w:widowControl w:val="1"/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4_ch"/>
    <w:link w:val="Style_28"/>
  </w:style>
  <w:style w:styleId="Style_29" w:type="paragraph">
    <w:name w:val="toc 8"/>
    <w:next w:val="Style_4"/>
    <w:link w:val="Style_2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4"/>
    <w:link w:val="Style_3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4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4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4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4" w:type="paragraph">
    <w:name w:val="heading 2"/>
    <w:next w:val="Style_4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Balloon Text"/>
    <w:basedOn w:val="Style_4"/>
    <w:link w:val="Style_35_ch"/>
    <w:rPr>
      <w:rFonts w:ascii="Tahoma" w:hAnsi="Tahoma"/>
      <w:sz w:val="16"/>
    </w:rPr>
  </w:style>
  <w:style w:styleId="Style_35_ch" w:type="character">
    <w:name w:val="Balloon Text"/>
    <w:basedOn w:val="Style_4_ch"/>
    <w:link w:val="Style_35"/>
    <w:rPr>
      <w:rFonts w:ascii="Tahoma" w:hAnsi="Tahoma"/>
      <w:sz w:val="16"/>
    </w:rPr>
  </w:style>
  <w:style w:styleId="Style_36" w:type="table">
    <w:name w:val="Table Grid"/>
    <w:basedOn w:val="Style_3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wmf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2025-11-05T13:47:24Z</dcterms:created>
  <dcterms:modified xsi:type="dcterms:W3CDTF">2026-04-01T13:59:23Z</dcterms:modified>
</cp:coreProperties>
</file>