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ObjectID="_1525040" ProgID="" ShapeID="_x0000_i0" Type="Embed"/>
        </w:objec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ЛЕНИНГРАДСКИЙ МУНИЦИПАЛЬНЫЙ ОКРУГ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</w:p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</w:p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парковок (парковочных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легковых такси в местах повышенного спроса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перевозки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багажа, предоставление мест для стоянки легковых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пользования, организация при перевозках легковым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посадки и (или) высадки пассажиров, в том числе пассажиров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 на участках улично-дорожной сети,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зонах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 застройки, у объектов культуры, медицинских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объектов,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 xml:space="preserve">Ленинградского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spacing w:before="0" w:after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соответствии с Федеральным</w:t>
      </w:r>
      <w:r>
        <w:rPr>
          <w:b w:val="0"/>
          <w:sz w:val="28"/>
          <w:szCs w:val="28"/>
        </w:rPr>
        <w:t xml:space="preserve">и законами</w:t>
      </w:r>
      <w:r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 xml:space="preserve">Ф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</w:t>
      </w:r>
      <w:r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003</w:t>
      </w:r>
      <w:r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131-ФЗ «Об общих принципах организации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местного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самоуправления в Российской Федерации», от 29</w:t>
      </w:r>
      <w:r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2022</w:t>
      </w:r>
      <w:r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№ 580-ФЗ «Об организации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перевозок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пассажиров и багажа легковым так</w:t>
      </w:r>
      <w:r>
        <w:rPr>
          <w:b w:val="0"/>
          <w:sz w:val="28"/>
          <w:szCs w:val="28"/>
        </w:rPr>
        <w:t xml:space="preserve">си в Российской Федерации», от 8</w:t>
      </w:r>
      <w:r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 xml:space="preserve">2007</w:t>
      </w:r>
      <w:r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257-ФЗ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«Об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автомобильных дорогах и о дорожной деятельности в Российской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Федерации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о внесении изменений в отдельные законодательные акты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Российской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Федерации», от 10</w:t>
      </w:r>
      <w:r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1995</w:t>
      </w:r>
      <w:r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196-ФЗ «О безопасности дорожного движения», </w:t>
      </w:r>
      <w:r>
        <w:rPr>
          <w:b w:val="0"/>
          <w:sz w:val="28"/>
          <w:szCs w:val="28"/>
        </w:rPr>
        <w:t xml:space="preserve">Законом Краснодарского края </w:t>
      </w:r>
      <w:r>
        <w:rPr>
          <w:b w:val="0"/>
          <w:sz w:val="28"/>
          <w:szCs w:val="28"/>
        </w:rPr>
        <w:t xml:space="preserve">от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31 мая 2023 г. № 4906-КЗ «Об организации перевозок пассажиров и багажа легковым такси в Краснодарском крае», </w:t>
      </w:r>
      <w:r>
        <w:rPr>
          <w:b w:val="0"/>
          <w:sz w:val="28"/>
          <w:szCs w:val="28"/>
        </w:rPr>
        <w:t xml:space="preserve">руководствуясь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Уставом </w:t>
      </w:r>
      <w:r>
        <w:rPr>
          <w:b w:val="0"/>
          <w:sz w:val="28"/>
          <w:szCs w:val="28"/>
        </w:rPr>
        <w:t xml:space="preserve">муниципального образования Ленинградский муниципал</w:t>
      </w:r>
      <w:r>
        <w:rPr>
          <w:b w:val="0"/>
          <w:sz w:val="28"/>
          <w:szCs w:val="28"/>
        </w:rPr>
        <w:t xml:space="preserve">ьный округ Краснодарского края                                  </w:t>
      </w:r>
      <w:r>
        <w:rPr>
          <w:b w:val="0"/>
          <w:sz w:val="28"/>
          <w:szCs w:val="28"/>
        </w:rPr>
        <w:t xml:space="preserve">п о с т а н о в л я ю</w:t>
      </w:r>
      <w:r>
        <w:rPr>
          <w:b w:val="0"/>
          <w:sz w:val="28"/>
          <w:szCs w:val="28"/>
        </w:rPr>
        <w:t xml:space="preserve">:</w:t>
      </w:r>
      <w:r>
        <w:rPr>
          <w:b w:val="0"/>
          <w:sz w:val="28"/>
          <w:szCs w:val="28"/>
        </w:rPr>
      </w:r>
    </w:p>
    <w:p>
      <w:pPr>
        <w:pStyle w:val="665"/>
        <w:ind w:firstLine="709"/>
        <w:jc w:val="both"/>
        <w:tabs>
          <w:tab w:val="left" w:pos="851" w:leader="none"/>
        </w:tabs>
        <w:rPr>
          <w:rFonts w:eastAsia="MS Mincho"/>
          <w:bCs/>
          <w:sz w:val="28"/>
          <w:szCs w:val="28"/>
          <w:lang w:eastAsia="ja-JP"/>
        </w:rPr>
      </w:pPr>
      <w:r>
        <w:rPr>
          <w:sz w:val="28"/>
          <w:szCs w:val="28"/>
        </w:rPr>
        <w:t xml:space="preserve">1. </w:t>
      </w:r>
      <w:r>
        <w:rPr>
          <w:rFonts w:eastAsia="MS Mincho"/>
          <w:bCs/>
          <w:sz w:val="28"/>
          <w:szCs w:val="28"/>
          <w:lang w:eastAsia="ja-JP"/>
        </w:rPr>
        <w:t xml:space="preserve">Утвердить Порядок организации парковок (парковочных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мест)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для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легковых такси в местах повышенного спроса на перевозки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пассажиров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и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багажа, предоставление мест для стоянки легковых такси на парковках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общего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пользования, организация при перевозках легковым такси посадки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и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(или)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высадки пассажиров, в том числе пассажиров из числа инвалидов, на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участках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улично-дорожной сети, расположенных в зонах жилой застройки, у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объектов культуры, медицинских организаций и других объектов, расположенных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на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территории </w:t>
      </w:r>
      <w:r>
        <w:rPr>
          <w:rFonts w:eastAsia="MS Mincho"/>
          <w:bCs/>
          <w:sz w:val="28"/>
          <w:szCs w:val="28"/>
          <w:lang w:eastAsia="ja-JP"/>
        </w:rPr>
        <w:t xml:space="preserve">Ленинградского муниципального округа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(приложение 1).</w:t>
      </w:r>
      <w:r>
        <w:rPr>
          <w:rFonts w:eastAsia="MS Mincho"/>
          <w:bCs/>
          <w:sz w:val="28"/>
          <w:szCs w:val="28"/>
          <w:lang w:eastAsia="ja-JP"/>
        </w:rPr>
      </w:r>
      <w:r>
        <w:rPr>
          <w:rFonts w:eastAsia="MS Mincho"/>
          <w:bCs/>
          <w:sz w:val="28"/>
          <w:szCs w:val="28"/>
          <w:lang w:eastAsia="ja-JP"/>
        </w:rPr>
      </w:r>
    </w:p>
    <w:p>
      <w:pPr>
        <w:pStyle w:val="665"/>
        <w:ind w:firstLine="709"/>
        <w:jc w:val="both"/>
        <w:tabs>
          <w:tab w:val="left" w:pos="851" w:leader="none"/>
        </w:tabs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2.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Утвердить Реестр мест стоянок легковых автомобилей такси для ожидания пассажиров </w:t>
      </w:r>
      <w:r>
        <w:rPr>
          <w:rFonts w:eastAsia="MS Mincho"/>
          <w:bCs/>
          <w:sz w:val="28"/>
          <w:szCs w:val="28"/>
          <w:lang w:eastAsia="ja-JP"/>
        </w:rPr>
        <w:t xml:space="preserve">на территории </w:t>
      </w:r>
      <w:r>
        <w:rPr>
          <w:rFonts w:eastAsia="MS Mincho"/>
          <w:bCs/>
          <w:sz w:val="28"/>
          <w:szCs w:val="28"/>
          <w:lang w:eastAsia="ja-JP"/>
        </w:rPr>
        <w:t xml:space="preserve">Ленинградского муниципального округа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(далее – Реестр) </w:t>
      </w:r>
      <w:r>
        <w:rPr>
          <w:rFonts w:eastAsia="MS Mincho"/>
          <w:bCs/>
          <w:sz w:val="28"/>
          <w:szCs w:val="28"/>
          <w:lang w:eastAsia="ja-JP"/>
        </w:rPr>
        <w:t xml:space="preserve">(приложение 2).</w:t>
      </w:r>
      <w:r>
        <w:rPr>
          <w:rFonts w:eastAsia="MS Mincho"/>
          <w:bCs/>
          <w:sz w:val="28"/>
          <w:szCs w:val="28"/>
          <w:lang w:eastAsia="ja-JP"/>
        </w:rPr>
      </w:r>
      <w:r>
        <w:rPr>
          <w:rFonts w:eastAsia="MS Mincho"/>
          <w:bCs/>
          <w:sz w:val="28"/>
          <w:szCs w:val="28"/>
          <w:lang w:eastAsia="ja-JP"/>
        </w:rPr>
      </w:r>
    </w:p>
    <w:p>
      <w:pPr>
        <w:pStyle w:val="665"/>
        <w:ind w:firstLine="709"/>
        <w:jc w:val="both"/>
        <w:tabs>
          <w:tab w:val="left" w:pos="851" w:leader="none"/>
        </w:tabs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3. </w:t>
      </w:r>
      <w:r>
        <w:rPr>
          <w:rFonts w:eastAsia="MS Mincho"/>
          <w:sz w:val="28"/>
          <w:szCs w:val="28"/>
          <w:lang w:eastAsia="ja-JP"/>
        </w:rPr>
        <w:t xml:space="preserve">Организациям и индивидуальным предпринимателям,</w:t>
      </w:r>
      <w:r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осуществляющим перевозку пассажиров легковыми автомобилями</w:t>
      </w:r>
      <w:r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такси,</w:t>
      </w:r>
      <w:r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использовать отведенные места стоянки такси для ожидания</w:t>
      </w:r>
      <w:r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пассажиров</w:t>
      </w:r>
      <w:r>
        <w:rPr>
          <w:rFonts w:eastAsia="MS Mincho"/>
          <w:sz w:val="28"/>
          <w:szCs w:val="28"/>
          <w:lang w:eastAsia="ja-JP"/>
        </w:rPr>
        <w:t xml:space="preserve">,</w:t>
      </w:r>
      <w:r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согласно Реестр</w:t>
      </w:r>
      <w:r>
        <w:rPr>
          <w:rFonts w:eastAsia="MS Mincho"/>
          <w:sz w:val="28"/>
          <w:szCs w:val="28"/>
          <w:lang w:eastAsia="ja-JP"/>
        </w:rPr>
        <w:t xml:space="preserve">а</w:t>
      </w:r>
      <w:r>
        <w:rPr>
          <w:rFonts w:eastAsia="MS Mincho"/>
          <w:sz w:val="28"/>
          <w:szCs w:val="28"/>
          <w:lang w:eastAsia="ja-JP"/>
        </w:rPr>
        <w:t xml:space="preserve">.</w:t>
      </w:r>
      <w:r>
        <w:rPr>
          <w:rFonts w:eastAsia="MS Mincho"/>
          <w:sz w:val="28"/>
          <w:szCs w:val="28"/>
          <w:lang w:eastAsia="ja-JP"/>
        </w:rPr>
      </w:r>
      <w:r>
        <w:rPr>
          <w:rFonts w:eastAsia="MS Mincho"/>
          <w:sz w:val="28"/>
          <w:szCs w:val="28"/>
          <w:lang w:eastAsia="ja-JP"/>
        </w:rPr>
      </w:r>
    </w:p>
    <w:p>
      <w:pPr>
        <w:pStyle w:val="694"/>
        <w:contextualSpacing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 Отделу содержания и развития улично-дорожной сети </w:t>
      </w:r>
      <w:r>
        <w:rPr>
          <w:color w:val="000000"/>
          <w:sz w:val="28"/>
          <w:szCs w:val="28"/>
        </w:rPr>
        <w:t xml:space="preserve">администрации Ленинградского муниципального округа (Долгушев С.С</w:t>
      </w:r>
      <w:r>
        <w:rPr>
          <w:color w:val="000000"/>
          <w:sz w:val="28"/>
          <w:szCs w:val="28"/>
        </w:rPr>
        <w:t xml:space="preserve">.)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 – телекоммуникационной сети «Интернет» в разделе «Муниципальные правовые акты» и опубликовать его в средствах массовой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contextualSpacing/>
        <w:ind w:firstLine="851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5. Контроль за выполнением настоящего постановления возложить на заместителя главы Ленинградского муниципального округа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         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Шмаровоза С.Н.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</w:r>
    </w:p>
    <w:p>
      <w:pPr>
        <w:pStyle w:val="686"/>
        <w:contextualSpacing/>
        <w:ind w:firstLine="851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6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 Постановление вступает в силу со дня его официального опубликования.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</w:r>
    </w:p>
    <w:p>
      <w:pPr>
        <w:pStyle w:val="665"/>
        <w:ind w:firstLine="709"/>
        <w:jc w:val="both"/>
        <w:tabs>
          <w:tab w:val="left" w:pos="851" w:leader="none"/>
        </w:tabs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</w:r>
      <w:r>
        <w:rPr>
          <w:rFonts w:eastAsia="MS Mincho"/>
          <w:bCs/>
          <w:sz w:val="28"/>
          <w:szCs w:val="28"/>
          <w:lang w:eastAsia="ja-JP"/>
        </w:rPr>
      </w:r>
    </w:p>
    <w:p>
      <w:pPr>
        <w:pStyle w:val="685"/>
        <w:jc w:val="both"/>
        <w:widowControl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85"/>
        <w:jc w:val="both"/>
        <w:widowControl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Г</w:t>
      </w:r>
      <w:r>
        <w:rPr>
          <w:b w:val="0"/>
          <w:bCs w:val="0"/>
          <w:color w:val="000000"/>
        </w:rPr>
        <w:t xml:space="preserve">лав</w:t>
      </w:r>
      <w:r>
        <w:rPr>
          <w:b w:val="0"/>
          <w:bCs w:val="0"/>
          <w:color w:val="000000"/>
        </w:rPr>
        <w:t xml:space="preserve">а</w:t>
      </w:r>
      <w:r>
        <w:rPr>
          <w:b w:val="0"/>
          <w:bCs w:val="0"/>
          <w:color w:val="000000"/>
        </w:rPr>
        <w:t xml:space="preserve"> Ленинградского </w:t>
      </w:r>
      <w:r>
        <w:rPr>
          <w:b w:val="0"/>
          <w:bCs w:val="0"/>
          <w:color w:val="000000"/>
        </w:rPr>
      </w:r>
    </w:p>
    <w:p>
      <w:pPr>
        <w:pStyle w:val="685"/>
        <w:jc w:val="both"/>
        <w:widowControl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муниципального округа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                                                   </w:t>
      </w:r>
      <w:r>
        <w:rPr>
          <w:b w:val="0"/>
          <w:bCs w:val="0"/>
          <w:color w:val="000000"/>
        </w:rPr>
        <w:t xml:space="preserve">        </w:t>
      </w:r>
      <w:r>
        <w:rPr>
          <w:b w:val="0"/>
          <w:bCs w:val="0"/>
          <w:color w:val="000000"/>
        </w:rPr>
        <w:t xml:space="preserve">          Ю.Ю. Шулико</w:t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br w:type="page" w:clear="all"/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134" w:header="709" w:footer="709" w:gutter="567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MS Mincho">
    <w:panose1 w:val="020206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right"/>
      <w:widowControl/>
      <w:rPr>
        <w:rFonts w:ascii="Courier New" w:hAnsi="Courier New" w:cs="Courier New"/>
        <w:spacing w:val="6"/>
        <w:lang w:val="en-US"/>
      </w:rPr>
    </w:pPr>
    <w:r>
      <w:rPr>
        <w:rFonts w:ascii="Courier New" w:hAnsi="Courier New" w:cs="Courier New"/>
        <w:spacing w:val="6"/>
        <w:sz w:val="18"/>
        <w:szCs w:val="18"/>
      </w:rPr>
      <w:tab/>
      <w:tab/>
      <w:tab/>
      <w:tab/>
      <w:tab/>
      <w:tab/>
      <w:tab/>
    </w:r>
    <w:r>
      <w:rPr>
        <w:rFonts w:ascii="Courier New" w:hAnsi="Courier New" w:cs="Courier New"/>
        <w:spacing w:val="6"/>
        <w:lang w:val="en-US"/>
      </w:rPr>
    </w:r>
    <w:r>
      <w:rPr>
        <w:rFonts w:ascii="Courier New" w:hAnsi="Courier New" w:cs="Courier New"/>
        <w:spacing w:val="6"/>
        <w:lang w:val="en-US"/>
      </w:rPr>
    </w:r>
  </w:p>
  <w:p>
    <w:pPr>
      <w:pStyle w:val="665"/>
      <w:jc w:val="both"/>
      <w:widowControl/>
      <w:rPr>
        <w:rFonts w:ascii="Courier New" w:hAnsi="Courier New" w:cs="Courier New"/>
        <w:spacing w:val="6"/>
      </w:rPr>
    </w:pPr>
    <w:r>
      <w:rPr>
        <w:rFonts w:ascii="Courier New" w:hAnsi="Courier New" w:cs="Courier New"/>
        <w:spacing w:val="6"/>
      </w:rPr>
    </w:r>
    <w:r>
      <w:rPr>
        <w:rFonts w:ascii="Courier New" w:hAnsi="Courier New" w:cs="Courier New"/>
        <w:spacing w:val="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/>
    <w:r/>
  </w:p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5"/>
    <w:next w:val="66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qFormat/>
    <w:pPr>
      <w:widowControl w:val="off"/>
    </w:pPr>
    <w:rPr>
      <w:lang w:val="ru-RU" w:eastAsia="ru-RU" w:bidi="ar-SA"/>
    </w:rPr>
  </w:style>
  <w:style w:type="paragraph" w:styleId="666">
    <w:name w:val="Заголовок 1"/>
    <w:basedOn w:val="665"/>
    <w:next w:val="665"/>
    <w:link w:val="665"/>
    <w:qFormat/>
    <w:pPr>
      <w:jc w:val="both"/>
      <w:keepNext/>
      <w:spacing w:line="360" w:lineRule="auto"/>
      <w:outlineLvl w:val="0"/>
    </w:pPr>
    <w:rPr>
      <w:rFonts w:ascii="Courier New" w:hAnsi="Courier New" w:cs="Courier New"/>
      <w:sz w:val="24"/>
      <w:szCs w:val="24"/>
    </w:rPr>
  </w:style>
  <w:style w:type="paragraph" w:styleId="667">
    <w:name w:val="Заголовок 2"/>
    <w:basedOn w:val="665"/>
    <w:next w:val="665"/>
    <w:link w:val="665"/>
    <w:qFormat/>
    <w:pPr>
      <w:jc w:val="center"/>
      <w:keepNext/>
      <w:outlineLvl w:val="1"/>
    </w:pPr>
    <w:rPr>
      <w:b/>
      <w:bCs/>
      <w:spacing w:val="2"/>
      <w:sz w:val="28"/>
      <w:szCs w:val="28"/>
      <w:u w:val="single"/>
    </w:rPr>
  </w:style>
  <w:style w:type="paragraph" w:styleId="668">
    <w:name w:val="Заголовок 3"/>
    <w:basedOn w:val="665"/>
    <w:next w:val="665"/>
    <w:link w:val="696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character" w:styleId="669">
    <w:name w:val="Основной шрифт абзаца"/>
    <w:next w:val="669"/>
    <w:link w:val="665"/>
    <w:uiPriority w:val="1"/>
    <w:semiHidden/>
    <w:unhideWhenUsed/>
  </w:style>
  <w:style w:type="table" w:styleId="670">
    <w:name w:val="Обычная таблица"/>
    <w:next w:val="670"/>
    <w:link w:val="665"/>
    <w:uiPriority w:val="99"/>
    <w:semiHidden/>
    <w:unhideWhenUsed/>
    <w:qFormat/>
    <w:tblPr/>
  </w:style>
  <w:style w:type="numbering" w:styleId="671">
    <w:name w:val="Нет списка"/>
    <w:next w:val="671"/>
    <w:link w:val="665"/>
    <w:uiPriority w:val="99"/>
    <w:semiHidden/>
    <w:unhideWhenUsed/>
  </w:style>
  <w:style w:type="character" w:styleId="672">
    <w:name w:val="Основной шрифт"/>
    <w:next w:val="672"/>
    <w:link w:val="665"/>
  </w:style>
  <w:style w:type="paragraph" w:styleId="673">
    <w:name w:val="Обычный1"/>
    <w:next w:val="673"/>
    <w:link w:val="665"/>
    <w:pPr>
      <w:widowControl w:val="off"/>
    </w:pPr>
    <w:rPr>
      <w:lang w:val="ru-RU" w:eastAsia="ru-RU" w:bidi="ar-SA"/>
    </w:rPr>
  </w:style>
  <w:style w:type="character" w:styleId="674">
    <w:name w:val="Основной шрифт1"/>
    <w:next w:val="674"/>
    <w:link w:val="665"/>
  </w:style>
  <w:style w:type="paragraph" w:styleId="675">
    <w:name w:val="Верхний колонтитул"/>
    <w:basedOn w:val="673"/>
    <w:next w:val="675"/>
    <w:link w:val="695"/>
    <w:uiPriority w:val="99"/>
    <w:pPr>
      <w:tabs>
        <w:tab w:val="center" w:pos="4536" w:leader="none"/>
        <w:tab w:val="right" w:pos="9072" w:leader="none"/>
      </w:tabs>
    </w:pPr>
  </w:style>
  <w:style w:type="paragraph" w:styleId="676">
    <w:name w:val="Нижний колонтитул"/>
    <w:basedOn w:val="673"/>
    <w:next w:val="676"/>
    <w:link w:val="665"/>
    <w:pPr>
      <w:tabs>
        <w:tab w:val="center" w:pos="4536" w:leader="none"/>
        <w:tab w:val="right" w:pos="9072" w:leader="none"/>
      </w:tabs>
    </w:pPr>
  </w:style>
  <w:style w:type="character" w:styleId="677">
    <w:name w:val="номер страницы"/>
    <w:basedOn w:val="674"/>
    <w:next w:val="677"/>
    <w:link w:val="665"/>
  </w:style>
  <w:style w:type="paragraph" w:styleId="678">
    <w:name w:val="Название объекта"/>
    <w:basedOn w:val="665"/>
    <w:next w:val="665"/>
    <w:link w:val="665"/>
    <w:qFormat/>
    <w:pPr>
      <w:spacing w:before="120" w:after="120"/>
    </w:pPr>
    <w:rPr>
      <w:b/>
      <w:bCs/>
    </w:rPr>
  </w:style>
  <w:style w:type="paragraph" w:styleId="679">
    <w:name w:val="Основной текст"/>
    <w:basedOn w:val="665"/>
    <w:next w:val="679"/>
    <w:link w:val="665"/>
    <w:pPr>
      <w:jc w:val="both"/>
    </w:pPr>
    <w:rPr>
      <w:sz w:val="28"/>
      <w:szCs w:val="28"/>
    </w:rPr>
  </w:style>
  <w:style w:type="paragraph" w:styleId="680">
    <w:name w:val="Основной текст 2"/>
    <w:basedOn w:val="665"/>
    <w:next w:val="680"/>
    <w:link w:val="665"/>
    <w:rPr>
      <w:sz w:val="28"/>
      <w:szCs w:val="28"/>
    </w:rPr>
  </w:style>
  <w:style w:type="paragraph" w:styleId="681">
    <w:name w:val="Название"/>
    <w:basedOn w:val="665"/>
    <w:next w:val="681"/>
    <w:link w:val="665"/>
    <w:qFormat/>
    <w:pPr>
      <w:jc w:val="center"/>
    </w:pPr>
    <w:rPr>
      <w:b/>
      <w:bCs/>
      <w:sz w:val="24"/>
      <w:szCs w:val="24"/>
    </w:rPr>
  </w:style>
  <w:style w:type="paragraph" w:styleId="682">
    <w:name w:val="Подзаголовок"/>
    <w:basedOn w:val="665"/>
    <w:next w:val="682"/>
    <w:link w:val="665"/>
    <w:qFormat/>
    <w:pPr>
      <w:jc w:val="center"/>
    </w:pPr>
    <w:rPr>
      <w:b/>
      <w:bCs/>
      <w:spacing w:val="2"/>
      <w:sz w:val="24"/>
      <w:szCs w:val="24"/>
    </w:rPr>
  </w:style>
  <w:style w:type="paragraph" w:styleId="683">
    <w:name w:val="Текст выноски"/>
    <w:basedOn w:val="665"/>
    <w:next w:val="683"/>
    <w:link w:val="665"/>
    <w:semiHidden/>
    <w:rPr>
      <w:rFonts w:ascii="Tahoma" w:hAnsi="Tahoma" w:cs="Tahoma"/>
      <w:sz w:val="16"/>
      <w:szCs w:val="16"/>
    </w:rPr>
  </w:style>
  <w:style w:type="table" w:styleId="684">
    <w:name w:val="Сетка таблицы"/>
    <w:basedOn w:val="670"/>
    <w:next w:val="684"/>
    <w:link w:val="665"/>
    <w:pPr>
      <w:widowControl w:val="off"/>
    </w:pPr>
    <w:tblPr/>
  </w:style>
  <w:style w:type="paragraph" w:styleId="685">
    <w:name w:val="ConsPlusTitle"/>
    <w:next w:val="685"/>
    <w:link w:val="665"/>
    <w:pPr>
      <w:widowControl w:val="off"/>
    </w:pPr>
    <w:rPr>
      <w:rFonts w:eastAsia="MS Mincho"/>
      <w:b/>
      <w:bCs/>
      <w:sz w:val="28"/>
      <w:szCs w:val="28"/>
      <w:lang w:val="ru-RU" w:eastAsia="ja-JP" w:bidi="ar-SA"/>
    </w:rPr>
  </w:style>
  <w:style w:type="paragraph" w:styleId="686">
    <w:name w:val="ConsPlusNormal"/>
    <w:next w:val="686"/>
    <w:link w:val="665"/>
    <w:rPr>
      <w:b/>
      <w:bCs/>
      <w:sz w:val="24"/>
      <w:szCs w:val="24"/>
      <w:lang w:val="ru-RU" w:eastAsia="ru-RU" w:bidi="ar-SA"/>
    </w:rPr>
  </w:style>
  <w:style w:type="paragraph" w:styleId="687">
    <w:name w:val="Знак Знак Знак Знак Знак Знак Знак Знак Знак1 Знак"/>
    <w:basedOn w:val="665"/>
    <w:next w:val="687"/>
    <w:link w:val="665"/>
    <w:uiPriority w:val="99"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688">
    <w:name w:val="Без интервала"/>
    <w:next w:val="688"/>
    <w:link w:val="665"/>
    <w:qFormat/>
    <w:rPr>
      <w:rFonts w:ascii="Calibri" w:hAnsi="Calibri" w:cs="Calibri"/>
      <w:sz w:val="22"/>
      <w:szCs w:val="22"/>
      <w:lang w:val="ru-RU" w:eastAsia="ru-RU" w:bidi="ar-SA"/>
    </w:rPr>
  </w:style>
  <w:style w:type="character" w:styleId="689">
    <w:name w:val="Гипертекстовая ссылка"/>
    <w:basedOn w:val="669"/>
    <w:next w:val="689"/>
    <w:link w:val="665"/>
    <w:uiPriority w:val="99"/>
    <w:rPr>
      <w:rFonts w:cs="Times New Roman"/>
      <w:color w:val="106bbe"/>
    </w:rPr>
  </w:style>
  <w:style w:type="character" w:styleId="690">
    <w:name w:val="Цветовое выделение"/>
    <w:next w:val="690"/>
    <w:link w:val="665"/>
    <w:uiPriority w:val="99"/>
    <w:rPr>
      <w:b/>
      <w:color w:val="26282f"/>
    </w:rPr>
  </w:style>
  <w:style w:type="character" w:styleId="691">
    <w:name w:val="Гиперссылка"/>
    <w:basedOn w:val="669"/>
    <w:next w:val="691"/>
    <w:link w:val="665"/>
    <w:uiPriority w:val="99"/>
    <w:semiHidden/>
    <w:unhideWhenUsed/>
    <w:rPr>
      <w:color w:val="0000ff"/>
      <w:u w:val="single"/>
    </w:rPr>
  </w:style>
  <w:style w:type="character" w:styleId="692">
    <w:name w:val="Основной текст_"/>
    <w:basedOn w:val="669"/>
    <w:next w:val="692"/>
    <w:link w:val="693"/>
    <w:rPr>
      <w:sz w:val="28"/>
      <w:szCs w:val="28"/>
      <w:shd w:val="clear" w:color="auto" w:fill="ffffff"/>
    </w:rPr>
  </w:style>
  <w:style w:type="paragraph" w:styleId="693">
    <w:name w:val="Основной текст1"/>
    <w:basedOn w:val="665"/>
    <w:next w:val="693"/>
    <w:link w:val="692"/>
    <w:pPr>
      <w:ind w:firstLine="400"/>
      <w:spacing w:line="264" w:lineRule="auto"/>
      <w:shd w:val="clear" w:color="auto" w:fill="ffffff"/>
    </w:pPr>
    <w:rPr>
      <w:sz w:val="28"/>
      <w:szCs w:val="28"/>
    </w:rPr>
  </w:style>
  <w:style w:type="paragraph" w:styleId="694">
    <w:name w:val="Default"/>
    <w:next w:val="694"/>
    <w:link w:val="665"/>
    <w:rPr>
      <w:rFonts w:eastAsia="Calibri"/>
      <w:color w:val="000000"/>
      <w:sz w:val="24"/>
      <w:szCs w:val="24"/>
      <w:lang w:val="ru-RU" w:eastAsia="en-US" w:bidi="ar-SA"/>
    </w:rPr>
  </w:style>
  <w:style w:type="character" w:styleId="695">
    <w:name w:val="Верхний колонтитул Знак"/>
    <w:basedOn w:val="669"/>
    <w:next w:val="695"/>
    <w:link w:val="675"/>
    <w:uiPriority w:val="99"/>
  </w:style>
  <w:style w:type="character" w:styleId="696">
    <w:name w:val="Заголовок 3 Знак"/>
    <w:basedOn w:val="669"/>
    <w:next w:val="696"/>
    <w:link w:val="668"/>
    <w:rPr>
      <w:b/>
      <w:bCs/>
      <w:sz w:val="24"/>
      <w:szCs w:val="24"/>
    </w:rPr>
  </w:style>
  <w:style w:type="character" w:styleId="1238" w:default="1">
    <w:name w:val="Default Paragraph Font"/>
    <w:uiPriority w:val="1"/>
    <w:semiHidden/>
    <w:unhideWhenUsed/>
  </w:style>
  <w:style w:type="numbering" w:styleId="1239" w:default="1">
    <w:name w:val="No List"/>
    <w:uiPriority w:val="99"/>
    <w:semiHidden/>
    <w:unhideWhenUsed/>
  </w:style>
  <w:style w:type="table" w:styleId="12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НИИ ИТ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oficerova</cp:lastModifiedBy>
  <cp:revision>15</cp:revision>
  <dcterms:created xsi:type="dcterms:W3CDTF">2025-03-05T05:36:00Z</dcterms:created>
  <dcterms:modified xsi:type="dcterms:W3CDTF">2025-04-03T14:27:13Z</dcterms:modified>
  <cp:version>786432</cp:version>
</cp:coreProperties>
</file>