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87F" w:rsidRDefault="00E6187F" w:rsidP="00E6187F">
      <w:pPr>
        <w:pStyle w:val="a6"/>
        <w:ind w:left="10065"/>
        <w:rPr>
          <w:rFonts w:ascii="Times New Roman" w:hAnsi="Times New Roman"/>
          <w:sz w:val="28"/>
          <w:szCs w:val="28"/>
        </w:rPr>
      </w:pPr>
      <w:r w:rsidRPr="00385080">
        <w:rPr>
          <w:rFonts w:ascii="Times New Roman" w:hAnsi="Times New Roman"/>
          <w:sz w:val="28"/>
          <w:szCs w:val="28"/>
        </w:rPr>
        <w:t xml:space="preserve">Приложение </w:t>
      </w:r>
    </w:p>
    <w:p w:rsidR="00E6187F" w:rsidRPr="00385080" w:rsidRDefault="00E6187F" w:rsidP="00E6187F">
      <w:pPr>
        <w:pStyle w:val="a6"/>
        <w:ind w:left="10065"/>
        <w:rPr>
          <w:rFonts w:ascii="Times New Roman" w:hAnsi="Times New Roman"/>
          <w:sz w:val="28"/>
          <w:szCs w:val="28"/>
        </w:rPr>
      </w:pPr>
      <w:r w:rsidRPr="00385080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E6187F" w:rsidRPr="00385080" w:rsidRDefault="00E6187F" w:rsidP="00E6187F">
      <w:pPr>
        <w:pStyle w:val="a6"/>
        <w:ind w:left="10065"/>
        <w:rPr>
          <w:rFonts w:ascii="Times New Roman" w:hAnsi="Times New Roman"/>
          <w:sz w:val="28"/>
          <w:szCs w:val="28"/>
        </w:rPr>
      </w:pPr>
      <w:r w:rsidRPr="00385080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E6187F" w:rsidRDefault="00E6187F" w:rsidP="00E6187F">
      <w:pPr>
        <w:pStyle w:val="a6"/>
        <w:ind w:left="10065"/>
        <w:rPr>
          <w:rFonts w:ascii="Times New Roman" w:hAnsi="Times New Roman"/>
          <w:sz w:val="28"/>
          <w:szCs w:val="28"/>
        </w:rPr>
      </w:pPr>
      <w:r w:rsidRPr="00385080">
        <w:rPr>
          <w:rFonts w:ascii="Times New Roman" w:hAnsi="Times New Roman"/>
          <w:sz w:val="28"/>
          <w:szCs w:val="28"/>
        </w:rPr>
        <w:t>Ленинградский район</w:t>
      </w:r>
    </w:p>
    <w:p w:rsidR="00E6187F" w:rsidRPr="00385080" w:rsidRDefault="00E6187F" w:rsidP="00E6187F">
      <w:pPr>
        <w:pStyle w:val="a6"/>
        <w:ind w:left="1006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5E4BC5">
        <w:rPr>
          <w:rFonts w:ascii="Times New Roman" w:hAnsi="Times New Roman"/>
          <w:sz w:val="28"/>
          <w:szCs w:val="28"/>
        </w:rPr>
        <w:t xml:space="preserve">  </w:t>
      </w:r>
      <w:r w:rsidR="00437EB5">
        <w:rPr>
          <w:rFonts w:ascii="Times New Roman" w:hAnsi="Times New Roman"/>
          <w:sz w:val="28"/>
          <w:szCs w:val="28"/>
        </w:rPr>
        <w:t>22.10.2024</w:t>
      </w:r>
      <w:r w:rsidR="005E4BC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437EB5">
        <w:rPr>
          <w:rFonts w:ascii="Times New Roman" w:hAnsi="Times New Roman"/>
          <w:sz w:val="28"/>
          <w:szCs w:val="28"/>
        </w:rPr>
        <w:t xml:space="preserve"> 1025</w:t>
      </w:r>
      <w:bookmarkStart w:id="0" w:name="_GoBack"/>
      <w:bookmarkEnd w:id="0"/>
    </w:p>
    <w:p w:rsidR="00E6187F" w:rsidRDefault="00E6187F" w:rsidP="00E6187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A151F" w:rsidRDefault="00CA151F" w:rsidP="00CA151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Извещение о проведении электронного аукциона на право заключения</w:t>
      </w:r>
    </w:p>
    <w:p w:rsidR="00CA151F" w:rsidRDefault="00CA151F" w:rsidP="00CA151F">
      <w:pPr>
        <w:pStyle w:val="a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договора аренды земельных участков</w:t>
      </w:r>
    </w:p>
    <w:p w:rsidR="00CA151F" w:rsidRDefault="00CA151F" w:rsidP="00CA151F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CA151F" w:rsidRDefault="00CA151F" w:rsidP="00CA151F">
      <w:pPr>
        <w:pStyle w:val="a6"/>
        <w:jc w:val="both"/>
        <w:rPr>
          <w:rFonts w:ascii="Times New Roman" w:hAnsi="Times New Roman"/>
          <w:sz w:val="28"/>
          <w:szCs w:val="28"/>
        </w:rPr>
      </w:pPr>
      <w:bookmarkStart w:id="1" w:name="OLE_LINK2"/>
      <w:bookmarkStart w:id="2" w:name="OLE_LINK1"/>
      <w:r>
        <w:rPr>
          <w:rFonts w:ascii="Times New Roman" w:hAnsi="Times New Roman"/>
          <w:sz w:val="28"/>
          <w:szCs w:val="28"/>
        </w:rPr>
        <w:t xml:space="preserve">          В соотв</w:t>
      </w:r>
      <w:r w:rsidR="001F6A98">
        <w:rPr>
          <w:rFonts w:ascii="Times New Roman" w:hAnsi="Times New Roman"/>
          <w:sz w:val="28"/>
          <w:szCs w:val="28"/>
        </w:rPr>
        <w:t>етствии с протоколом №</w:t>
      </w:r>
      <w:r w:rsidR="0036334C">
        <w:rPr>
          <w:rFonts w:ascii="Times New Roman" w:hAnsi="Times New Roman"/>
          <w:sz w:val="28"/>
          <w:szCs w:val="28"/>
        </w:rPr>
        <w:t xml:space="preserve"> </w:t>
      </w:r>
      <w:r w:rsidR="00C13ED7">
        <w:rPr>
          <w:rFonts w:ascii="Times New Roman" w:hAnsi="Times New Roman"/>
          <w:sz w:val="28"/>
          <w:szCs w:val="28"/>
        </w:rPr>
        <w:t>8</w:t>
      </w:r>
      <w:r w:rsidR="00444EDD">
        <w:rPr>
          <w:rFonts w:ascii="Times New Roman" w:hAnsi="Times New Roman"/>
          <w:sz w:val="28"/>
          <w:szCs w:val="28"/>
        </w:rPr>
        <w:t xml:space="preserve"> от</w:t>
      </w:r>
      <w:r w:rsidR="006F61FD">
        <w:rPr>
          <w:rFonts w:ascii="Times New Roman" w:hAnsi="Times New Roman"/>
          <w:sz w:val="28"/>
          <w:szCs w:val="28"/>
        </w:rPr>
        <w:t xml:space="preserve"> </w:t>
      </w:r>
      <w:r w:rsidR="003368E2">
        <w:rPr>
          <w:rFonts w:ascii="Times New Roman" w:hAnsi="Times New Roman"/>
          <w:sz w:val="28"/>
          <w:szCs w:val="28"/>
        </w:rPr>
        <w:t>21</w:t>
      </w:r>
      <w:r w:rsidR="004C0E97">
        <w:rPr>
          <w:rFonts w:ascii="Times New Roman" w:hAnsi="Times New Roman"/>
          <w:sz w:val="28"/>
          <w:szCs w:val="28"/>
        </w:rPr>
        <w:t xml:space="preserve"> октября</w:t>
      </w:r>
      <w:r w:rsidR="001F6A98">
        <w:rPr>
          <w:rFonts w:ascii="Times New Roman" w:hAnsi="Times New Roman"/>
          <w:sz w:val="28"/>
          <w:szCs w:val="28"/>
        </w:rPr>
        <w:t xml:space="preserve"> </w:t>
      </w:r>
      <w:r w:rsidR="00D628D0">
        <w:rPr>
          <w:rFonts w:ascii="Times New Roman" w:hAnsi="Times New Roman"/>
          <w:sz w:val="28"/>
          <w:szCs w:val="28"/>
        </w:rPr>
        <w:t>2024</w:t>
      </w:r>
      <w:r>
        <w:rPr>
          <w:rFonts w:ascii="Times New Roman" w:hAnsi="Times New Roman"/>
          <w:sz w:val="28"/>
          <w:szCs w:val="28"/>
        </w:rPr>
        <w:t xml:space="preserve"> года заседания </w:t>
      </w:r>
      <w:r w:rsidR="00B1280F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омиссии по </w:t>
      </w:r>
      <w:r w:rsidR="00B1280F">
        <w:rPr>
          <w:rFonts w:ascii="Times New Roman" w:hAnsi="Times New Roman"/>
          <w:sz w:val="28"/>
          <w:szCs w:val="28"/>
        </w:rPr>
        <w:t>проведению аукционов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по продаже земельных участков или права на  заключение договоров аренды  земельных участков, находящихся в государственной  или муниципальной собственности, а также  государственная  собственность на которые не разграничена </w:t>
      </w:r>
      <w:r>
        <w:rPr>
          <w:rFonts w:ascii="Times New Roman" w:hAnsi="Times New Roman"/>
          <w:sz w:val="28"/>
          <w:szCs w:val="28"/>
        </w:rPr>
        <w:t>(далее – Комиссия)  администраци</w:t>
      </w:r>
      <w:r w:rsidR="00B1280F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Ленинградский район Краснодарского края сообщает о проведении электронного аукциона на право заключения договора аренды земельных участков, находящихся в муниципальной и государственной собственности до разграничения.</w:t>
      </w:r>
    </w:p>
    <w:tbl>
      <w:tblPr>
        <w:tblW w:w="14604" w:type="dxa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860"/>
        <w:gridCol w:w="11744"/>
      </w:tblGrid>
      <w:tr w:rsidR="00CA151F" w:rsidTr="00E6187F">
        <w:trPr>
          <w:trHeight w:val="292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51F" w:rsidRDefault="00CA151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w w:val="95"/>
                <w:sz w:val="28"/>
                <w:szCs w:val="28"/>
              </w:rPr>
              <w:t>Форма</w:t>
            </w:r>
            <w:r>
              <w:rPr>
                <w:rFonts w:ascii="Times New Roman" w:hAnsi="Times New Roman"/>
                <w:spacing w:val="6"/>
                <w:w w:val="9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w w:val="95"/>
                <w:sz w:val="28"/>
                <w:szCs w:val="28"/>
              </w:rPr>
              <w:t>торгов</w:t>
            </w:r>
          </w:p>
        </w:tc>
        <w:tc>
          <w:tcPr>
            <w:tcW w:w="1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51F" w:rsidRDefault="00CA151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w w:val="95"/>
                <w:sz w:val="28"/>
                <w:szCs w:val="28"/>
              </w:rPr>
              <w:t>Аукцион</w:t>
            </w:r>
            <w:r>
              <w:rPr>
                <w:rFonts w:ascii="Times New Roman" w:hAnsi="Times New Roman"/>
                <w:spacing w:val="5"/>
                <w:w w:val="9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w w:val="95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pacing w:val="-8"/>
                <w:w w:val="9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w w:val="95"/>
                <w:sz w:val="28"/>
                <w:szCs w:val="28"/>
              </w:rPr>
              <w:t>электронной</w:t>
            </w:r>
            <w:r>
              <w:rPr>
                <w:rFonts w:ascii="Times New Roman" w:hAnsi="Times New Roman"/>
                <w:spacing w:val="12"/>
                <w:w w:val="9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w w:val="95"/>
                <w:sz w:val="28"/>
                <w:szCs w:val="28"/>
              </w:rPr>
              <w:t>форме</w:t>
            </w:r>
          </w:p>
        </w:tc>
      </w:tr>
      <w:tr w:rsidR="00CA151F" w:rsidTr="009A506B">
        <w:trPr>
          <w:trHeight w:val="1216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51F" w:rsidRDefault="00CA151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Организатор</w:t>
            </w:r>
          </w:p>
          <w:p w:rsidR="00CA151F" w:rsidRDefault="00CA151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аукциона</w:t>
            </w:r>
          </w:p>
        </w:tc>
        <w:tc>
          <w:tcPr>
            <w:tcW w:w="1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51F" w:rsidRDefault="00CA151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муниципального образования Ленинградский район </w:t>
            </w:r>
          </w:p>
          <w:p w:rsidR="00CA151F" w:rsidRDefault="00CA151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Место нахождения: 353740, Краснодарский край, Ленинградский район, ст. Ленинградская, </w:t>
            </w:r>
          </w:p>
          <w:p w:rsidR="00CA151F" w:rsidRDefault="00CA151F" w:rsidP="00E6187F">
            <w:pPr>
              <w:pStyle w:val="a6"/>
              <w:ind w:right="29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Чернышевского, 179, адрес электронной почты: otdel19MO@yandex.ru</w:t>
            </w:r>
          </w:p>
          <w:p w:rsidR="00CA151F" w:rsidRDefault="00CA151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Тел.: 8(86145) 7-08-78</w:t>
            </w:r>
          </w:p>
        </w:tc>
      </w:tr>
      <w:tr w:rsidR="00CA151F" w:rsidTr="00E6187F">
        <w:trPr>
          <w:trHeight w:val="1372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51F" w:rsidRDefault="00CA151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Уполномоченный</w:t>
            </w:r>
          </w:p>
          <w:p w:rsidR="00CA151F" w:rsidRDefault="00CA151F">
            <w:pPr>
              <w:pStyle w:val="a6"/>
              <w:rPr>
                <w:rFonts w:ascii="Times New Roman" w:hAnsi="Times New Roman"/>
                <w:spacing w:val="5"/>
                <w:sz w:val="28"/>
                <w:szCs w:val="28"/>
              </w:rPr>
            </w:pPr>
            <w:r>
              <w:rPr>
                <w:rFonts w:ascii="Times New Roman" w:hAnsi="Times New Roman"/>
                <w:w w:val="95"/>
                <w:sz w:val="28"/>
                <w:szCs w:val="28"/>
              </w:rPr>
              <w:t>орган, реквизиты</w:t>
            </w:r>
            <w:r>
              <w:rPr>
                <w:rFonts w:ascii="Times New Roman" w:hAnsi="Times New Roman"/>
                <w:spacing w:val="-57"/>
                <w:w w:val="9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решения</w:t>
            </w:r>
            <w:r>
              <w:rPr>
                <w:rFonts w:ascii="Times New Roman" w:hAnsi="Times New Roman"/>
                <w:spacing w:val="5"/>
                <w:sz w:val="28"/>
                <w:szCs w:val="28"/>
              </w:rPr>
              <w:t xml:space="preserve"> </w:t>
            </w:r>
          </w:p>
          <w:p w:rsidR="00CA151F" w:rsidRDefault="00CA151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проведении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аукциона</w:t>
            </w:r>
          </w:p>
        </w:tc>
        <w:tc>
          <w:tcPr>
            <w:tcW w:w="1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51F" w:rsidRDefault="00CA151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муниципального образования Ленинградский район </w:t>
            </w:r>
          </w:p>
          <w:p w:rsidR="004D691A" w:rsidRDefault="00CA151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постановление администрации муниципального образ</w:t>
            </w:r>
            <w:r w:rsidR="00444EDD">
              <w:rPr>
                <w:rFonts w:ascii="Times New Roman" w:hAnsi="Times New Roman"/>
                <w:sz w:val="28"/>
                <w:szCs w:val="28"/>
              </w:rPr>
              <w:t xml:space="preserve">ования Ленинградский район </w:t>
            </w:r>
          </w:p>
          <w:p w:rsidR="00CA151F" w:rsidRDefault="00444EDD" w:rsidP="00386E9A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 </w:t>
            </w:r>
            <w:r w:rsidR="003368E2">
              <w:rPr>
                <w:rFonts w:ascii="Times New Roman" w:hAnsi="Times New Roman"/>
                <w:sz w:val="28"/>
                <w:szCs w:val="28"/>
              </w:rPr>
              <w:t>1025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CA151F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3368E2">
              <w:rPr>
                <w:rFonts w:ascii="Times New Roman" w:hAnsi="Times New Roman"/>
                <w:sz w:val="28"/>
                <w:szCs w:val="28"/>
              </w:rPr>
              <w:t xml:space="preserve"> 22</w:t>
            </w:r>
            <w:r w:rsidR="004C0E97">
              <w:rPr>
                <w:rFonts w:ascii="Times New Roman" w:hAnsi="Times New Roman"/>
                <w:sz w:val="28"/>
                <w:szCs w:val="28"/>
              </w:rPr>
              <w:t>.10</w:t>
            </w:r>
            <w:r w:rsidR="00386E9A">
              <w:rPr>
                <w:rFonts w:ascii="Times New Roman" w:hAnsi="Times New Roman"/>
                <w:sz w:val="28"/>
                <w:szCs w:val="28"/>
              </w:rPr>
              <w:t>.</w:t>
            </w:r>
            <w:r w:rsidR="003633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628D0">
              <w:rPr>
                <w:rFonts w:ascii="Times New Roman" w:hAnsi="Times New Roman"/>
                <w:sz w:val="28"/>
                <w:szCs w:val="28"/>
              </w:rPr>
              <w:t>2024</w:t>
            </w:r>
            <w:r w:rsidR="00CA151F">
              <w:rPr>
                <w:rFonts w:ascii="Times New Roman" w:hAnsi="Times New Roman"/>
                <w:sz w:val="28"/>
                <w:szCs w:val="28"/>
              </w:rPr>
              <w:t xml:space="preserve"> г. «О проведении электронного аукциона по продаже права на заключение договоров аренды земельных участков в муниципальном образовании Ленинградский район»</w:t>
            </w:r>
          </w:p>
        </w:tc>
      </w:tr>
      <w:tr w:rsidR="00CA151F" w:rsidTr="00E6187F">
        <w:trPr>
          <w:trHeight w:val="911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51F" w:rsidRDefault="00CA151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w w:val="95"/>
                <w:sz w:val="28"/>
                <w:szCs w:val="28"/>
              </w:rPr>
              <w:t>Место,</w:t>
            </w:r>
            <w:r>
              <w:rPr>
                <w:rFonts w:ascii="Times New Roman" w:hAnsi="Times New Roman"/>
                <w:spacing w:val="10"/>
                <w:w w:val="9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w w:val="95"/>
                <w:sz w:val="28"/>
                <w:szCs w:val="28"/>
              </w:rPr>
              <w:t>дата,</w:t>
            </w:r>
            <w:r>
              <w:rPr>
                <w:rFonts w:ascii="Times New Roman" w:hAnsi="Times New Roman"/>
                <w:spacing w:val="7"/>
                <w:w w:val="9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w w:val="95"/>
                <w:sz w:val="28"/>
                <w:szCs w:val="28"/>
              </w:rPr>
              <w:t>время</w:t>
            </w:r>
            <w:r>
              <w:rPr>
                <w:rFonts w:ascii="Times New Roman" w:hAnsi="Times New Roman"/>
                <w:spacing w:val="7"/>
                <w:w w:val="9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w w:val="95"/>
                <w:sz w:val="28"/>
                <w:szCs w:val="28"/>
              </w:rPr>
              <w:t>и</w:t>
            </w:r>
          </w:p>
          <w:p w:rsidR="00CA151F" w:rsidRDefault="00CA151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w w:val="95"/>
                <w:sz w:val="28"/>
                <w:szCs w:val="28"/>
              </w:rPr>
              <w:t>порядок проведения</w:t>
            </w:r>
            <w:r>
              <w:rPr>
                <w:rFonts w:ascii="Times New Roman" w:hAnsi="Times New Roman"/>
                <w:spacing w:val="-57"/>
                <w:w w:val="9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аукциона</w:t>
            </w:r>
          </w:p>
        </w:tc>
        <w:tc>
          <w:tcPr>
            <w:tcW w:w="1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1F" w:rsidRDefault="00CA151F" w:rsidP="00E6187F">
            <w:pPr>
              <w:pStyle w:val="a6"/>
              <w:ind w:left="256" w:right="148"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аукциона в электронной форме осуществляется на электронной площадке «PTC-тендер» её оператором.</w:t>
            </w:r>
          </w:p>
          <w:p w:rsidR="00CA151F" w:rsidRDefault="00CA151F" w:rsidP="00E6187F">
            <w:pPr>
              <w:pStyle w:val="a6"/>
              <w:ind w:left="256" w:right="148"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Место нахождения: 127006, г. Москва, </w:t>
            </w:r>
          </w:p>
          <w:p w:rsidR="00CA151F" w:rsidRDefault="00CA151F" w:rsidP="00E6187F">
            <w:pPr>
              <w:pStyle w:val="a6"/>
              <w:ind w:left="256" w:right="148"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ул. Долгоруковская, д. 38, стр. 1.</w:t>
            </w:r>
          </w:p>
          <w:p w:rsidR="00CA151F" w:rsidRDefault="00CA151F" w:rsidP="00E6187F">
            <w:pPr>
              <w:pStyle w:val="a6"/>
              <w:ind w:left="256" w:right="148"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Сайт: </w:t>
            </w:r>
            <w:hyperlink r:id="rId6" w:history="1">
              <w:r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  <w:u w:val="none" w:color="0000FB"/>
                </w:rPr>
                <w:t>www.rts-tender.ru</w:t>
              </w:r>
            </w:hyperlink>
          </w:p>
          <w:p w:rsidR="00CA151F" w:rsidRDefault="00CA151F" w:rsidP="00E6187F">
            <w:pPr>
              <w:pStyle w:val="a6"/>
              <w:ind w:left="256" w:right="148"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Адрес электронной почты: </w:t>
            </w:r>
            <w:hyperlink r:id="rId7" w:history="1">
              <w:r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iSupport@rts-tender.ru</w:t>
              </w:r>
            </w:hyperlink>
          </w:p>
          <w:p w:rsidR="00CA151F" w:rsidRDefault="00CA151F" w:rsidP="00E6187F">
            <w:pPr>
              <w:pStyle w:val="a6"/>
              <w:ind w:left="256" w:right="148"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тел.: +7 (499) 653-55-00, +7 (800) 500-7-500, </w:t>
            </w:r>
          </w:p>
          <w:p w:rsidR="00CA151F" w:rsidRDefault="00CA151F" w:rsidP="00E6187F">
            <w:pPr>
              <w:pStyle w:val="a6"/>
              <w:ind w:left="256" w:right="148"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факс: +7 (495) 733-95-19.</w:t>
            </w:r>
          </w:p>
          <w:p w:rsidR="00CA151F" w:rsidRDefault="00CA151F" w:rsidP="00E6187F">
            <w:pPr>
              <w:pStyle w:val="a6"/>
              <w:ind w:left="256" w:right="148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Аукцион будет проводиться </w:t>
            </w:r>
            <w:r w:rsidR="003368E2">
              <w:rPr>
                <w:rFonts w:ascii="Times New Roman" w:hAnsi="Times New Roman"/>
                <w:sz w:val="28"/>
                <w:szCs w:val="28"/>
              </w:rPr>
              <w:t>26</w:t>
            </w:r>
            <w:r w:rsidR="00C13ED7">
              <w:rPr>
                <w:rFonts w:ascii="Times New Roman" w:hAnsi="Times New Roman"/>
                <w:sz w:val="28"/>
                <w:szCs w:val="28"/>
              </w:rPr>
              <w:t xml:space="preserve"> ноября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202</w:t>
            </w:r>
            <w:r w:rsidR="00C00711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года в 10.00 часов по местному времени на электронной площадке России </w:t>
            </w:r>
            <w:r w:rsidR="00B1280F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PTC </w:t>
            </w:r>
            <w:r w:rsidR="00B1280F">
              <w:rPr>
                <w:rFonts w:ascii="Times New Roman" w:hAnsi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</w:rPr>
              <w:t>тендер</w:t>
            </w:r>
            <w:r w:rsidR="00B1280F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hyperlink r:id="rId8" w:history="1">
              <w:r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  <w:u w:val="none" w:color="0000F7"/>
                </w:rPr>
                <w:t>httns://www.rts-tender.ru</w:t>
              </w:r>
            </w:hyperlink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A151F" w:rsidRDefault="00CA151F" w:rsidP="00E6187F">
            <w:pPr>
              <w:pStyle w:val="a6"/>
              <w:ind w:left="256" w:right="148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Для обеспечения доступа к участию в аукционе в электронной форме претендентам необходимо пройти регистрацию в соответствии с Регламентом электронной площадки </w:t>
            </w:r>
            <w:hyperlink r:id="rId9" w:history="1">
              <w:r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  <w:u w:val="none" w:color="0000FB"/>
                </w:rPr>
                <w:t>www.rts-tender.ru</w:t>
              </w:r>
            </w:hyperlink>
            <w:r>
              <w:rPr>
                <w:rFonts w:ascii="Times New Roman" w:hAnsi="Times New Roman"/>
                <w:sz w:val="28"/>
                <w:szCs w:val="28"/>
              </w:rPr>
              <w:t xml:space="preserve"> (далее - электронная площадка). 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      </w:r>
            <w:r w:rsidR="00317B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Порядок работы претендента на электронной площадке, системные требования и требования к программному обеспечению устанавливаются электронной площадкой.</w:t>
            </w:r>
          </w:p>
          <w:p w:rsidR="00CA151F" w:rsidRDefault="00CA151F" w:rsidP="004D691A">
            <w:pPr>
              <w:pStyle w:val="a6"/>
              <w:ind w:left="256" w:right="148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Процедура аукциона проводится в день и время, указанные в информационном сообщении о проведении аукциона. 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аренды земельного участка.</w:t>
            </w:r>
          </w:p>
          <w:p w:rsidR="00CA151F" w:rsidRDefault="00CA151F" w:rsidP="00E6187F">
            <w:pPr>
              <w:pStyle w:val="a6"/>
              <w:ind w:left="256" w:right="148"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 времени начала проведения процедуры аукциона оператором электронной площадки размещается:</w:t>
            </w:r>
          </w:p>
          <w:p w:rsidR="00CA151F" w:rsidRDefault="00CA151F" w:rsidP="004D691A">
            <w:pPr>
              <w:pStyle w:val="a6"/>
              <w:ind w:left="256" w:right="148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а) в открытой части электронной площадки - информация о начале проведения процедуры аукциона с указанием наименования земельных участков, начальной цены и текущего «шага аукциона»;</w:t>
            </w:r>
          </w:p>
          <w:p w:rsidR="00CA151F" w:rsidRDefault="00CA151F" w:rsidP="00E6187F">
            <w:pPr>
              <w:pStyle w:val="a6"/>
              <w:ind w:left="256" w:right="148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6) в закрытой части электронной площадки - помимо информации, указанной   в открытой   части   электронной   площадки,   также предложения о цене на право заключения договоров аренды земельных участков и время их поступления, величина повышения начальной цены («шаг аукциона»), время, оставшееся до окончания приема предложений о цене аренды земельного участка.</w:t>
            </w:r>
          </w:p>
          <w:p w:rsidR="00CA151F" w:rsidRDefault="00CA151F" w:rsidP="00E6187F">
            <w:pPr>
              <w:pStyle w:val="a6"/>
              <w:ind w:left="256" w:right="148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 ходе проведения аукциона участники аукциона подают предложения о цене предмета аукциона в соответствии со следующими требованиями:</w:t>
            </w:r>
          </w:p>
          <w:p w:rsidR="00CA151F" w:rsidRDefault="00CA151F" w:rsidP="00E6187F">
            <w:pPr>
              <w:pStyle w:val="a6"/>
              <w:ind w:left="256" w:right="148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предложение о цене предмета аукциона увеличивает текущее максимальное предложение о цене предмета аукциона на величину «шаг аукциона»;</w:t>
            </w:r>
          </w:p>
          <w:p w:rsidR="00CA151F" w:rsidRDefault="00CA151F" w:rsidP="00E6187F">
            <w:pPr>
              <w:pStyle w:val="a6"/>
              <w:ind w:left="256" w:right="148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 аукциона не вправе подать предложение о цене предмета аукциона в случае, если текущее максимальное предложение о цене предмета аукциона подано таким участником аукциона.</w:t>
            </w:r>
          </w:p>
          <w:p w:rsidR="00CA151F" w:rsidRDefault="00CA151F" w:rsidP="00E6187F">
            <w:pPr>
              <w:pStyle w:val="a6"/>
              <w:ind w:left="256" w:right="148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Время ожидания предложения участника электронного аукциона о цене предмета аукциона составляет 10 минут.</w:t>
            </w:r>
          </w:p>
          <w:p w:rsidR="00CA151F" w:rsidRDefault="00CA151F" w:rsidP="00E6187F">
            <w:pPr>
              <w:pStyle w:val="a6"/>
              <w:ind w:left="256" w:right="148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 поступлении предложения участника электронного аукциона о повышении цены предмета аукциона время, оставшееся до истечения указанного срока, обновляется до 10 минут. Если в течение указанного времени ни одного предложения о более высокой цене предмета аукциона не поступило, электронный аукцион завершается.</w:t>
            </w:r>
          </w:p>
          <w:p w:rsidR="00CA151F" w:rsidRDefault="00CA151F" w:rsidP="00E6187F">
            <w:pPr>
              <w:pStyle w:val="a6"/>
              <w:ind w:left="256" w:right="148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 этом программными средствами электронной площадки обеспечивается:</w:t>
            </w:r>
          </w:p>
          <w:p w:rsidR="00CA151F" w:rsidRDefault="00CA151F" w:rsidP="00E6187F">
            <w:pPr>
              <w:pStyle w:val="a6"/>
              <w:ind w:left="256" w:right="148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а) исключение возможности подачи участником предложения о цене аренды земельного участка, не соответствующего увеличению текущей цены на величину «шага аукциона»;</w:t>
            </w:r>
          </w:p>
          <w:p w:rsidR="00CA151F" w:rsidRDefault="00CA151F" w:rsidP="00E6187F">
            <w:pPr>
              <w:pStyle w:val="a6"/>
              <w:ind w:left="256" w:right="148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6) уведомление участника в случае, если предложение этого участника о цене аренды земельного участка не может быть принято в связи с подачей аналогичного предложения ранее другим участником.</w:t>
            </w:r>
          </w:p>
          <w:p w:rsidR="00CA151F" w:rsidRDefault="00CA151F" w:rsidP="00E6187F">
            <w:pPr>
              <w:pStyle w:val="a6"/>
              <w:ind w:left="256" w:right="148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аукциона. В протоколе проведения электронного аукциона указываются адрес электронной площадки, дата, время начала и окончания электронного аукциона, начальная цена предмета аукциона в день проведения электронного аукциона, все максимальные предложения каждого участника о цене предмета аукциона.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аукциона, подписание данного протокола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усиленной квалифицированной электронной подписью лицом, уполномоченным действовать от имени организатора аукциона, и его размещение в течение одного рабочего дня со дня подписания данного протокола на электронной площадке. Протокол о результатах электронного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аукциона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после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его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размещения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на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  <w:szCs w:val="28"/>
              </w:rPr>
              <w:t>электронной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  <w:szCs w:val="28"/>
              </w:rPr>
              <w:t>площадке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автоматическом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режиме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направляется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w w:val="95"/>
                <w:sz w:val="28"/>
                <w:szCs w:val="28"/>
              </w:rPr>
              <w:t>оператором электронной площадки для размещения на официальном</w:t>
            </w:r>
            <w:r>
              <w:rPr>
                <w:rFonts w:ascii="Times New Roman" w:hAnsi="Times New Roman"/>
                <w:spacing w:val="1"/>
                <w:w w:val="9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сайте.</w:t>
            </w:r>
          </w:p>
          <w:p w:rsidR="00CA151F" w:rsidRDefault="00CA151F" w:rsidP="00E6187F">
            <w:pPr>
              <w:pStyle w:val="a6"/>
              <w:ind w:left="256" w:right="148"/>
              <w:rPr>
                <w:rFonts w:ascii="Times New Roman" w:hAnsi="Times New Roman"/>
                <w:w w:val="95"/>
                <w:sz w:val="28"/>
                <w:szCs w:val="28"/>
              </w:rPr>
            </w:pPr>
          </w:p>
        </w:tc>
      </w:tr>
      <w:tr w:rsidR="00CA151F" w:rsidTr="00E6187F">
        <w:trPr>
          <w:trHeight w:val="1919"/>
        </w:trPr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151F" w:rsidRDefault="00CA151F" w:rsidP="004D691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Размер платы</w:t>
            </w:r>
          </w:p>
          <w:p w:rsidR="00CA151F" w:rsidRDefault="00CA151F" w:rsidP="004D691A">
            <w:pPr>
              <w:pStyle w:val="a6"/>
              <w:ind w:right="17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оператору электронной площадки за участие в электронном аукционе взимаемой с победителя электронного аукциона или иных лиц, с которыми в соответствии с пунктами 13, 14, 20 и 25 статьи 39.12 Земельного кодекса Российской Федерации заключается договор аренды земельного</w:t>
            </w:r>
          </w:p>
          <w:p w:rsidR="00CA151F" w:rsidRDefault="00CA151F" w:rsidP="004D691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участка.</w:t>
            </w:r>
          </w:p>
        </w:tc>
        <w:tc>
          <w:tcPr>
            <w:tcW w:w="1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51F" w:rsidRDefault="00CA151F" w:rsidP="00E6187F">
            <w:pPr>
              <w:pStyle w:val="a6"/>
              <w:ind w:left="256" w:right="148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Плата</w:t>
            </w:r>
            <w:r>
              <w:rPr>
                <w:rFonts w:ascii="Times New Roman" w:hAnsi="Times New Roman"/>
                <w:spacing w:val="5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за</w:t>
            </w:r>
            <w:r>
              <w:rPr>
                <w:rFonts w:ascii="Times New Roman" w:hAnsi="Times New Roman"/>
                <w:spacing w:val="47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участие</w:t>
            </w:r>
            <w:r>
              <w:rPr>
                <w:rFonts w:ascii="Times New Roman" w:hAnsi="Times New Roman"/>
                <w:spacing w:val="54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pacing w:val="47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аукционе</w:t>
            </w:r>
            <w:r>
              <w:rPr>
                <w:rFonts w:ascii="Times New Roman" w:hAnsi="Times New Roman"/>
                <w:spacing w:val="6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устанавливается</w:t>
            </w:r>
            <w:r>
              <w:rPr>
                <w:rFonts w:ascii="Times New Roman" w:hAnsi="Times New Roman"/>
                <w:spacing w:val="5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pacing w:val="5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размере</w:t>
            </w:r>
            <w:r>
              <w:rPr>
                <w:rFonts w:ascii="Times New Roman" w:hAnsi="Times New Roman"/>
                <w:spacing w:val="57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одного </w:t>
            </w:r>
            <w:r>
              <w:rPr>
                <w:rFonts w:ascii="Times New Roman" w:hAnsi="Times New Roman"/>
                <w:w w:val="95"/>
                <w:sz w:val="28"/>
                <w:szCs w:val="28"/>
              </w:rPr>
              <w:t>процента начальной</w:t>
            </w:r>
            <w:r>
              <w:rPr>
                <w:rFonts w:ascii="Times New Roman" w:hAnsi="Times New Roman"/>
                <w:spacing w:val="1"/>
                <w:w w:val="9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w w:val="95"/>
                <w:sz w:val="28"/>
                <w:szCs w:val="28"/>
              </w:rPr>
              <w:t>цены предмета аукциона,</w:t>
            </w:r>
            <w:r>
              <w:rPr>
                <w:rFonts w:ascii="Times New Roman" w:hAnsi="Times New Roman"/>
                <w:spacing w:val="1"/>
                <w:w w:val="9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w w:val="95"/>
                <w:sz w:val="28"/>
                <w:szCs w:val="28"/>
              </w:rPr>
              <w:t>но не более чем 5 тыс.</w:t>
            </w:r>
            <w:r>
              <w:rPr>
                <w:rFonts w:ascii="Times New Roman" w:hAnsi="Times New Roman"/>
                <w:spacing w:val="-57"/>
                <w:w w:val="9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рублей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без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учета</w:t>
            </w:r>
            <w:r>
              <w:rPr>
                <w:rFonts w:ascii="Times New Roman" w:hAnsi="Times New Roman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налога на</w:t>
            </w:r>
            <w:r>
              <w:rPr>
                <w:rFonts w:ascii="Times New Roman" w:hAnsi="Times New Roman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добавленную</w:t>
            </w:r>
            <w:r>
              <w:rPr>
                <w:rFonts w:ascii="Times New Roman" w:hAnsi="Times New Roman"/>
                <w:spacing w:val="1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стоимость в соответствии с  тарифами, утвержденными ООО «РТС-тендер»</w:t>
            </w:r>
          </w:p>
          <w:p w:rsidR="00CA151F" w:rsidRDefault="00CA151F" w:rsidP="00E6187F">
            <w:pPr>
              <w:pStyle w:val="a6"/>
              <w:ind w:left="256" w:right="148"/>
              <w:rPr>
                <w:rFonts w:ascii="Times New Roman" w:hAnsi="Times New Roman"/>
                <w:sz w:val="28"/>
                <w:szCs w:val="28"/>
              </w:rPr>
            </w:pPr>
          </w:p>
          <w:p w:rsidR="00CA151F" w:rsidRDefault="00CA151F" w:rsidP="00E6187F">
            <w:pPr>
              <w:pStyle w:val="a6"/>
              <w:ind w:left="256" w:right="148"/>
              <w:rPr>
                <w:rFonts w:ascii="Times New Roman" w:hAnsi="Times New Roman"/>
                <w:sz w:val="28"/>
                <w:szCs w:val="28"/>
              </w:rPr>
            </w:pPr>
          </w:p>
          <w:p w:rsidR="00CA151F" w:rsidRDefault="00CA151F" w:rsidP="00E6187F">
            <w:pPr>
              <w:pStyle w:val="a6"/>
              <w:ind w:left="256" w:right="14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A151F" w:rsidTr="00E6187F">
        <w:trPr>
          <w:trHeight w:val="723"/>
        </w:trPr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151F" w:rsidRDefault="00CA151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w w:val="105"/>
                <w:sz w:val="28"/>
                <w:szCs w:val="28"/>
              </w:rPr>
              <w:t>Предмет</w:t>
            </w:r>
            <w:r>
              <w:rPr>
                <w:rFonts w:ascii="Times New Roman" w:hAnsi="Times New Roman"/>
                <w:spacing w:val="-12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w w:val="105"/>
                <w:sz w:val="28"/>
                <w:szCs w:val="28"/>
              </w:rPr>
              <w:t>аукциона</w:t>
            </w:r>
          </w:p>
        </w:tc>
        <w:tc>
          <w:tcPr>
            <w:tcW w:w="1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151F" w:rsidRDefault="00CA151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Право на  заключение</w:t>
            </w:r>
            <w:r>
              <w:rPr>
                <w:rFonts w:ascii="Times New Roman" w:hAnsi="Times New Roman"/>
                <w:sz w:val="28"/>
                <w:szCs w:val="28"/>
              </w:rPr>
              <w:tab/>
              <w:t xml:space="preserve"> договоров</w:t>
            </w:r>
            <w:r>
              <w:rPr>
                <w:rFonts w:ascii="Times New Roman" w:hAnsi="Times New Roman"/>
                <w:sz w:val="28"/>
                <w:szCs w:val="28"/>
              </w:rPr>
              <w:tab/>
              <w:t>аренды земельных участков (указаны ниже).</w:t>
            </w:r>
          </w:p>
        </w:tc>
      </w:tr>
      <w:tr w:rsidR="00CA151F" w:rsidTr="00E6187F">
        <w:trPr>
          <w:trHeight w:val="695"/>
        </w:trPr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151F" w:rsidRDefault="00CA151F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Ограничения для</w:t>
            </w:r>
          </w:p>
          <w:p w:rsidR="00CA151F" w:rsidRDefault="00CA151F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участия</w:t>
            </w:r>
            <w:r>
              <w:rPr>
                <w:rFonts w:ascii="Times New Roman" w:hAnsi="Times New Roman"/>
                <w:spacing w:val="27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pacing w:val="23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аукционе</w:t>
            </w:r>
          </w:p>
        </w:tc>
        <w:tc>
          <w:tcPr>
            <w:tcW w:w="1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151F" w:rsidRDefault="00CA151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CA151F" w:rsidTr="00E6187F">
        <w:trPr>
          <w:trHeight w:val="1093"/>
        </w:trPr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151F" w:rsidRDefault="00CA151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w w:val="105"/>
                <w:sz w:val="28"/>
                <w:szCs w:val="28"/>
              </w:rPr>
              <w:t>Начальная</w:t>
            </w:r>
            <w:r>
              <w:rPr>
                <w:rFonts w:ascii="Times New Roman" w:hAnsi="Times New Roman"/>
                <w:w w:val="105"/>
                <w:sz w:val="28"/>
                <w:szCs w:val="28"/>
              </w:rPr>
              <w:tab/>
              <w:t>цена</w:t>
            </w:r>
          </w:p>
          <w:p w:rsidR="00CA151F" w:rsidRDefault="00CA151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предмета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аукциона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(размер</w:t>
            </w:r>
            <w:r>
              <w:rPr>
                <w:rFonts w:ascii="Times New Roman" w:hAnsi="Times New Roman"/>
                <w:sz w:val="28"/>
                <w:szCs w:val="28"/>
              </w:rPr>
              <w:tab/>
              <w:t>ежегодной</w:t>
            </w:r>
            <w:r>
              <w:rPr>
                <w:rFonts w:ascii="Times New Roman" w:hAnsi="Times New Roman"/>
                <w:spacing w:val="-5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арендной</w:t>
            </w:r>
            <w:r>
              <w:rPr>
                <w:rFonts w:ascii="Times New Roman" w:hAnsi="Times New Roman"/>
                <w:spacing w:val="24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платы).</w:t>
            </w:r>
          </w:p>
        </w:tc>
        <w:tc>
          <w:tcPr>
            <w:tcW w:w="1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4EDD" w:rsidRDefault="00CA151F">
            <w:pPr>
              <w:pStyle w:val="a6"/>
              <w:ind w:firstLine="426"/>
              <w:rPr>
                <w:rFonts w:ascii="Times New Roman" w:hAnsi="Times New Roman"/>
                <w:sz w:val="28"/>
                <w:szCs w:val="28"/>
              </w:rPr>
            </w:pPr>
            <w:r w:rsidRPr="00272460">
              <w:rPr>
                <w:rFonts w:ascii="Times New Roman" w:hAnsi="Times New Roman"/>
                <w:b/>
                <w:sz w:val="28"/>
                <w:szCs w:val="28"/>
              </w:rPr>
              <w:t>по Лоту № 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44EDD">
              <w:rPr>
                <w:rFonts w:ascii="Times New Roman" w:hAnsi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C0E97">
              <w:rPr>
                <w:rFonts w:ascii="Times New Roman" w:hAnsi="Times New Roman"/>
                <w:sz w:val="28"/>
                <w:szCs w:val="28"/>
              </w:rPr>
              <w:t>20 858 (двадцать тысяч восемьсот пятьдесят восемь) рублей 6</w:t>
            </w:r>
            <w:r w:rsidR="001F6A98">
              <w:rPr>
                <w:rFonts w:ascii="Times New Roman" w:hAnsi="Times New Roman"/>
                <w:sz w:val="28"/>
                <w:szCs w:val="28"/>
              </w:rPr>
              <w:t>3</w:t>
            </w:r>
            <w:r w:rsidR="004C0E97">
              <w:rPr>
                <w:rFonts w:ascii="Times New Roman" w:hAnsi="Times New Roman"/>
                <w:sz w:val="28"/>
                <w:szCs w:val="28"/>
              </w:rPr>
              <w:t xml:space="preserve"> копей</w:t>
            </w:r>
            <w:r w:rsidR="00444EDD">
              <w:rPr>
                <w:rFonts w:ascii="Times New Roman" w:hAnsi="Times New Roman"/>
                <w:sz w:val="28"/>
                <w:szCs w:val="28"/>
              </w:rPr>
              <w:t>к</w:t>
            </w:r>
            <w:r w:rsidR="004C0E97">
              <w:rPr>
                <w:rFonts w:ascii="Times New Roman" w:hAnsi="Times New Roman"/>
                <w:sz w:val="28"/>
                <w:szCs w:val="28"/>
              </w:rPr>
              <w:t>и</w:t>
            </w:r>
          </w:p>
          <w:p w:rsidR="00CA151F" w:rsidRDefault="00CA151F" w:rsidP="00444EDD">
            <w:pPr>
              <w:pStyle w:val="a6"/>
              <w:ind w:firstLine="426"/>
              <w:rPr>
                <w:rFonts w:ascii="Times New Roman" w:hAnsi="Times New Roman"/>
                <w:sz w:val="28"/>
                <w:szCs w:val="28"/>
              </w:rPr>
            </w:pPr>
            <w:r w:rsidRPr="00272460">
              <w:rPr>
                <w:rFonts w:ascii="Times New Roman" w:hAnsi="Times New Roman"/>
                <w:b/>
                <w:sz w:val="28"/>
                <w:szCs w:val="28"/>
              </w:rPr>
              <w:t xml:space="preserve">по </w:t>
            </w:r>
            <w:r w:rsidR="003209FA" w:rsidRPr="00272460">
              <w:rPr>
                <w:rFonts w:ascii="Times New Roman" w:hAnsi="Times New Roman"/>
                <w:b/>
                <w:sz w:val="28"/>
                <w:szCs w:val="28"/>
              </w:rPr>
              <w:t>Лоту № 2</w:t>
            </w:r>
            <w:r w:rsidR="004C0E97">
              <w:rPr>
                <w:rFonts w:ascii="Times New Roman" w:hAnsi="Times New Roman"/>
                <w:sz w:val="28"/>
                <w:szCs w:val="28"/>
              </w:rPr>
              <w:t xml:space="preserve"> – 49 505 (сорок девять</w:t>
            </w:r>
            <w:r w:rsidR="00444EDD">
              <w:rPr>
                <w:rFonts w:ascii="Times New Roman" w:hAnsi="Times New Roman"/>
                <w:sz w:val="28"/>
                <w:szCs w:val="28"/>
              </w:rPr>
              <w:t xml:space="preserve"> тысяч</w:t>
            </w:r>
            <w:r w:rsidR="004C0E97">
              <w:rPr>
                <w:rFonts w:ascii="Times New Roman" w:hAnsi="Times New Roman"/>
                <w:sz w:val="28"/>
                <w:szCs w:val="28"/>
              </w:rPr>
              <w:t xml:space="preserve"> пятьсот пять) рублей 30</w:t>
            </w:r>
            <w:r w:rsidR="00444E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209FA">
              <w:rPr>
                <w:rFonts w:ascii="Times New Roman" w:hAnsi="Times New Roman"/>
                <w:sz w:val="28"/>
                <w:szCs w:val="28"/>
              </w:rPr>
              <w:t>копее</w:t>
            </w:r>
            <w:r w:rsidR="00444EDD">
              <w:rPr>
                <w:rFonts w:ascii="Times New Roman" w:hAnsi="Times New Roman"/>
                <w:sz w:val="28"/>
                <w:szCs w:val="28"/>
              </w:rPr>
              <w:t>к</w:t>
            </w:r>
          </w:p>
          <w:p w:rsidR="00594B62" w:rsidRDefault="00594B62" w:rsidP="009A506B">
            <w:pPr>
              <w:pStyle w:val="a6"/>
              <w:ind w:firstLine="426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A151F" w:rsidTr="00E6187F">
        <w:trPr>
          <w:trHeight w:val="272"/>
        </w:trPr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151F" w:rsidRDefault="00CA151F" w:rsidP="00272460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w w:val="105"/>
                <w:sz w:val="28"/>
                <w:szCs w:val="28"/>
              </w:rPr>
              <w:t>Шаг</w:t>
            </w:r>
            <w:r>
              <w:rPr>
                <w:rFonts w:ascii="Times New Roman" w:hAnsi="Times New Roman"/>
                <w:spacing w:val="-12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5"/>
                <w:sz w:val="28"/>
                <w:szCs w:val="28"/>
              </w:rPr>
              <w:t>аукциона</w:t>
            </w:r>
          </w:p>
        </w:tc>
        <w:tc>
          <w:tcPr>
            <w:tcW w:w="1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51F" w:rsidRDefault="00444EDD" w:rsidP="00444EDD">
            <w:pPr>
              <w:pStyle w:val="a6"/>
              <w:ind w:left="426"/>
              <w:rPr>
                <w:rFonts w:ascii="Times New Roman" w:hAnsi="Times New Roman"/>
                <w:sz w:val="28"/>
                <w:szCs w:val="28"/>
              </w:rPr>
            </w:pPr>
            <w:r w:rsidRPr="00272460">
              <w:rPr>
                <w:rFonts w:ascii="Times New Roman" w:hAnsi="Times New Roman"/>
                <w:b/>
                <w:sz w:val="28"/>
                <w:szCs w:val="28"/>
              </w:rPr>
              <w:t xml:space="preserve">по Лоту № 1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632EB9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="00CA151F">
              <w:rPr>
                <w:rFonts w:ascii="Times New Roman" w:hAnsi="Times New Roman"/>
                <w:sz w:val="28"/>
                <w:szCs w:val="28"/>
              </w:rPr>
              <w:t>сумме</w:t>
            </w:r>
            <w:r w:rsidR="00470EC6">
              <w:rPr>
                <w:rFonts w:ascii="Times New Roman" w:hAnsi="Times New Roman"/>
                <w:sz w:val="28"/>
                <w:szCs w:val="28"/>
              </w:rPr>
              <w:t xml:space="preserve"> 625 (шестьсот двадцать пять) рублей 76 копее</w:t>
            </w:r>
            <w:r w:rsidR="00632EB9">
              <w:rPr>
                <w:rFonts w:ascii="Times New Roman" w:hAnsi="Times New Roman"/>
                <w:sz w:val="28"/>
                <w:szCs w:val="28"/>
              </w:rPr>
              <w:t>к</w:t>
            </w:r>
            <w:r w:rsidR="00CA151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A151F" w:rsidRDefault="00CA151F">
            <w:pPr>
              <w:pStyle w:val="a6"/>
              <w:ind w:left="426"/>
              <w:rPr>
                <w:rFonts w:ascii="Times New Roman" w:hAnsi="Times New Roman"/>
                <w:sz w:val="28"/>
                <w:szCs w:val="28"/>
              </w:rPr>
            </w:pPr>
            <w:r w:rsidRPr="00272460">
              <w:rPr>
                <w:rFonts w:ascii="Times New Roman" w:hAnsi="Times New Roman"/>
                <w:b/>
                <w:sz w:val="28"/>
                <w:szCs w:val="28"/>
              </w:rPr>
              <w:t xml:space="preserve">по Лоту № 2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444EDD">
              <w:rPr>
                <w:rFonts w:ascii="Times New Roman" w:hAnsi="Times New Roman"/>
                <w:sz w:val="28"/>
                <w:szCs w:val="28"/>
              </w:rPr>
              <w:t>в сумме</w:t>
            </w:r>
            <w:r w:rsidR="00470EC6">
              <w:rPr>
                <w:rFonts w:ascii="Times New Roman" w:hAnsi="Times New Roman"/>
                <w:sz w:val="28"/>
                <w:szCs w:val="28"/>
              </w:rPr>
              <w:t xml:space="preserve"> 1 485</w:t>
            </w:r>
            <w:r w:rsidR="003209FA">
              <w:rPr>
                <w:rFonts w:ascii="Times New Roman" w:hAnsi="Times New Roman"/>
                <w:sz w:val="28"/>
                <w:szCs w:val="28"/>
              </w:rPr>
              <w:t xml:space="preserve"> (одн</w:t>
            </w:r>
            <w:r w:rsidR="00470EC6">
              <w:rPr>
                <w:rFonts w:ascii="Times New Roman" w:hAnsi="Times New Roman"/>
                <w:sz w:val="28"/>
                <w:szCs w:val="28"/>
              </w:rPr>
              <w:t>а тысяча четыреста восемьдесят пять</w:t>
            </w:r>
            <w:r w:rsidR="003209FA">
              <w:rPr>
                <w:rFonts w:ascii="Times New Roman" w:hAnsi="Times New Roman"/>
                <w:sz w:val="28"/>
                <w:szCs w:val="28"/>
              </w:rPr>
              <w:t xml:space="preserve">) рублей </w:t>
            </w:r>
            <w:r w:rsidR="00470EC6">
              <w:rPr>
                <w:rFonts w:ascii="Times New Roman" w:hAnsi="Times New Roman"/>
                <w:sz w:val="28"/>
                <w:szCs w:val="28"/>
              </w:rPr>
              <w:t>16 копеек</w:t>
            </w:r>
          </w:p>
          <w:p w:rsidR="00CA151F" w:rsidRDefault="00CA151F" w:rsidP="009A506B">
            <w:pPr>
              <w:pStyle w:val="a6"/>
              <w:ind w:left="426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A151F" w:rsidTr="00E6187F">
        <w:trPr>
          <w:trHeight w:val="3322"/>
        </w:trPr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151F" w:rsidRDefault="00CA151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Форма</w:t>
            </w:r>
            <w:r>
              <w:rPr>
                <w:rFonts w:ascii="Times New Roman" w:hAnsi="Times New Roman"/>
                <w:spacing w:val="24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заявки</w:t>
            </w:r>
            <w:r>
              <w:rPr>
                <w:rFonts w:ascii="Times New Roman" w:hAnsi="Times New Roman"/>
                <w:spacing w:val="29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на</w:t>
            </w:r>
          </w:p>
          <w:p w:rsidR="00CA151F" w:rsidRDefault="00CA151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 аукционе,</w:t>
            </w:r>
            <w:r>
              <w:rPr>
                <w:rFonts w:ascii="Times New Roman" w:hAnsi="Times New Roman"/>
                <w:spacing w:val="-5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порядок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ее приема,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адресе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места ее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приема,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дата и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времени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начала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окончания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приема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заявок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на участие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pacing w:val="-5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аукционе</w:t>
            </w:r>
          </w:p>
        </w:tc>
        <w:tc>
          <w:tcPr>
            <w:tcW w:w="1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151F" w:rsidRDefault="002C5181" w:rsidP="004D691A">
            <w:pPr>
              <w:pStyle w:val="a6"/>
              <w:ind w:left="256" w:right="432" w:hanging="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Заявка подается по формам</w:t>
            </w:r>
            <w:r w:rsidR="00CA151F">
              <w:rPr>
                <w:rFonts w:ascii="Times New Roman" w:hAnsi="Times New Roman"/>
                <w:sz w:val="28"/>
                <w:szCs w:val="28"/>
              </w:rPr>
              <w:t xml:space="preserve"> согласно приложению 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(по Лоту 1 и Лоту 2) </w:t>
            </w:r>
            <w:r w:rsidR="00CA151F">
              <w:rPr>
                <w:rFonts w:ascii="Times New Roman" w:hAnsi="Times New Roman"/>
                <w:sz w:val="28"/>
                <w:szCs w:val="28"/>
              </w:rPr>
              <w:t xml:space="preserve">  к извещению о проведении аукциона.</w:t>
            </w:r>
          </w:p>
          <w:p w:rsidR="00CA151F" w:rsidRDefault="00CA151F" w:rsidP="004D691A">
            <w:pPr>
              <w:pStyle w:val="a6"/>
              <w:ind w:left="256" w:right="432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документа.</w:t>
            </w:r>
            <w:r w:rsidR="004D691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      </w:r>
          </w:p>
          <w:p w:rsidR="004D691A" w:rsidRDefault="00CA151F" w:rsidP="004D691A">
            <w:pPr>
              <w:pStyle w:val="a6"/>
              <w:ind w:left="256" w:right="432" w:hanging="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Один заявитель вправе подать только одну заявку на участие в аукционе. </w:t>
            </w:r>
          </w:p>
          <w:p w:rsidR="00CA151F" w:rsidRDefault="00CA151F" w:rsidP="004D691A">
            <w:pPr>
              <w:pStyle w:val="a6"/>
              <w:ind w:left="256" w:right="432" w:hanging="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заявке на участие в аукционе заявитель прилагает следующие документы:</w:t>
            </w:r>
          </w:p>
          <w:p w:rsidR="00CA151F" w:rsidRPr="004D57ED" w:rsidRDefault="00CA151F" w:rsidP="004D691A">
            <w:pPr>
              <w:pStyle w:val="a6"/>
              <w:ind w:left="256" w:right="432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-копии документов, удостоверяющих л</w:t>
            </w:r>
            <w:r w:rsidR="004D57ED">
              <w:rPr>
                <w:rFonts w:ascii="Times New Roman" w:hAnsi="Times New Roman"/>
                <w:sz w:val="28"/>
                <w:szCs w:val="28"/>
              </w:rPr>
              <w:t>ичность заявителя (для граждан):</w:t>
            </w:r>
            <w:r w:rsidR="004D57ED" w:rsidRPr="00300B5B">
              <w:rPr>
                <w:sz w:val="28"/>
                <w:szCs w:val="28"/>
              </w:rPr>
              <w:t xml:space="preserve"> </w:t>
            </w:r>
            <w:r w:rsidR="004D57ED" w:rsidRPr="004D57ED">
              <w:rPr>
                <w:rFonts w:ascii="Times New Roman" w:hAnsi="Times New Roman"/>
                <w:sz w:val="28"/>
                <w:szCs w:val="28"/>
              </w:rPr>
              <w:t>в случае представления копии паспорта гражданина Российской Федерации представляются копии 20 (двадцати) страниц паспорта: от 1-ой страницы с изображением Государственного герба Российской Федерации по 20-ую страницу с «Извлечением из Положения о паспорте гражданина Российской Федерации» включительно);</w:t>
            </w:r>
          </w:p>
          <w:p w:rsidR="00CA151F" w:rsidRDefault="00CA151F" w:rsidP="004D691A">
            <w:pPr>
              <w:pStyle w:val="a6"/>
              <w:ind w:left="256" w:right="432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      </w:r>
          </w:p>
          <w:p w:rsidR="00CA151F" w:rsidRDefault="004D691A" w:rsidP="004D691A">
            <w:pPr>
              <w:pStyle w:val="a6"/>
              <w:ind w:left="256" w:right="432" w:hanging="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CA151F">
              <w:rPr>
                <w:rFonts w:ascii="Times New Roman" w:hAnsi="Times New Roman"/>
                <w:sz w:val="28"/>
                <w:szCs w:val="28"/>
              </w:rPr>
              <w:t>документы подтверждающие внесение задатка.</w:t>
            </w:r>
          </w:p>
          <w:p w:rsidR="00CA151F" w:rsidRDefault="00CA151F" w:rsidP="004D691A">
            <w:pPr>
              <w:pStyle w:val="a6"/>
              <w:ind w:left="256" w:right="432" w:hanging="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случае если от имени претендента действует его представитель по доверенности, к заявке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 такой доверенности. 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      </w:r>
          </w:p>
          <w:p w:rsidR="00CA151F" w:rsidRDefault="00CA151F" w:rsidP="00E6187F">
            <w:pPr>
              <w:pStyle w:val="a6"/>
              <w:ind w:left="256" w:right="432" w:firstLine="42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Наличие электронной подписи означает, что документы и сведения, поданные в форме электронных документов, направлены от имени претендента, и отправитель несет ответственность за подлинность и достоверность таких документов и сведений.</w:t>
            </w:r>
          </w:p>
          <w:p w:rsidR="00CA151F" w:rsidRDefault="00CA151F" w:rsidP="00E6187F">
            <w:pPr>
              <w:pStyle w:val="a6"/>
              <w:ind w:left="256" w:right="432" w:firstLine="42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</w:t>
            </w:r>
          </w:p>
          <w:p w:rsidR="00CA151F" w:rsidRDefault="00CA151F" w:rsidP="00E6187F">
            <w:pPr>
              <w:pStyle w:val="a6"/>
              <w:ind w:left="256" w:right="432" w:firstLine="42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начала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подачи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заявок: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="00470EC6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 </w:t>
            </w:r>
            <w:r w:rsidR="003368E2">
              <w:rPr>
                <w:rFonts w:ascii="Times New Roman" w:hAnsi="Times New Roman"/>
                <w:spacing w:val="1"/>
                <w:sz w:val="28"/>
                <w:szCs w:val="28"/>
              </w:rPr>
              <w:t>25</w:t>
            </w:r>
            <w:r w:rsidR="00470EC6">
              <w:rPr>
                <w:rFonts w:ascii="Times New Roman" w:hAnsi="Times New Roman"/>
                <w:sz w:val="28"/>
                <w:szCs w:val="28"/>
              </w:rPr>
              <w:t>.10</w:t>
            </w:r>
            <w:r w:rsidR="004A035D" w:rsidRPr="00C00711">
              <w:rPr>
                <w:rFonts w:ascii="Times New Roman" w:hAnsi="Times New Roman"/>
                <w:sz w:val="28"/>
                <w:szCs w:val="28"/>
              </w:rPr>
              <w:t>.2024</w:t>
            </w:r>
            <w:r w:rsidRPr="00C00711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C00711">
              <w:rPr>
                <w:rFonts w:ascii="Times New Roman" w:hAnsi="Times New Roman"/>
                <w:sz w:val="28"/>
                <w:szCs w:val="28"/>
              </w:rPr>
              <w:t>года</w:t>
            </w:r>
            <w:r w:rsidRPr="00C00711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C00711">
              <w:rPr>
                <w:rFonts w:ascii="Times New Roman" w:hAnsi="Times New Roman"/>
                <w:sz w:val="28"/>
                <w:szCs w:val="28"/>
              </w:rPr>
              <w:t>с</w:t>
            </w:r>
            <w:r w:rsidRPr="00C00711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C00711">
              <w:rPr>
                <w:rFonts w:ascii="Times New Roman" w:hAnsi="Times New Roman"/>
                <w:sz w:val="28"/>
                <w:szCs w:val="28"/>
              </w:rPr>
              <w:t>08.00</w:t>
            </w:r>
            <w:r w:rsidRPr="00C00711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часов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по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местному</w:t>
            </w:r>
            <w:r>
              <w:rPr>
                <w:rFonts w:ascii="Times New Roman" w:hAnsi="Times New Roman"/>
                <w:spacing w:val="27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времени.</w:t>
            </w:r>
          </w:p>
          <w:p w:rsidR="00CA151F" w:rsidRDefault="00CA151F" w:rsidP="004D691A">
            <w:pPr>
              <w:pStyle w:val="a6"/>
              <w:ind w:left="256" w:right="432" w:firstLine="42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Дата окончания подачи заявок: </w:t>
            </w:r>
            <w:r w:rsidR="003368E2">
              <w:rPr>
                <w:rFonts w:ascii="Times New Roman" w:hAnsi="Times New Roman"/>
                <w:sz w:val="28"/>
                <w:szCs w:val="28"/>
              </w:rPr>
              <w:t xml:space="preserve">  22</w:t>
            </w:r>
            <w:r w:rsidR="004A035D" w:rsidRPr="00C00711">
              <w:rPr>
                <w:rFonts w:ascii="Times New Roman" w:hAnsi="Times New Roman"/>
                <w:sz w:val="28"/>
                <w:szCs w:val="28"/>
              </w:rPr>
              <w:t>.</w:t>
            </w:r>
            <w:r w:rsidR="00C13ED7">
              <w:rPr>
                <w:rFonts w:ascii="Times New Roman" w:hAnsi="Times New Roman"/>
                <w:sz w:val="28"/>
                <w:szCs w:val="28"/>
              </w:rPr>
              <w:t>11</w:t>
            </w:r>
            <w:r w:rsidR="004D691A">
              <w:rPr>
                <w:rFonts w:ascii="Times New Roman" w:hAnsi="Times New Roman"/>
                <w:sz w:val="28"/>
                <w:szCs w:val="28"/>
              </w:rPr>
              <w:t>.</w:t>
            </w:r>
            <w:r w:rsidR="004A035D" w:rsidRPr="00C00711">
              <w:rPr>
                <w:rFonts w:ascii="Times New Roman" w:hAnsi="Times New Roman"/>
                <w:sz w:val="28"/>
                <w:szCs w:val="28"/>
              </w:rPr>
              <w:t>2024</w:t>
            </w:r>
            <w:r w:rsidRPr="00C00711">
              <w:rPr>
                <w:rFonts w:ascii="Times New Roman" w:hAnsi="Times New Roman"/>
                <w:sz w:val="28"/>
                <w:szCs w:val="28"/>
              </w:rPr>
              <w:t xml:space="preserve"> года до 17.00 </w:t>
            </w:r>
            <w:r>
              <w:rPr>
                <w:rFonts w:ascii="Times New Roman" w:hAnsi="Times New Roman"/>
                <w:sz w:val="28"/>
                <w:szCs w:val="28"/>
              </w:rPr>
              <w:t>по местному времени</w:t>
            </w:r>
          </w:p>
        </w:tc>
      </w:tr>
      <w:tr w:rsidR="00CA151F" w:rsidTr="00E6187F">
        <w:trPr>
          <w:trHeight w:val="840"/>
        </w:trPr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151F" w:rsidRDefault="00CA151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Размер</w:t>
            </w:r>
            <w:r>
              <w:rPr>
                <w:rFonts w:ascii="Times New Roman" w:hAnsi="Times New Roman"/>
                <w:sz w:val="28"/>
                <w:szCs w:val="28"/>
              </w:rPr>
              <w:tab/>
              <w:t>задатка,</w:t>
            </w:r>
          </w:p>
          <w:p w:rsidR="00272460" w:rsidRDefault="00CA151F">
            <w:pPr>
              <w:pStyle w:val="a6"/>
              <w:rPr>
                <w:rFonts w:ascii="Times New Roman" w:hAnsi="Times New Roman"/>
                <w:spacing w:val="-57"/>
                <w:w w:val="95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порядок</w:t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pacing w:val="-3"/>
                <w:w w:val="95"/>
                <w:sz w:val="28"/>
                <w:szCs w:val="28"/>
              </w:rPr>
              <w:t>его</w:t>
            </w:r>
            <w:r>
              <w:rPr>
                <w:rFonts w:ascii="Times New Roman" w:hAnsi="Times New Roman"/>
                <w:spacing w:val="-57"/>
                <w:w w:val="9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внесения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участниками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w w:val="95"/>
                <w:sz w:val="28"/>
                <w:szCs w:val="28"/>
              </w:rPr>
              <w:t>аукциона</w:t>
            </w:r>
            <w:r>
              <w:rPr>
                <w:rFonts w:ascii="Times New Roman" w:hAnsi="Times New Roman"/>
                <w:spacing w:val="1"/>
                <w:w w:val="9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w w:val="95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pacing w:val="1"/>
                <w:w w:val="9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w w:val="95"/>
                <w:sz w:val="28"/>
                <w:szCs w:val="28"/>
              </w:rPr>
              <w:t>возврата</w:t>
            </w:r>
            <w:r>
              <w:rPr>
                <w:rFonts w:ascii="Times New Roman" w:hAnsi="Times New Roman"/>
                <w:spacing w:val="-57"/>
                <w:w w:val="95"/>
                <w:sz w:val="28"/>
                <w:szCs w:val="28"/>
              </w:rPr>
              <w:t xml:space="preserve"> </w:t>
            </w:r>
          </w:p>
          <w:p w:rsidR="00CA151F" w:rsidRDefault="00CA151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им</w:t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w w:val="95"/>
                <w:sz w:val="28"/>
                <w:szCs w:val="28"/>
              </w:rPr>
              <w:t>задатка,</w:t>
            </w:r>
          </w:p>
          <w:p w:rsidR="00CA151F" w:rsidRDefault="00CA151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банковские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w w:val="95"/>
                <w:sz w:val="28"/>
                <w:szCs w:val="28"/>
              </w:rPr>
              <w:t>реквизиты</w:t>
            </w:r>
            <w:r>
              <w:rPr>
                <w:rFonts w:ascii="Times New Roman" w:hAnsi="Times New Roman"/>
                <w:spacing w:val="51"/>
                <w:w w:val="9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w w:val="95"/>
                <w:sz w:val="28"/>
                <w:szCs w:val="28"/>
              </w:rPr>
              <w:t>счета</w:t>
            </w:r>
            <w:r>
              <w:rPr>
                <w:rFonts w:ascii="Times New Roman" w:hAnsi="Times New Roman"/>
                <w:spacing w:val="49"/>
                <w:w w:val="9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w w:val="95"/>
                <w:sz w:val="28"/>
                <w:szCs w:val="28"/>
              </w:rPr>
              <w:t>для</w:t>
            </w:r>
            <w:r>
              <w:rPr>
                <w:rFonts w:ascii="Times New Roman" w:hAnsi="Times New Roman"/>
                <w:spacing w:val="-56"/>
                <w:w w:val="9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перечисления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задатка</w:t>
            </w:r>
          </w:p>
        </w:tc>
        <w:tc>
          <w:tcPr>
            <w:tcW w:w="1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151F" w:rsidRDefault="00CA151F" w:rsidP="00E6187F">
            <w:pPr>
              <w:pStyle w:val="a6"/>
              <w:ind w:left="256" w:right="432" w:firstLine="426"/>
              <w:jc w:val="both"/>
              <w:rPr>
                <w:rFonts w:ascii="Times New Roman" w:hAnsi="Times New Roman"/>
                <w:w w:val="95"/>
                <w:sz w:val="28"/>
                <w:szCs w:val="28"/>
              </w:rPr>
            </w:pPr>
            <w:r>
              <w:rPr>
                <w:rFonts w:ascii="Times New Roman" w:hAnsi="Times New Roman"/>
                <w:w w:val="95"/>
                <w:sz w:val="28"/>
                <w:szCs w:val="28"/>
              </w:rPr>
              <w:t>Размер</w:t>
            </w:r>
            <w:r>
              <w:rPr>
                <w:rFonts w:ascii="Times New Roman" w:hAnsi="Times New Roman"/>
                <w:spacing w:val="-5"/>
                <w:w w:val="9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w w:val="95"/>
                <w:sz w:val="28"/>
                <w:szCs w:val="28"/>
              </w:rPr>
              <w:t>задатка:</w:t>
            </w:r>
          </w:p>
          <w:p w:rsidR="001F6A98" w:rsidRDefault="001F6A98" w:rsidP="001F6A98">
            <w:pPr>
              <w:pStyle w:val="a6"/>
              <w:ind w:firstLine="426"/>
              <w:rPr>
                <w:rFonts w:ascii="Times New Roman" w:hAnsi="Times New Roman"/>
                <w:sz w:val="28"/>
                <w:szCs w:val="28"/>
              </w:rPr>
            </w:pPr>
            <w:r w:rsidRPr="00272460">
              <w:rPr>
                <w:rFonts w:ascii="Times New Roman" w:hAnsi="Times New Roman"/>
                <w:b/>
                <w:sz w:val="28"/>
                <w:szCs w:val="28"/>
              </w:rPr>
              <w:t>по Лоту № 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="00470EC6">
              <w:rPr>
                <w:rFonts w:ascii="Times New Roman" w:hAnsi="Times New Roman"/>
                <w:sz w:val="28"/>
                <w:szCs w:val="28"/>
              </w:rPr>
              <w:t>20 858 (двадцать тысяч восемьсот пятьдесят восемь) рублей 63 копейки</w:t>
            </w:r>
          </w:p>
          <w:p w:rsidR="001F6A98" w:rsidRDefault="003209FA" w:rsidP="001F6A98">
            <w:pPr>
              <w:pStyle w:val="a6"/>
              <w:ind w:firstLine="426"/>
              <w:rPr>
                <w:rFonts w:ascii="Times New Roman" w:hAnsi="Times New Roman"/>
                <w:sz w:val="28"/>
                <w:szCs w:val="28"/>
              </w:rPr>
            </w:pPr>
            <w:r w:rsidRPr="00272460">
              <w:rPr>
                <w:rFonts w:ascii="Times New Roman" w:hAnsi="Times New Roman"/>
                <w:b/>
                <w:sz w:val="28"/>
                <w:szCs w:val="28"/>
              </w:rPr>
              <w:t>по Лоту № 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="00470EC6">
              <w:rPr>
                <w:rFonts w:ascii="Times New Roman" w:hAnsi="Times New Roman"/>
                <w:sz w:val="28"/>
                <w:szCs w:val="28"/>
              </w:rPr>
              <w:t>49 505 (сорок девять тысяч пятьсот пять) рублей 30 копеек</w:t>
            </w:r>
          </w:p>
          <w:p w:rsidR="00CA151F" w:rsidRDefault="004A035D" w:rsidP="00E6187F">
            <w:pPr>
              <w:pStyle w:val="a6"/>
              <w:ind w:left="256" w:right="43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="00CA151F">
              <w:rPr>
                <w:rFonts w:ascii="Times New Roman" w:hAnsi="Times New Roman"/>
                <w:w w:val="95"/>
                <w:sz w:val="28"/>
                <w:szCs w:val="28"/>
              </w:rPr>
              <w:t>Порядок</w:t>
            </w:r>
            <w:r w:rsidR="00CA151F">
              <w:rPr>
                <w:rFonts w:ascii="Times New Roman" w:hAnsi="Times New Roman"/>
                <w:spacing w:val="6"/>
                <w:w w:val="95"/>
                <w:sz w:val="28"/>
                <w:szCs w:val="28"/>
              </w:rPr>
              <w:t xml:space="preserve"> </w:t>
            </w:r>
            <w:r w:rsidR="00CA151F">
              <w:rPr>
                <w:rFonts w:ascii="Times New Roman" w:hAnsi="Times New Roman"/>
                <w:w w:val="95"/>
                <w:sz w:val="28"/>
                <w:szCs w:val="28"/>
              </w:rPr>
              <w:t>внесения</w:t>
            </w:r>
            <w:r w:rsidR="00CA151F">
              <w:rPr>
                <w:rFonts w:ascii="Times New Roman" w:hAnsi="Times New Roman"/>
                <w:spacing w:val="15"/>
                <w:w w:val="95"/>
                <w:sz w:val="28"/>
                <w:szCs w:val="28"/>
              </w:rPr>
              <w:t xml:space="preserve"> </w:t>
            </w:r>
            <w:r w:rsidR="00CA151F">
              <w:rPr>
                <w:rFonts w:ascii="Times New Roman" w:hAnsi="Times New Roman"/>
                <w:w w:val="95"/>
                <w:sz w:val="28"/>
                <w:szCs w:val="28"/>
              </w:rPr>
              <w:t>и</w:t>
            </w:r>
            <w:r w:rsidR="00CA151F">
              <w:rPr>
                <w:rFonts w:ascii="Times New Roman" w:hAnsi="Times New Roman"/>
                <w:spacing w:val="-8"/>
                <w:w w:val="95"/>
                <w:sz w:val="28"/>
                <w:szCs w:val="28"/>
              </w:rPr>
              <w:t xml:space="preserve"> </w:t>
            </w:r>
            <w:r w:rsidR="00CA151F">
              <w:rPr>
                <w:rFonts w:ascii="Times New Roman" w:hAnsi="Times New Roman"/>
                <w:w w:val="95"/>
                <w:sz w:val="28"/>
                <w:szCs w:val="28"/>
              </w:rPr>
              <w:t>возврата</w:t>
            </w:r>
            <w:r w:rsidR="00CA151F">
              <w:rPr>
                <w:rFonts w:ascii="Times New Roman" w:hAnsi="Times New Roman"/>
                <w:spacing w:val="5"/>
                <w:w w:val="95"/>
                <w:sz w:val="28"/>
                <w:szCs w:val="28"/>
              </w:rPr>
              <w:t xml:space="preserve"> </w:t>
            </w:r>
            <w:r w:rsidR="00CA151F">
              <w:rPr>
                <w:rFonts w:ascii="Times New Roman" w:hAnsi="Times New Roman"/>
                <w:w w:val="95"/>
                <w:sz w:val="28"/>
                <w:szCs w:val="28"/>
              </w:rPr>
              <w:t>задатка:</w:t>
            </w:r>
          </w:p>
          <w:p w:rsidR="00CA151F" w:rsidRDefault="00CA151F" w:rsidP="00E6187F">
            <w:pPr>
              <w:pStyle w:val="a6"/>
              <w:ind w:left="256" w:right="432"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Задаток для участия в электронном аукционе вносится по указанным на сайте Оператора электронной площадки банковским реквизитам в соответствии с порядком, установленным Регламентом Оператора электронной площадки, Инструкциями Претендента/Арендатора, Соглашением о внесении гарантийного обеспечения, размещенными на сайте Оператора электронной </w:t>
            </w:r>
            <w:r w:rsidRPr="00272460">
              <w:rPr>
                <w:rFonts w:ascii="Times New Roman" w:hAnsi="Times New Roman"/>
                <w:sz w:val="28"/>
                <w:szCs w:val="28"/>
              </w:rPr>
              <w:t xml:space="preserve">площадки </w:t>
            </w:r>
            <w:hyperlink r:id="rId10" w:history="1">
              <w:r w:rsidRPr="00272460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www.rts-tender.ru</w:t>
              </w:r>
            </w:hyperlink>
            <w:r w:rsidRPr="00272460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Денежные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средства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учитываются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на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аналитическом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счёте,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организованном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электроном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виде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оператора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электронной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площадки</w:t>
            </w:r>
            <w:r>
              <w:rPr>
                <w:rFonts w:ascii="Times New Roman" w:hAnsi="Times New Roman"/>
                <w:spacing w:val="14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при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регистрации</w:t>
            </w:r>
            <w:r>
              <w:rPr>
                <w:rFonts w:ascii="Times New Roman" w:hAnsi="Times New Roman"/>
                <w:spacing w:val="13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претендента. Задаток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вносится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претендентом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момента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публикации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w w:val="95"/>
                <w:sz w:val="28"/>
                <w:szCs w:val="28"/>
              </w:rPr>
              <w:t>информационного сообщения о проведении аукциона до окончания</w:t>
            </w:r>
            <w:r>
              <w:rPr>
                <w:rFonts w:ascii="Times New Roman" w:hAnsi="Times New Roman"/>
                <w:spacing w:val="1"/>
                <w:w w:val="9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срока</w:t>
            </w:r>
            <w:r>
              <w:rPr>
                <w:rFonts w:ascii="Times New Roman" w:hAnsi="Times New Roman"/>
                <w:spacing w:val="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подачи заявок</w:t>
            </w:r>
            <w:r>
              <w:rPr>
                <w:rFonts w:ascii="Times New Roman" w:hAnsi="Times New Roman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на</w:t>
            </w:r>
            <w:r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участие</w:t>
            </w:r>
            <w:r>
              <w:rPr>
                <w:rFonts w:ascii="Times New Roman" w:hAnsi="Times New Roman"/>
                <w:spacing w:val="7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аукционе.</w:t>
            </w:r>
          </w:p>
          <w:p w:rsidR="00CA151F" w:rsidRDefault="00CA151F" w:rsidP="00E6187F">
            <w:pPr>
              <w:pStyle w:val="a6"/>
              <w:ind w:left="256" w:right="432"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Возврат задатков заявителям, не допущенным к участию в электронном аукционе, осуществляется в течение трех банковских дней со дня опубликования протокола о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признании заявителей участниками электронного аукциона.</w:t>
            </w:r>
          </w:p>
          <w:p w:rsidR="00CA151F" w:rsidRDefault="00CA151F" w:rsidP="00E6187F">
            <w:pPr>
              <w:pStyle w:val="a6"/>
              <w:ind w:left="256" w:right="432"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Возврат задатков участникам, участвовавшим в электронном аукционе, но не победившим в нем, осуществляется в течение трех рабочих дней со дня опубликования итогового протокола электронного аукциона.</w:t>
            </w:r>
          </w:p>
          <w:p w:rsidR="00CA151F" w:rsidRDefault="00CA151F" w:rsidP="00E6187F">
            <w:pPr>
              <w:pStyle w:val="a6"/>
              <w:ind w:left="256" w:right="432"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случае отказа победителя электронного аукциона от подписания договора аренды в установленный срок, задаток возврату не подлежит.</w:t>
            </w:r>
            <w:r w:rsidR="00A26E9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Задаток, внесенный победителем, засчитывается в счет арендной оплаты приобретенного земельного участка. </w:t>
            </w:r>
          </w:p>
          <w:p w:rsidR="00CA151F" w:rsidRDefault="00CA151F" w:rsidP="00E6187F">
            <w:pPr>
              <w:pStyle w:val="a6"/>
              <w:ind w:left="256" w:right="432"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Заявитель не допускается к участию в электронном аукционе по следующим основаниям:</w:t>
            </w:r>
          </w:p>
          <w:p w:rsidR="00CA151F" w:rsidRDefault="00CA151F" w:rsidP="00E6187F">
            <w:pPr>
              <w:pStyle w:val="a6"/>
              <w:ind w:left="256" w:right="432"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1) непредставление необходимых для участия в электронном аукционе документов или представление недостоверных сведений;</w:t>
            </w:r>
          </w:p>
          <w:p w:rsidR="00CA151F" w:rsidRDefault="00CA151F" w:rsidP="00E6187F">
            <w:pPr>
              <w:pStyle w:val="a6"/>
              <w:ind w:left="256" w:right="432"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2) непоступление задатка на счет, указанный в извещении о проведении электронного аукциона на дату рассмотрения заявок на участие в электронном аукционе;</w:t>
            </w:r>
          </w:p>
          <w:p w:rsidR="00CA151F" w:rsidRDefault="00CA151F" w:rsidP="00E6187F">
            <w:pPr>
              <w:pStyle w:val="a6"/>
              <w:ind w:left="256" w:right="432"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3) подача заявки на участие в электронном аукционе по продаже права аренды земельного участка лицом, которое в соответствии с федеральными законами не имеет права быть участником данного аукциона или приобрести земельный участок в аренду;</w:t>
            </w:r>
          </w:p>
          <w:p w:rsidR="00CA151F" w:rsidRDefault="00CA151F" w:rsidP="00E6187F">
            <w:pPr>
              <w:pStyle w:val="a6"/>
              <w:ind w:left="256" w:right="432"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действующим законодательством реестре недобросовестных участников электронного аукциона.</w:t>
            </w:r>
          </w:p>
          <w:p w:rsidR="00CA151F" w:rsidRDefault="00CA151F" w:rsidP="00E6187F">
            <w:pPr>
              <w:pStyle w:val="a6"/>
              <w:ind w:left="256" w:right="432"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Решение об отказе в проведении электронного аукциона принимается в случае выявления обстоятельств, предусмотренных законодательством Российской Федерации. </w:t>
            </w:r>
          </w:p>
          <w:p w:rsidR="00CA151F" w:rsidRDefault="00CA151F" w:rsidP="00E6187F">
            <w:pPr>
              <w:pStyle w:val="a6"/>
              <w:ind w:left="256" w:right="432"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муниципального образования  направляет победителю электронного аукциона или единственному принявшему участие в электронном аукционе его участнику три экземпляра подписанного проекта договора купли-продажи или договора аренды земельного участка, а в случаях, предусмотренных действующим законодательством, - два экземпляра проекта договора о комплексном освоении территории, в десятидневный срок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со дня составления протокола о результатах электронного аукциона. Не допускается заключение указанных договоров ранее чем через десять дней со дня размещения информации о результатах электронного аукциона на официальном сайте. </w:t>
            </w:r>
          </w:p>
          <w:p w:rsidR="00CA151F" w:rsidRDefault="00CA151F" w:rsidP="00E6187F">
            <w:pPr>
              <w:pStyle w:val="a6"/>
              <w:ind w:left="256" w:right="432" w:firstLine="42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Если договор аренды земельного участка в течение тридцати дней со дня направления победителю электронного аукциона проекта указанного договора не был им подписан и представлен в уполномоченный орган, уполномоченный орган предлагает заключить указанный договор участнику электронного аукциона, который сделал предпоследнее предложение о цене предмета электронного аукциона, по цене, предложенной победителем электронного аукциона. </w:t>
            </w:r>
          </w:p>
          <w:p w:rsidR="00CA151F" w:rsidRDefault="00CA151F" w:rsidP="00E6187F">
            <w:pPr>
              <w:pStyle w:val="a6"/>
              <w:ind w:left="256" w:right="432" w:firstLine="42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Задатки, внесенные победителем электронного аукциона, либо единственным лицом, принявшим участие в электронном аукционе, не заключившими в установленном порядке договор аренды, договор купли-продажи земельного участка вследствие уклонения от заключения договора, не возвращаются. </w:t>
            </w:r>
          </w:p>
          <w:p w:rsidR="00CA151F" w:rsidRDefault="00CA151F" w:rsidP="00E6187F">
            <w:pPr>
              <w:pStyle w:val="a6"/>
              <w:ind w:left="256" w:right="432" w:firstLine="42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Сведения о победителях электронных аукционов, уклонившихся от заключения договора аренды, договора купли-продажи земельного участка, являющегося предметом электронного аукциона, и об иных лицах, с которыми указанные договоры заключаются в соответствии с положениями действующего законодательства и которые уклонились от их заключения, включаются в реестр недобросовестных участников аукциона.</w:t>
            </w:r>
          </w:p>
          <w:p w:rsidR="00CA151F" w:rsidRDefault="00CA151F" w:rsidP="00E6187F">
            <w:pPr>
              <w:pStyle w:val="a6"/>
              <w:ind w:left="256" w:right="432" w:firstLine="42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Условия электронного аукциона, порядок и условия заключения договора аренды с Участником электронного аукциона являются условиями публичной оферты, а подача Заявки на участие в электронном аукционе является акцептом такой оферты в соответствии со ст.438 Гражданского кодекса Российской Федерации.</w:t>
            </w:r>
          </w:p>
        </w:tc>
      </w:tr>
      <w:tr w:rsidR="00CA151F" w:rsidTr="00E6187F">
        <w:trPr>
          <w:trHeight w:val="1896"/>
        </w:trPr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151F" w:rsidRDefault="00CA151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Срок</w:t>
            </w:r>
            <w:r>
              <w:rPr>
                <w:rFonts w:ascii="Times New Roman" w:hAnsi="Times New Roman"/>
                <w:sz w:val="28"/>
                <w:szCs w:val="28"/>
              </w:rPr>
              <w:tab/>
              <w:t>аренды</w:t>
            </w:r>
          </w:p>
          <w:p w:rsidR="00CA151F" w:rsidRDefault="00CA151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w w:val="95"/>
                <w:sz w:val="28"/>
                <w:szCs w:val="28"/>
              </w:rPr>
              <w:t>земельного</w:t>
            </w:r>
            <w:r>
              <w:rPr>
                <w:rFonts w:ascii="Times New Roman" w:hAnsi="Times New Roman"/>
                <w:spacing w:val="13"/>
                <w:w w:val="9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w w:val="95"/>
                <w:sz w:val="28"/>
                <w:szCs w:val="28"/>
              </w:rPr>
              <w:t>участка</w:t>
            </w:r>
          </w:p>
        </w:tc>
        <w:tc>
          <w:tcPr>
            <w:tcW w:w="1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6E96" w:rsidRPr="00A26E96" w:rsidRDefault="00A26E96" w:rsidP="00E6187F">
            <w:pPr>
              <w:widowControl w:val="0"/>
              <w:spacing w:after="0" w:line="240" w:lineRule="auto"/>
              <w:ind w:left="256" w:right="432"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A26E9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Лот № 1</w:t>
            </w:r>
            <w:r w:rsidRPr="00A26E9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: кадастровый номер </w:t>
            </w:r>
            <w:r w:rsidR="00864A3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23:19:0106278</w:t>
            </w:r>
            <w:r w:rsidR="00D628D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:</w:t>
            </w:r>
            <w:r w:rsidR="00864A3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32</w:t>
            </w:r>
            <w:r w:rsidR="001C422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6</w:t>
            </w:r>
            <w:r w:rsidR="00470EC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– 20 лет</w:t>
            </w:r>
          </w:p>
          <w:p w:rsidR="00A26E96" w:rsidRPr="00167254" w:rsidRDefault="00A26E96" w:rsidP="00E61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6" w:right="432"/>
              <w:jc w:val="both"/>
              <w:rPr>
                <w:rFonts w:ascii="Times New Roman" w:hAnsi="Times New Roman"/>
                <w:color w:val="000000"/>
                <w:sz w:val="28"/>
                <w:szCs w:val="28"/>
                <w:lang/>
              </w:rPr>
            </w:pPr>
            <w:r w:rsidRPr="00A26E96">
              <w:rPr>
                <w:rFonts w:ascii="Times New Roman" w:hAnsi="Times New Roman"/>
                <w:b/>
                <w:color w:val="000000"/>
                <w:sz w:val="28"/>
                <w:szCs w:val="28"/>
                <w:lang/>
              </w:rPr>
              <w:t xml:space="preserve">         Лот № 2</w:t>
            </w:r>
            <w:r w:rsidRPr="00A26E96">
              <w:rPr>
                <w:rFonts w:ascii="Times New Roman" w:hAnsi="Times New Roman"/>
                <w:color w:val="000000"/>
                <w:sz w:val="28"/>
                <w:szCs w:val="28"/>
                <w:lang/>
              </w:rPr>
              <w:t>: кадастровый номер</w:t>
            </w:r>
            <w:r w:rsidR="00D628D0">
              <w:rPr>
                <w:rFonts w:ascii="Times New Roman" w:hAnsi="Times New Roman"/>
                <w:b/>
                <w:color w:val="000000"/>
                <w:sz w:val="28"/>
                <w:szCs w:val="28"/>
                <w:lang/>
              </w:rPr>
              <w:t xml:space="preserve"> </w:t>
            </w:r>
            <w:r w:rsidRPr="00A26E96">
              <w:rPr>
                <w:rFonts w:ascii="Times New Roman" w:hAnsi="Times New Roman"/>
                <w:color w:val="000000"/>
                <w:sz w:val="28"/>
                <w:szCs w:val="28"/>
                <w:lang/>
              </w:rPr>
              <w:t>23:19:</w:t>
            </w:r>
            <w:r w:rsidR="00864A31">
              <w:rPr>
                <w:rFonts w:ascii="Times New Roman" w:hAnsi="Times New Roman"/>
                <w:color w:val="000000"/>
                <w:sz w:val="28"/>
                <w:szCs w:val="28"/>
                <w:lang/>
              </w:rPr>
              <w:t>0105</w:t>
            </w:r>
            <w:r w:rsidR="001C4228">
              <w:rPr>
                <w:rFonts w:ascii="Times New Roman" w:hAnsi="Times New Roman"/>
                <w:color w:val="000000"/>
                <w:sz w:val="28"/>
                <w:szCs w:val="28"/>
                <w:lang/>
              </w:rPr>
              <w:t>000</w:t>
            </w:r>
            <w:r w:rsidRPr="00A26E96">
              <w:rPr>
                <w:rFonts w:ascii="Times New Roman" w:hAnsi="Times New Roman"/>
                <w:color w:val="000000"/>
                <w:sz w:val="28"/>
                <w:szCs w:val="28"/>
                <w:lang/>
              </w:rPr>
              <w:t>:</w:t>
            </w:r>
            <w:r w:rsidR="001C4228">
              <w:rPr>
                <w:rFonts w:ascii="Times New Roman" w:hAnsi="Times New Roman"/>
                <w:color w:val="000000"/>
                <w:sz w:val="28"/>
                <w:szCs w:val="28"/>
                <w:lang/>
              </w:rPr>
              <w:t>30</w:t>
            </w:r>
            <w:r w:rsidR="00864A31">
              <w:rPr>
                <w:rFonts w:ascii="Times New Roman" w:hAnsi="Times New Roman"/>
                <w:color w:val="000000"/>
                <w:sz w:val="28"/>
                <w:szCs w:val="28"/>
                <w:lang/>
              </w:rPr>
              <w:t>47</w:t>
            </w:r>
            <w:r w:rsidR="00470EC6">
              <w:rPr>
                <w:rFonts w:ascii="Times New Roman" w:hAnsi="Times New Roman"/>
                <w:color w:val="000000"/>
                <w:sz w:val="28"/>
                <w:szCs w:val="28"/>
                <w:lang/>
              </w:rPr>
              <w:t xml:space="preserve"> – 5 лет</w:t>
            </w:r>
          </w:p>
          <w:p w:rsidR="00CA151F" w:rsidRDefault="00A26E96" w:rsidP="0047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6" w:right="4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6E96">
              <w:rPr>
                <w:rFonts w:ascii="Times New Roman" w:hAnsi="Times New Roman"/>
                <w:color w:val="000000"/>
                <w:sz w:val="28"/>
                <w:szCs w:val="28"/>
                <w:lang/>
              </w:rPr>
              <w:t xml:space="preserve">         </w:t>
            </w:r>
          </w:p>
        </w:tc>
      </w:tr>
      <w:tr w:rsidR="00CA151F" w:rsidTr="00E6187F">
        <w:trPr>
          <w:trHeight w:val="1980"/>
        </w:trPr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151F" w:rsidRDefault="00CA151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Проект</w:t>
            </w:r>
            <w:r>
              <w:rPr>
                <w:rFonts w:ascii="Times New Roman" w:hAnsi="Times New Roman"/>
                <w:sz w:val="28"/>
                <w:szCs w:val="28"/>
              </w:rPr>
              <w:tab/>
              <w:t>договора</w:t>
            </w:r>
          </w:p>
          <w:p w:rsidR="00CA151F" w:rsidRDefault="00CA151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аренды</w:t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pacing w:val="-1"/>
                <w:w w:val="95"/>
                <w:sz w:val="28"/>
                <w:szCs w:val="28"/>
              </w:rPr>
              <w:t>земельного</w:t>
            </w:r>
            <w:r>
              <w:rPr>
                <w:rFonts w:ascii="Times New Roman" w:hAnsi="Times New Roman"/>
                <w:spacing w:val="-57"/>
                <w:w w:val="9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участка</w:t>
            </w:r>
          </w:p>
        </w:tc>
        <w:tc>
          <w:tcPr>
            <w:tcW w:w="1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151F" w:rsidRDefault="00CA151F" w:rsidP="00E6187F">
            <w:pPr>
              <w:pStyle w:val="a6"/>
              <w:ind w:left="256" w:right="43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Приложения 2-</w:t>
            </w:r>
            <w:r w:rsidR="00FF304B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 извещению о проведении аукциона. </w:t>
            </w:r>
          </w:p>
          <w:p w:rsidR="00CA151F" w:rsidRDefault="00CA151F" w:rsidP="00E6187F">
            <w:pPr>
              <w:pStyle w:val="a6"/>
              <w:ind w:left="256" w:right="432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Ознакомиться с условиями договора аренды земельного участка, получить образцы документов, необходимых для участия в аукционе, иную информацию, касающуюся проведения аукциона, заинтересованные лица могут на электронной площадке (https://www.rts-tender.ru), а также на официальном сайте администрации муниципального образования Ленинградский район в сети «Интернет» www.adminlenkub.ru, и на официальном сайте </w:t>
            </w:r>
            <w:hyperlink r:id="rId11" w:history="1">
              <w:r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  <w:u w:val="none" w:color="0000F7"/>
                </w:rPr>
                <w:t>www.torgi.gov.ru.</w:t>
              </w:r>
            </w:hyperlink>
          </w:p>
        </w:tc>
      </w:tr>
      <w:tr w:rsidR="00CA151F" w:rsidTr="00EE7F20">
        <w:trPr>
          <w:trHeight w:val="1403"/>
        </w:trPr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151F" w:rsidRDefault="00CA151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w w:val="95"/>
                <w:sz w:val="28"/>
                <w:szCs w:val="28"/>
              </w:rPr>
              <w:t>Максимально</w:t>
            </w:r>
            <w:r>
              <w:rPr>
                <w:rFonts w:ascii="Times New Roman" w:hAnsi="Times New Roman"/>
                <w:spacing w:val="25"/>
                <w:w w:val="9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w w:val="95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pacing w:val="-8"/>
                <w:w w:val="9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w w:val="95"/>
                <w:sz w:val="28"/>
                <w:szCs w:val="28"/>
              </w:rPr>
              <w:t>(или)</w:t>
            </w:r>
          </w:p>
          <w:p w:rsidR="00CA151F" w:rsidRDefault="00CA151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минимально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допустимые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параметры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w w:val="90"/>
                <w:sz w:val="28"/>
                <w:szCs w:val="28"/>
              </w:rPr>
              <w:t>разрешенного</w:t>
            </w:r>
            <w:r>
              <w:rPr>
                <w:rFonts w:ascii="Times New Roman" w:hAnsi="Times New Roman"/>
                <w:spacing w:val="1"/>
                <w:w w:val="9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w w:val="90"/>
                <w:sz w:val="28"/>
                <w:szCs w:val="28"/>
              </w:rPr>
              <w:t>строительства</w:t>
            </w:r>
            <w:r>
              <w:rPr>
                <w:rFonts w:ascii="Times New Roman" w:hAnsi="Times New Roman"/>
                <w:spacing w:val="1"/>
                <w:w w:val="9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объекта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w w:val="95"/>
                <w:sz w:val="28"/>
                <w:szCs w:val="28"/>
              </w:rPr>
              <w:t>капитального</w:t>
            </w:r>
            <w:r>
              <w:rPr>
                <w:rFonts w:ascii="Times New Roman" w:hAnsi="Times New Roman"/>
                <w:spacing w:val="-57"/>
                <w:w w:val="9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w w:val="90"/>
                <w:sz w:val="28"/>
                <w:szCs w:val="28"/>
              </w:rPr>
              <w:t>строительства</w:t>
            </w:r>
          </w:p>
        </w:tc>
        <w:tc>
          <w:tcPr>
            <w:tcW w:w="1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6A98" w:rsidRDefault="00CA151F" w:rsidP="00E6187F">
            <w:pPr>
              <w:pStyle w:val="a6"/>
              <w:ind w:left="256" w:right="432" w:firstLine="567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b/>
                <w:sz w:val="28"/>
                <w:szCs w:val="28"/>
                <w:lang w:eastAsia="zh-CN"/>
              </w:rPr>
              <w:t>Лот № 1</w:t>
            </w: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 </w:t>
            </w:r>
          </w:p>
          <w:p w:rsidR="001F6A98" w:rsidRDefault="001F6A98" w:rsidP="00E6187F">
            <w:pPr>
              <w:pStyle w:val="a6"/>
              <w:ind w:left="256" w:right="432" w:firstLine="567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Минимальная (максимальная) площадь земельных участков</w:t>
            </w:r>
            <w:r w:rsidR="00864A31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:</w:t>
            </w: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 </w:t>
            </w:r>
            <w:r w:rsidR="00864A31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отдельно стоящие жилые дома коттеджного типа на одну семью в 1-3 этажа – 400-6000 кв.м.</w:t>
            </w: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;</w:t>
            </w:r>
          </w:p>
          <w:p w:rsidR="001F6A98" w:rsidRDefault="001F6A98" w:rsidP="00E6187F">
            <w:pPr>
              <w:pStyle w:val="a6"/>
              <w:ind w:left="256" w:right="432" w:firstLine="567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Минимальная ширина земельных участков вдоль </w:t>
            </w:r>
            <w:r w:rsidR="00864A31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фронта улицы (проезда) – 12 м.;</w:t>
            </w:r>
          </w:p>
          <w:p w:rsidR="00864A31" w:rsidRDefault="00864A31" w:rsidP="00E6187F">
            <w:pPr>
              <w:pStyle w:val="a6"/>
              <w:ind w:left="256" w:right="432" w:firstLine="567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Раздел земельного участка возможен не более чем на 2части;</w:t>
            </w:r>
          </w:p>
          <w:p w:rsidR="0036334C" w:rsidRDefault="007E129A" w:rsidP="007E129A">
            <w:pPr>
              <w:pStyle w:val="a6"/>
              <w:ind w:left="256" w:right="432" w:firstLine="567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Минимальный отступ строений</w:t>
            </w:r>
            <w:r w:rsidR="0036334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:</w:t>
            </w:r>
          </w:p>
          <w:p w:rsidR="0036334C" w:rsidRDefault="0036334C" w:rsidP="007E129A">
            <w:pPr>
              <w:pStyle w:val="a6"/>
              <w:ind w:left="256" w:right="432" w:firstLine="567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-</w:t>
            </w:r>
            <w:r w:rsidR="007E129A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 от красной линии улиц не менее чем 5 м.;</w:t>
            </w:r>
          </w:p>
          <w:p w:rsidR="0036334C" w:rsidRDefault="0036334C" w:rsidP="007E129A">
            <w:pPr>
              <w:pStyle w:val="a6"/>
              <w:ind w:left="256" w:right="432" w:firstLine="567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-</w:t>
            </w:r>
            <w:r w:rsidR="007E129A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 от красной линии проездов не менее 3 м;</w:t>
            </w:r>
          </w:p>
          <w:p w:rsidR="007E129A" w:rsidRDefault="0036334C" w:rsidP="007E129A">
            <w:pPr>
              <w:pStyle w:val="a6"/>
              <w:ind w:left="256" w:right="432" w:firstLine="567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-</w:t>
            </w:r>
            <w:r w:rsidR="007E129A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 от границ соседнего земельного участка не менее 3 м, </w:t>
            </w:r>
            <w:r w:rsidR="00864A31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1 м. для вспомогательных объектов;</w:t>
            </w:r>
          </w:p>
          <w:p w:rsidR="007E129A" w:rsidRDefault="007E129A" w:rsidP="007E129A">
            <w:pPr>
              <w:pStyle w:val="a6"/>
              <w:ind w:left="256" w:right="432" w:firstLine="567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Максимальное количество этажей зданий – 3 этажа (включая мансардный этаж); максимальная высота зданий от уровня земли до верха перекрытия последнего этажа (или конька кровли) – 20 м.</w:t>
            </w:r>
          </w:p>
          <w:p w:rsidR="00CA151F" w:rsidRDefault="00CA151F" w:rsidP="00E6187F">
            <w:pPr>
              <w:pStyle w:val="a6"/>
              <w:ind w:left="256" w:right="432" w:firstLine="567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Максимальный процент застройки в</w:t>
            </w:r>
            <w:r w:rsidR="00864A31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 границах земельного участка – 4</w:t>
            </w: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0%; процент застройки подземной части не регламентируется; коэффиц</w:t>
            </w:r>
            <w:r w:rsidR="00864A31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иент плотности застройки Кпз-0,7</w:t>
            </w: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.</w:t>
            </w:r>
          </w:p>
          <w:p w:rsidR="00CA151F" w:rsidRDefault="00A90C2F" w:rsidP="00E6187F">
            <w:pPr>
              <w:pStyle w:val="a6"/>
              <w:ind w:left="256" w:right="432" w:firstLine="567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A90C2F">
              <w:rPr>
                <w:rFonts w:ascii="Times New Roman" w:hAnsi="Times New Roman"/>
                <w:sz w:val="28"/>
                <w:szCs w:val="28"/>
              </w:rPr>
              <w:t xml:space="preserve">Описание вида разрешенного использования: </w:t>
            </w:r>
            <w:r w:rsidR="00CA151F" w:rsidRPr="00A90C2F">
              <w:rPr>
                <w:rFonts w:ascii="Times New Roman" w:hAnsi="Times New Roman"/>
                <w:sz w:val="28"/>
                <w:szCs w:val="28"/>
              </w:rPr>
              <w:t>Разме</w:t>
            </w:r>
            <w:r w:rsidR="00CA151F">
              <w:rPr>
                <w:rFonts w:ascii="Times New Roman" w:hAnsi="Times New Roman"/>
                <w:kern w:val="3"/>
                <w:sz w:val="28"/>
                <w:szCs w:val="28"/>
              </w:rPr>
              <w:t xml:space="preserve">щение </w:t>
            </w:r>
            <w:r w:rsidR="00864A31">
              <w:rPr>
                <w:rFonts w:ascii="Times New Roman" w:hAnsi="Times New Roman"/>
                <w:kern w:val="3"/>
                <w:sz w:val="28"/>
                <w:szCs w:val="28"/>
              </w:rPr>
              <w:t>жилого дома (отдельно стоящего здания количество надземных этажей не более чем три, высотой не более двадцати метров, которое состоит из комнат и помещений вспомогательного использо</w:t>
            </w:r>
            <w:r w:rsidR="00F37DEA">
              <w:rPr>
                <w:rFonts w:ascii="Times New Roman" w:hAnsi="Times New Roman"/>
                <w:kern w:val="3"/>
                <w:sz w:val="28"/>
                <w:szCs w:val="28"/>
              </w:rPr>
              <w:t>в</w:t>
            </w:r>
            <w:r w:rsidR="00864A31">
              <w:rPr>
                <w:rFonts w:ascii="Times New Roman" w:hAnsi="Times New Roman"/>
                <w:kern w:val="3"/>
                <w:sz w:val="28"/>
                <w:szCs w:val="28"/>
              </w:rPr>
              <w:t xml:space="preserve">ания, предназначенных для удовлетворения гражданами бытовых и иных нужд, связанных с их проживанием в таком здании, не предназначенного для раздела на </w:t>
            </w:r>
            <w:r w:rsidR="00864A31">
              <w:rPr>
                <w:rFonts w:ascii="Times New Roman" w:hAnsi="Times New Roman"/>
                <w:kern w:val="3"/>
                <w:sz w:val="28"/>
                <w:szCs w:val="28"/>
              </w:rPr>
              <w:lastRenderedPageBreak/>
              <w:t>самостоятельные объекты недвижимости); выращивание сельскохозяйственных культур; размещение гаражей для собственных нужд и хозяйственных построек</w:t>
            </w:r>
            <w:r w:rsidR="00F37DEA">
              <w:rPr>
                <w:rFonts w:ascii="Times New Roman" w:hAnsi="Times New Roman"/>
                <w:kern w:val="3"/>
                <w:sz w:val="28"/>
                <w:szCs w:val="28"/>
              </w:rPr>
              <w:t>.</w:t>
            </w:r>
          </w:p>
          <w:p w:rsidR="0056556D" w:rsidRDefault="00EE7F20" w:rsidP="00E6187F">
            <w:pPr>
              <w:pStyle w:val="a6"/>
              <w:ind w:left="256" w:right="432" w:firstLine="567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</w:rPr>
              <w:t>Основные в</w:t>
            </w:r>
            <w:r w:rsidR="0056556D">
              <w:rPr>
                <w:rFonts w:ascii="Times New Roman" w:hAnsi="Times New Roman"/>
                <w:kern w:val="3"/>
                <w:sz w:val="28"/>
                <w:szCs w:val="28"/>
              </w:rPr>
              <w:t xml:space="preserve">иды разрешенного использования  в зоне Ж-1: </w:t>
            </w:r>
            <w:r>
              <w:rPr>
                <w:rFonts w:ascii="Times New Roman" w:hAnsi="Times New Roman"/>
                <w:kern w:val="3"/>
                <w:sz w:val="28"/>
                <w:szCs w:val="28"/>
              </w:rPr>
              <w:t xml:space="preserve">для индивидуального жилищного строительства, для ведения личного подсобного хозяйства (приусадебный земельный участок), хранение автотранспорта, земельные участки (территории) общего пользования, улично-дорожная сеть, блокированная жилая застройка, благоустройство территории. </w:t>
            </w:r>
          </w:p>
          <w:p w:rsidR="007E129A" w:rsidRDefault="007E129A" w:rsidP="00E6187F">
            <w:pPr>
              <w:pStyle w:val="a6"/>
              <w:ind w:left="256" w:right="432" w:firstLine="56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Лот № 2</w:t>
            </w:r>
          </w:p>
          <w:p w:rsidR="00CA151F" w:rsidRPr="00A90C2F" w:rsidRDefault="004B0BFC" w:rsidP="00A90C2F">
            <w:pPr>
              <w:pStyle w:val="a6"/>
              <w:ind w:left="256" w:right="432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0C2F">
              <w:rPr>
                <w:rFonts w:ascii="Times New Roman" w:hAnsi="Times New Roman"/>
                <w:sz w:val="28"/>
                <w:szCs w:val="28"/>
              </w:rPr>
              <w:t>минимальная (максимальная) п</w:t>
            </w:r>
            <w:r w:rsidR="007E129A" w:rsidRPr="00A90C2F">
              <w:rPr>
                <w:rFonts w:ascii="Times New Roman" w:hAnsi="Times New Roman"/>
                <w:sz w:val="28"/>
                <w:szCs w:val="28"/>
              </w:rPr>
              <w:t xml:space="preserve">лощадь земельного участка – </w:t>
            </w:r>
            <w:r w:rsidRPr="00A90C2F">
              <w:rPr>
                <w:rFonts w:ascii="Times New Roman" w:hAnsi="Times New Roman"/>
                <w:sz w:val="28"/>
                <w:szCs w:val="28"/>
              </w:rPr>
              <w:t>5000</w:t>
            </w:r>
            <w:r w:rsidR="00DD2E20">
              <w:rPr>
                <w:rFonts w:ascii="Times New Roman" w:hAnsi="Times New Roman"/>
                <w:sz w:val="28"/>
                <w:szCs w:val="28"/>
              </w:rPr>
              <w:t>-1</w:t>
            </w:r>
            <w:r w:rsidR="007E129A" w:rsidRPr="00A90C2F">
              <w:rPr>
                <w:rFonts w:ascii="Times New Roman" w:hAnsi="Times New Roman"/>
                <w:sz w:val="28"/>
                <w:szCs w:val="28"/>
              </w:rPr>
              <w:t>00 000</w:t>
            </w:r>
            <w:r w:rsidRPr="00A90C2F">
              <w:rPr>
                <w:rFonts w:ascii="Times New Roman" w:hAnsi="Times New Roman"/>
                <w:sz w:val="28"/>
                <w:szCs w:val="28"/>
              </w:rPr>
              <w:t xml:space="preserve"> кв.м.</w:t>
            </w:r>
            <w:r w:rsidR="009D3A3E">
              <w:rPr>
                <w:rFonts w:ascii="Times New Roman" w:hAnsi="Times New Roman"/>
                <w:sz w:val="28"/>
                <w:szCs w:val="28"/>
              </w:rPr>
              <w:t xml:space="preserve"> Для объектов инженерного обеспечения и объектов вспомогательного инженерного назначения от 1 кв.м. За пределами населенного пункта минимальная (максимальная) площадь земельных участков</w:t>
            </w:r>
            <w:r w:rsidR="0056556D">
              <w:rPr>
                <w:rFonts w:ascii="Times New Roman" w:hAnsi="Times New Roman"/>
                <w:sz w:val="28"/>
                <w:szCs w:val="28"/>
              </w:rPr>
              <w:t xml:space="preserve"> сельскохозяйственного назначения определяется согласно действующему законодательству (Федеральному закону от 24 июля 2002 года № 101- ФЗ «Об обороте земель сельскохозяйственного назначения»).</w:t>
            </w:r>
          </w:p>
          <w:p w:rsidR="007E129A" w:rsidRDefault="007E129A" w:rsidP="00E6187F">
            <w:pPr>
              <w:pStyle w:val="a6"/>
              <w:ind w:left="256" w:right="432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Минимальный отступ строений от красной  линии или границ участка (в случае, если иной не установлен линией регулирования застройки) </w:t>
            </w:r>
            <w:r w:rsidR="0089548D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5 м, допускается уменьшение отступа либо расположения здания, строения и сооружения по красной линии с  учетом сложившейся застройки.</w:t>
            </w:r>
          </w:p>
          <w:p w:rsidR="007E129A" w:rsidRDefault="007E129A" w:rsidP="00E6187F">
            <w:pPr>
              <w:pStyle w:val="a6"/>
              <w:ind w:left="256" w:right="432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Минимальный отступ от границ с соседними</w:t>
            </w:r>
            <w:r w:rsidR="00883FF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участками – 3 м. </w:t>
            </w:r>
          </w:p>
          <w:p w:rsidR="004B0BFC" w:rsidRDefault="004B0BFC" w:rsidP="00E6187F">
            <w:pPr>
              <w:pStyle w:val="a6"/>
              <w:ind w:left="256" w:right="432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Максимальная высота</w:t>
            </w:r>
            <w:r w:rsidR="00883FFE">
              <w:rPr>
                <w:rFonts w:ascii="Times New Roman" w:hAnsi="Times New Roman"/>
                <w:sz w:val="28"/>
                <w:szCs w:val="28"/>
              </w:rPr>
              <w:t>– 3</w:t>
            </w:r>
            <w:r>
              <w:rPr>
                <w:rFonts w:ascii="Times New Roman" w:hAnsi="Times New Roman"/>
                <w:sz w:val="28"/>
                <w:szCs w:val="28"/>
              </w:rPr>
              <w:t>0 м;</w:t>
            </w:r>
          </w:p>
          <w:p w:rsidR="004B0BFC" w:rsidRDefault="004B0BFC" w:rsidP="00883FFE">
            <w:pPr>
              <w:pStyle w:val="a6"/>
              <w:ind w:left="256" w:right="432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Максимальный процент застройки в</w:t>
            </w:r>
            <w:r w:rsidR="00883FFE">
              <w:rPr>
                <w:rFonts w:ascii="Times New Roman" w:hAnsi="Times New Roman"/>
                <w:sz w:val="28"/>
                <w:szCs w:val="28"/>
              </w:rPr>
              <w:t xml:space="preserve"> границах земельного участка – 3</w:t>
            </w:r>
            <w:r>
              <w:rPr>
                <w:rFonts w:ascii="Times New Roman" w:hAnsi="Times New Roman"/>
                <w:sz w:val="28"/>
                <w:szCs w:val="28"/>
              </w:rPr>
              <w:t>0%;</w:t>
            </w:r>
            <w:r w:rsidR="00594B62">
              <w:rPr>
                <w:rFonts w:ascii="Times New Roman" w:hAnsi="Times New Roman"/>
                <w:sz w:val="28"/>
                <w:szCs w:val="28"/>
              </w:rPr>
              <w:t xml:space="preserve"> процент застройки подз</w:t>
            </w:r>
            <w:r w:rsidR="00411AF4">
              <w:rPr>
                <w:rFonts w:ascii="Times New Roman" w:hAnsi="Times New Roman"/>
                <w:sz w:val="28"/>
                <w:szCs w:val="28"/>
              </w:rPr>
              <w:t>емной части не регламентируется.</w:t>
            </w:r>
          </w:p>
          <w:p w:rsidR="009D3A3E" w:rsidRPr="00DD2E20" w:rsidRDefault="009D3A3E" w:rsidP="009D3A3E">
            <w:pPr>
              <w:pStyle w:val="s1"/>
              <w:shd w:val="clear" w:color="auto" w:fill="FFFFFF"/>
              <w:spacing w:before="0" w:beforeAutospacing="0" w:after="0" w:afterAutospacing="0"/>
              <w:ind w:right="151"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Описание вида разрешенного использования: Размещение </w:t>
            </w:r>
            <w:r w:rsidRPr="00DD2E20">
              <w:rPr>
                <w:sz w:val="28"/>
                <w:szCs w:val="28"/>
              </w:rPr>
              <w:t>зданий, сооружений, используемых для производства, хранения, первичной и глубокой переработки сельскохозяйственной продукции.</w:t>
            </w:r>
          </w:p>
          <w:p w:rsidR="009D3A3E" w:rsidRDefault="00EE7F20" w:rsidP="00883FFE">
            <w:pPr>
              <w:pStyle w:val="a6"/>
              <w:ind w:left="256" w:right="432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Основные в</w:t>
            </w:r>
            <w:r w:rsidR="0056556D">
              <w:rPr>
                <w:rFonts w:ascii="Times New Roman" w:hAnsi="Times New Roman"/>
                <w:sz w:val="28"/>
                <w:szCs w:val="28"/>
              </w:rPr>
              <w:t xml:space="preserve">иды разрешенного использования в зоне СХ-2: </w:t>
            </w:r>
            <w:r w:rsidR="00F727AD">
              <w:rPr>
                <w:rFonts w:ascii="Times New Roman" w:hAnsi="Times New Roman"/>
                <w:sz w:val="28"/>
                <w:szCs w:val="28"/>
              </w:rPr>
              <w:t xml:space="preserve">сельскохозяйственное использование, растениеводство, выращивание зерновых и иных сельскохозяйственных культур, овощеводство, выращивание тонизирующих, лекарственных, цветочных культур, </w:t>
            </w:r>
            <w:r w:rsidR="00F727A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садоводство, выращивание льна и конопли, животноводство, скотоводство, звероводство, птицеводство, свиноводство, пчеловодство, рыбоводство, научное обеспечение сельского хозяйства, хранение и переработка сельскохозяйственной продукции, питомники, </w:t>
            </w:r>
            <w:r>
              <w:rPr>
                <w:rFonts w:ascii="Times New Roman" w:hAnsi="Times New Roman"/>
                <w:sz w:val="28"/>
                <w:szCs w:val="28"/>
              </w:rPr>
              <w:t>обеспечение сельскохозяйственного производства, сенокошение.</w:t>
            </w:r>
          </w:p>
          <w:p w:rsidR="004B0BFC" w:rsidRPr="004B0BFC" w:rsidRDefault="004B0BFC" w:rsidP="00F37DEA">
            <w:pPr>
              <w:pStyle w:val="a6"/>
              <w:ind w:left="256" w:right="432" w:firstLine="56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A151F" w:rsidTr="00E6187F">
        <w:trPr>
          <w:trHeight w:val="978"/>
        </w:trPr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51F" w:rsidRDefault="00CA151F">
            <w:pPr>
              <w:pStyle w:val="a6"/>
              <w:ind w:left="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Характеристики     предмета</w:t>
            </w:r>
          </w:p>
          <w:p w:rsidR="00CA151F" w:rsidRDefault="00CA151F">
            <w:pPr>
              <w:pStyle w:val="a6"/>
              <w:ind w:left="83"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аукциона, </w:t>
            </w: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технические условия подключения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(технологического присоединения) объекта к сетям инженерно-технического обеспечения</w:t>
            </w:r>
          </w:p>
          <w:p w:rsidR="00CA151F" w:rsidRDefault="00CA151F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A151F" w:rsidRDefault="00CA151F">
            <w:pPr>
              <w:pStyle w:val="a6"/>
              <w:jc w:val="both"/>
              <w:rPr>
                <w:rFonts w:ascii="Times New Roman" w:hAnsi="Times New Roman"/>
                <w:w w:val="95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</w:t>
            </w:r>
          </w:p>
        </w:tc>
        <w:tc>
          <w:tcPr>
            <w:tcW w:w="1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151F" w:rsidRDefault="00CA151F" w:rsidP="00E6187F">
            <w:pPr>
              <w:pStyle w:val="a6"/>
              <w:ind w:left="256" w:right="432"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Лот № 1: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форма собственности:</w:t>
            </w:r>
            <w:r w:rsidR="00637DA2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 государственная  до разграничения</w:t>
            </w: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,   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када</w:t>
            </w:r>
            <w:r w:rsidR="006905A4">
              <w:rPr>
                <w:rFonts w:ascii="Times New Roman" w:hAnsi="Times New Roman"/>
                <w:sz w:val="28"/>
                <w:szCs w:val="28"/>
                <w:lang w:eastAsia="ru-RU"/>
              </w:rPr>
              <w:t>стровый номер 23:19:0106278:32</w:t>
            </w:r>
            <w:r w:rsidR="00883FFE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 расположенный по адресу: Краснодарский к</w:t>
            </w:r>
            <w:r w:rsidR="006905A4">
              <w:rPr>
                <w:rFonts w:ascii="Times New Roman" w:hAnsi="Times New Roman"/>
                <w:sz w:val="28"/>
                <w:szCs w:val="28"/>
                <w:lang w:eastAsia="ru-RU"/>
              </w:rPr>
              <w:t>рай, Ленинградский р-</w:t>
            </w:r>
            <w:r w:rsidR="00637DA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н, </w:t>
            </w:r>
            <w:r w:rsidR="006905A4">
              <w:rPr>
                <w:rFonts w:ascii="Times New Roman" w:hAnsi="Times New Roman"/>
                <w:sz w:val="28"/>
                <w:szCs w:val="28"/>
                <w:lang w:eastAsia="ru-RU"/>
              </w:rPr>
              <w:t>ст-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ца Ленинградска</w:t>
            </w:r>
            <w:r w:rsidR="006905A4">
              <w:rPr>
                <w:rFonts w:ascii="Times New Roman" w:hAnsi="Times New Roman"/>
                <w:sz w:val="28"/>
                <w:szCs w:val="28"/>
                <w:lang w:eastAsia="ru-RU"/>
              </w:rPr>
              <w:t>я, ул. Жубрицкого, 8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площадью </w:t>
            </w:r>
            <w:r w:rsidR="00B26929">
              <w:rPr>
                <w:rFonts w:ascii="Times New Roman" w:hAnsi="Times New Roman"/>
                <w:sz w:val="28"/>
                <w:szCs w:val="28"/>
              </w:rPr>
              <w:t>250</w:t>
            </w:r>
            <w:r w:rsidR="006905A4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кв.м., категория земель - земли населенных пунктов, вид разрешенного использования: </w:t>
            </w:r>
            <w:r w:rsidR="006905A4">
              <w:rPr>
                <w:rFonts w:ascii="Times New Roman" w:hAnsi="Times New Roman"/>
                <w:sz w:val="28"/>
                <w:szCs w:val="28"/>
                <w:lang w:eastAsia="ru-RU"/>
              </w:rPr>
              <w:t>для индивидуального жилищного строительства, код 2.1.</w:t>
            </w:r>
          </w:p>
          <w:p w:rsidR="00CA151F" w:rsidRDefault="00CA151F" w:rsidP="00E6187F">
            <w:pPr>
              <w:pStyle w:val="a6"/>
              <w:ind w:left="256" w:right="432" w:firstLine="709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Земельный участок находится в з</w:t>
            </w:r>
            <w:r w:rsidR="00B269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оне Ж-1 (зона застройки индивидуальными жилыми домами</w:t>
            </w: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). </w:t>
            </w:r>
          </w:p>
          <w:p w:rsidR="00CA151F" w:rsidRDefault="00CA151F" w:rsidP="00E6187F">
            <w:pPr>
              <w:pStyle w:val="a6"/>
              <w:ind w:left="256" w:right="432" w:firstLine="56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Технические условия подключения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(технологического присоединения) объекта к сетям инженерно-технического обеспечения включают в себя:</w:t>
            </w:r>
          </w:p>
          <w:p w:rsidR="00CA151F" w:rsidRPr="001800BF" w:rsidRDefault="00B26929" w:rsidP="00E6187F">
            <w:pPr>
              <w:pStyle w:val="a6"/>
              <w:tabs>
                <w:tab w:val="left" w:pos="709"/>
              </w:tabs>
              <w:ind w:left="256" w:right="432" w:firstLine="56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800B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1) </w:t>
            </w:r>
            <w:r w:rsidR="004440CF" w:rsidRPr="001800B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подключение </w:t>
            </w:r>
            <w:r w:rsidR="00A528E1" w:rsidRPr="001800B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 водопроводным сетям - </w:t>
            </w:r>
            <w:r w:rsidR="001800BF" w:rsidRPr="001800BF">
              <w:rPr>
                <w:rFonts w:ascii="Times New Roman" w:hAnsi="Times New Roman"/>
                <w:sz w:val="28"/>
                <w:szCs w:val="28"/>
                <w:lang w:eastAsia="ru-RU"/>
              </w:rPr>
              <w:t>точка присоединения к существующей сети: в существующий трубопровод по ул. Ярморочная</w:t>
            </w:r>
            <w:r w:rsidRPr="001800BF">
              <w:rPr>
                <w:rFonts w:ascii="Times New Roman" w:hAnsi="Times New Roman"/>
                <w:sz w:val="28"/>
                <w:szCs w:val="28"/>
                <w:lang w:eastAsia="ru-RU"/>
              </w:rPr>
              <w:t>, труба полиэтил</w:t>
            </w:r>
            <w:r w:rsidR="001800BF" w:rsidRPr="001800BF">
              <w:rPr>
                <w:rFonts w:ascii="Times New Roman" w:hAnsi="Times New Roman"/>
                <w:sz w:val="28"/>
                <w:szCs w:val="28"/>
                <w:lang w:eastAsia="ru-RU"/>
              </w:rPr>
              <w:t>еновая диаметром 110 мм.;</w:t>
            </w:r>
            <w:r w:rsidRPr="001800B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24551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глубина заложения 1,2-1,4 м. Режим подачи воды: круглосуточный. С</w:t>
            </w:r>
            <w:r w:rsidR="001800BF" w:rsidRPr="001800B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вободный напор в сети: 2,0 Атм.; среднесуточный расход питьевой воды: 50 м³/сут. Особые условия присоединения: в точке присоединения предусмотреть устройство водопроводного колодца с установкой запорной арматурой, узлом учета потребления воды. </w:t>
            </w:r>
            <w:r w:rsidR="00245514">
              <w:rPr>
                <w:rFonts w:ascii="Times New Roman" w:hAnsi="Times New Roman"/>
                <w:sz w:val="28"/>
                <w:szCs w:val="28"/>
                <w:lang w:eastAsia="ru-RU"/>
              </w:rPr>
              <w:t>Качество воды: соответствует требованиям СанПин 2.1.4.1074.</w:t>
            </w:r>
          </w:p>
          <w:p w:rsidR="00CA151F" w:rsidRDefault="00CA151F" w:rsidP="00E6187F">
            <w:pPr>
              <w:pStyle w:val="a6"/>
              <w:ind w:left="256" w:right="432" w:firstLine="56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2) подключение к газораспределительным сетям в</w:t>
            </w:r>
            <w:r w:rsidR="00D23975">
              <w:rPr>
                <w:rFonts w:ascii="Times New Roman" w:hAnsi="Times New Roman"/>
                <w:sz w:val="28"/>
                <w:szCs w:val="28"/>
                <w:lang w:eastAsia="ru-RU"/>
              </w:rPr>
              <w:t>озможно от распределительного по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дземн</w:t>
            </w:r>
            <w:r w:rsidR="00B26929">
              <w:rPr>
                <w:rFonts w:ascii="Times New Roman" w:hAnsi="Times New Roman"/>
                <w:sz w:val="28"/>
                <w:szCs w:val="28"/>
                <w:lang w:eastAsia="ru-RU"/>
              </w:rPr>
              <w:t>ого газопровода</w:t>
            </w:r>
            <w:r w:rsidR="00D2397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низкого давления Ду 150 мм </w:t>
            </w:r>
            <w:r w:rsidR="00DF3292">
              <w:rPr>
                <w:rFonts w:ascii="Times New Roman" w:hAnsi="Times New Roman"/>
                <w:sz w:val="28"/>
                <w:szCs w:val="28"/>
                <w:lang w:eastAsia="ru-RU"/>
              </w:rPr>
              <w:t>по ул. Пушкина</w:t>
            </w:r>
            <w:r w:rsidR="002F48B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расстояние </w:t>
            </w:r>
            <w:r w:rsidR="00DF329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от точки подключения </w:t>
            </w:r>
            <w:r w:rsidR="002F48B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до границы </w:t>
            </w:r>
            <w:r w:rsidR="00DF3292">
              <w:rPr>
                <w:rFonts w:ascii="Times New Roman" w:hAnsi="Times New Roman"/>
                <w:sz w:val="28"/>
                <w:szCs w:val="28"/>
                <w:lang w:eastAsia="ru-RU"/>
              </w:rPr>
              <w:t>земельного участка составляет 2</w:t>
            </w:r>
            <w:r w:rsidR="002F48B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5,0 </w:t>
            </w:r>
            <w:r w:rsidR="00B2692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м.</w:t>
            </w:r>
          </w:p>
          <w:p w:rsidR="00CA151F" w:rsidRDefault="00CA151F" w:rsidP="00E6187F">
            <w:pPr>
              <w:pStyle w:val="a6"/>
              <w:ind w:left="256" w:right="432" w:firstLine="56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3) техническая возможность подключения (технологического присоединения) к сетям электроснабжения – имеется, при условии присоединения не более 15 кВт по III (третьей) категории надежности (по одному источнику электроснабжения) с учетом ранее присоединенных в данной точке присоединения энергопринимающих устройств, при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выполнении определенных технических условий. При условии присоединения</w:t>
            </w:r>
            <w:r w:rsidR="00DF329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более 15кВт возможность появится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при выполнении определенных мероприятий. </w:t>
            </w:r>
          </w:p>
          <w:p w:rsidR="00CA151F" w:rsidRDefault="00CA151F" w:rsidP="00E6187F">
            <w:pPr>
              <w:pStyle w:val="a6"/>
              <w:ind w:left="256" w:right="432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4) Техническая возможность подключения (технологического присоединения) к сетям связи (ПАО «Ростелеком») </w:t>
            </w:r>
            <w:r w:rsidR="00B2692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имеется. </w:t>
            </w:r>
            <w:r w:rsidR="001C7480">
              <w:rPr>
                <w:rFonts w:ascii="Times New Roman" w:hAnsi="Times New Roman"/>
                <w:sz w:val="28"/>
                <w:szCs w:val="28"/>
                <w:lang w:eastAsia="ru-RU"/>
              </w:rPr>
              <w:t>Расстояние от точки доступа 2,2 км.</w:t>
            </w:r>
          </w:p>
          <w:p w:rsidR="00CA151F" w:rsidRDefault="00CA151F" w:rsidP="00E6187F">
            <w:pPr>
              <w:pStyle w:val="a6"/>
              <w:ind w:left="256" w:right="432" w:firstLine="42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5) Техническая возможность подключения (технологического подключения) к сетям теплоснабжения отсутствует. </w:t>
            </w:r>
          </w:p>
          <w:p w:rsidR="00CA151F" w:rsidRPr="001800BF" w:rsidRDefault="00CA151F" w:rsidP="00E6187F">
            <w:pPr>
              <w:pStyle w:val="a6"/>
              <w:ind w:left="256" w:right="432" w:firstLine="42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800BF">
              <w:rPr>
                <w:rFonts w:ascii="Times New Roman" w:hAnsi="Times New Roman"/>
                <w:sz w:val="28"/>
                <w:szCs w:val="28"/>
                <w:lang w:eastAsia="ru-RU"/>
              </w:rPr>
              <w:t>6) Техническая возможность подключения к центральной системе водоотведения</w:t>
            </w:r>
            <w:r w:rsidR="001800B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возможно. Среднесуточный расход сточных вод: 50 м³/сут.;</w:t>
            </w:r>
            <w:r w:rsidR="00245514">
              <w:rPr>
                <w:rFonts w:ascii="Times New Roman" w:hAnsi="Times New Roman"/>
                <w:sz w:val="28"/>
                <w:szCs w:val="28"/>
                <w:lang w:eastAsia="ru-RU"/>
              </w:rPr>
              <w:t>точка присоединения к канализационной сети: сброс хозяйственно-бытовых сточных вод предусмотреть в поворотный колодец с последующим подключением к существующим сетям канализации диаметр 200 мм. из асбестоцементных труб глубина заложения трубопровода 2,0-2,2 м., проходящей по ул. Кооперации. Особые условия присоединения: строительство колодцев и трассы водоотведения произвести согласно проектной документации. Режим приема сточных вод: круглосуточный. Долевое участие в развитии канализации: согласно дополнительного договора.</w:t>
            </w:r>
          </w:p>
          <w:p w:rsidR="00DA362F" w:rsidRPr="00DA362F" w:rsidRDefault="00DA362F" w:rsidP="00DA362F">
            <w:pPr>
              <w:pStyle w:val="a6"/>
              <w:ind w:left="256" w:right="432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Установлено ограничение в использовании земельного участка  - частично в границе охранной зоны воздушной линии электропередачи  ВЛ-10 кВ РЩ-4, РЩ-10 от ПС 35/10 кВ «Рощинская», с входящими ВЛ и ТП.</w:t>
            </w:r>
          </w:p>
          <w:p w:rsidR="002F4469" w:rsidRDefault="00CA151F" w:rsidP="00E6187F">
            <w:pPr>
              <w:pStyle w:val="a6"/>
              <w:ind w:left="256" w:right="432"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    </w:t>
            </w:r>
            <w:r w:rsidR="002F446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Лот № 2:</w:t>
            </w:r>
            <w:r w:rsidR="002F446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2F4469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форма собственности: государственная  до разграничения,    </w:t>
            </w:r>
            <w:r w:rsidR="002F4469">
              <w:rPr>
                <w:rFonts w:ascii="Times New Roman" w:hAnsi="Times New Roman"/>
                <w:sz w:val="28"/>
                <w:szCs w:val="28"/>
                <w:lang w:eastAsia="ru-RU"/>
              </w:rPr>
              <w:t>кад</w:t>
            </w:r>
            <w:r w:rsidR="006905A4">
              <w:rPr>
                <w:rFonts w:ascii="Times New Roman" w:hAnsi="Times New Roman"/>
                <w:sz w:val="28"/>
                <w:szCs w:val="28"/>
                <w:lang w:eastAsia="ru-RU"/>
              </w:rPr>
              <w:t>астровый номер 23:19:0105000:</w:t>
            </w:r>
            <w:r w:rsidR="00883FFE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 w:rsidR="006905A4">
              <w:rPr>
                <w:rFonts w:ascii="Times New Roman" w:hAnsi="Times New Roman"/>
                <w:sz w:val="28"/>
                <w:szCs w:val="28"/>
                <w:lang w:eastAsia="ru-RU"/>
              </w:rPr>
              <w:t>047</w:t>
            </w:r>
            <w:r w:rsidR="002F446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расположенный по адресу: Краснодарский край, </w:t>
            </w:r>
            <w:r w:rsidR="006905A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р-н </w:t>
            </w:r>
            <w:r w:rsidR="002F4469">
              <w:rPr>
                <w:rFonts w:ascii="Times New Roman" w:hAnsi="Times New Roman"/>
                <w:sz w:val="28"/>
                <w:szCs w:val="28"/>
                <w:lang w:eastAsia="ru-RU"/>
              </w:rPr>
              <w:t>Ленинградс</w:t>
            </w:r>
            <w:r w:rsidR="00883FFE">
              <w:rPr>
                <w:rFonts w:ascii="Times New Roman" w:hAnsi="Times New Roman"/>
                <w:sz w:val="28"/>
                <w:szCs w:val="28"/>
                <w:lang w:eastAsia="ru-RU"/>
              </w:rPr>
              <w:t>кий</w:t>
            </w:r>
            <w:r w:rsidR="002F446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площадью </w:t>
            </w:r>
            <w:r w:rsidR="006905A4">
              <w:rPr>
                <w:rFonts w:ascii="Times New Roman" w:hAnsi="Times New Roman"/>
                <w:sz w:val="28"/>
                <w:szCs w:val="28"/>
              </w:rPr>
              <w:t>62310</w:t>
            </w:r>
            <w:r w:rsidR="002F446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кв.м., категория з</w:t>
            </w:r>
            <w:r w:rsidR="006905A4">
              <w:rPr>
                <w:rFonts w:ascii="Times New Roman" w:hAnsi="Times New Roman"/>
                <w:sz w:val="28"/>
                <w:szCs w:val="28"/>
                <w:lang w:eastAsia="ru-RU"/>
              </w:rPr>
              <w:t>емель - земли сельскохозяйственного назначения</w:t>
            </w:r>
            <w:r w:rsidR="002F4469">
              <w:rPr>
                <w:rFonts w:ascii="Times New Roman" w:hAnsi="Times New Roman"/>
                <w:sz w:val="28"/>
                <w:szCs w:val="28"/>
                <w:lang w:eastAsia="ru-RU"/>
              </w:rPr>
              <w:t>, вид разрешенного использования</w:t>
            </w:r>
            <w:r w:rsidR="00DA362F">
              <w:rPr>
                <w:rFonts w:ascii="Times New Roman" w:hAnsi="Times New Roman"/>
                <w:sz w:val="28"/>
                <w:szCs w:val="28"/>
                <w:lang w:eastAsia="ru-RU"/>
              </w:rPr>
              <w:t>: хранение и переработка сельскохозяйственной продукции.</w:t>
            </w:r>
          </w:p>
          <w:p w:rsidR="002F4469" w:rsidRDefault="00883FFE" w:rsidP="00883FFE">
            <w:pPr>
              <w:pStyle w:val="a6"/>
              <w:ind w:left="256" w:right="432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</w:t>
            </w:r>
            <w:r w:rsidR="002F4469">
              <w:rPr>
                <w:rFonts w:ascii="Times New Roman" w:hAnsi="Times New Roman"/>
                <w:sz w:val="28"/>
                <w:szCs w:val="28"/>
                <w:lang w:eastAsia="ru-RU"/>
              </w:rPr>
              <w:t>Земельный участок находится в з</w:t>
            </w: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оне СХ-2</w:t>
            </w:r>
            <w:r w:rsidR="002F446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 (зона </w:t>
            </w: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объектов сельскохозяйственного назначения).</w:t>
            </w:r>
          </w:p>
          <w:p w:rsidR="007310AC" w:rsidRDefault="007310AC" w:rsidP="007310AC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На основании постановления администрации муниципального образования Ленинградс-</w:t>
            </w:r>
          </w:p>
          <w:p w:rsidR="00FE049D" w:rsidRDefault="007310AC" w:rsidP="007310AC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FE049D">
              <w:rPr>
                <w:rFonts w:ascii="Times New Roman" w:hAnsi="Times New Roman"/>
                <w:sz w:val="28"/>
                <w:szCs w:val="28"/>
              </w:rPr>
              <w:t>кий район № 897 от 17.10.2019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</w:t>
            </w:r>
            <w:r w:rsidR="00FE049D">
              <w:rPr>
                <w:rFonts w:ascii="Times New Roman" w:hAnsi="Times New Roman"/>
                <w:sz w:val="28"/>
                <w:szCs w:val="28"/>
              </w:rPr>
              <w:t xml:space="preserve"> (с изменениями от 10.07.2023 г. № 692) участок включен в </w:t>
            </w:r>
          </w:p>
          <w:p w:rsidR="007310AC" w:rsidRDefault="00FE049D" w:rsidP="007310AC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7310AC">
              <w:rPr>
                <w:rFonts w:ascii="Times New Roman" w:hAnsi="Times New Roman"/>
                <w:sz w:val="28"/>
                <w:szCs w:val="28"/>
              </w:rPr>
              <w:t xml:space="preserve"> перечень муниципального имущества.</w:t>
            </w:r>
          </w:p>
          <w:p w:rsidR="007310AC" w:rsidRDefault="007310AC" w:rsidP="007310AC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 В соответствии с п.9 ст. 39.11 ЗК РФ участниками аукциона на право заключения договора</w:t>
            </w:r>
          </w:p>
          <w:p w:rsidR="007310AC" w:rsidRDefault="007310AC" w:rsidP="007310AC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аренды   земельного  участка,  включенного   в   перечень   муниципального   имущества,</w:t>
            </w:r>
          </w:p>
          <w:p w:rsidR="007310AC" w:rsidRDefault="007310AC" w:rsidP="007310AC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предусмотренного   ч. 4  ст. 18  Федерального   закона  от 24  июля  2007 г.  №  209-ФЗ  </w:t>
            </w:r>
          </w:p>
          <w:p w:rsidR="007310AC" w:rsidRDefault="007310AC" w:rsidP="007310AC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«О развитии малого и  среднего  предпринимательства в  Российской Федерации»,   могут </w:t>
            </w:r>
          </w:p>
          <w:p w:rsidR="007310AC" w:rsidRPr="007310AC" w:rsidRDefault="007310AC" w:rsidP="007310AC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являться только субъекты малого и среднего предпринимательства. </w:t>
            </w:r>
          </w:p>
          <w:p w:rsidR="002F4469" w:rsidRDefault="002F4469" w:rsidP="00E6187F">
            <w:pPr>
              <w:pStyle w:val="a6"/>
              <w:ind w:left="256" w:right="432" w:firstLine="56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Технические условия подключения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(технологического присоединения) объекта к сетям инженерно-технического обеспечения включают в себя:</w:t>
            </w:r>
          </w:p>
          <w:p w:rsidR="002F4469" w:rsidRPr="003368E2" w:rsidRDefault="002F4469" w:rsidP="00E6187F">
            <w:pPr>
              <w:pStyle w:val="a6"/>
              <w:tabs>
                <w:tab w:val="left" w:pos="709"/>
              </w:tabs>
              <w:ind w:left="256" w:right="432" w:firstLine="56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368E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1) </w:t>
            </w:r>
            <w:r w:rsidR="004440CF" w:rsidRPr="003368E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подключение к водопроводным сетям </w:t>
            </w:r>
            <w:r w:rsidR="00883FFE" w:rsidRPr="003368E2"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  <w:r w:rsidR="004440CF" w:rsidRPr="003368E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3368E2" w:rsidRPr="003368E2">
              <w:rPr>
                <w:rFonts w:ascii="Times New Roman" w:hAnsi="Times New Roman"/>
                <w:sz w:val="28"/>
                <w:szCs w:val="28"/>
                <w:lang w:eastAsia="ru-RU"/>
              </w:rPr>
              <w:t>не проходят линии магистрального водопровода.</w:t>
            </w:r>
          </w:p>
          <w:p w:rsidR="002F4469" w:rsidRDefault="002F4469" w:rsidP="00E6187F">
            <w:pPr>
              <w:pStyle w:val="a6"/>
              <w:ind w:left="256" w:right="432" w:firstLine="56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2) подключение к газораспределительным сетям</w:t>
            </w:r>
            <w:r w:rsidR="00A7629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– техническая возмо</w:t>
            </w:r>
            <w:r w:rsidR="00DF3292">
              <w:rPr>
                <w:rFonts w:ascii="Times New Roman" w:hAnsi="Times New Roman"/>
                <w:sz w:val="28"/>
                <w:szCs w:val="28"/>
                <w:lang w:eastAsia="ru-RU"/>
              </w:rPr>
              <w:t>жность  подключения возможно от распределительного подземного газопровода среднего давления Ду 65 мм по ул. Станционной. Расстояние от точки подключения до границы земельного участка составит 12,5 км.</w:t>
            </w:r>
          </w:p>
          <w:p w:rsidR="002F4469" w:rsidRDefault="002F4469" w:rsidP="00E6187F">
            <w:pPr>
              <w:pStyle w:val="a6"/>
              <w:ind w:left="256" w:right="432" w:firstLine="56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3) техническая возможность подключения (технологического присоединения) к сетям электроснабжения – имеется, при условии </w:t>
            </w:r>
            <w:r w:rsidR="001C7480">
              <w:rPr>
                <w:rFonts w:ascii="Times New Roman" w:hAnsi="Times New Roman"/>
                <w:sz w:val="28"/>
                <w:szCs w:val="28"/>
                <w:lang w:eastAsia="ru-RU"/>
              </w:rPr>
              <w:t>выполнения определенных технических мероприятий.</w:t>
            </w:r>
          </w:p>
          <w:p w:rsidR="002F4469" w:rsidRDefault="002F4469" w:rsidP="00E6187F">
            <w:pPr>
              <w:pStyle w:val="a6"/>
              <w:ind w:left="256" w:right="432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4) Техническая возможность подключения (технологического присоединения) к се</w:t>
            </w:r>
            <w:r w:rsidR="00A7629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тям связи (ПАО «Ростелеком») </w:t>
            </w:r>
            <w:r w:rsidR="001C748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не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имеется. </w:t>
            </w:r>
          </w:p>
          <w:p w:rsidR="002F4469" w:rsidRDefault="002F4469" w:rsidP="00E6187F">
            <w:pPr>
              <w:pStyle w:val="a6"/>
              <w:ind w:left="256" w:right="432" w:firstLine="42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5) Техническая возможность подключения (технологического подключения) к сетям теплоснабжения отсутствует. </w:t>
            </w:r>
          </w:p>
          <w:p w:rsidR="001A7F8D" w:rsidRPr="003368E2" w:rsidRDefault="004440CF" w:rsidP="001A7F8D">
            <w:pPr>
              <w:pStyle w:val="a6"/>
              <w:ind w:left="256" w:right="432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368E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</w:t>
            </w:r>
            <w:r w:rsidR="002F4469" w:rsidRPr="003368E2">
              <w:rPr>
                <w:rFonts w:ascii="Times New Roman" w:hAnsi="Times New Roman"/>
                <w:sz w:val="28"/>
                <w:szCs w:val="28"/>
                <w:lang w:eastAsia="ru-RU"/>
              </w:rPr>
              <w:t>6) Техническая возможность подключения к центральной системе водоотведения</w:t>
            </w:r>
            <w:r w:rsidR="003368E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– не имеется.</w:t>
            </w:r>
          </w:p>
          <w:p w:rsidR="00CA151F" w:rsidRDefault="00EC76F8" w:rsidP="00E6187F">
            <w:pPr>
              <w:pStyle w:val="a6"/>
              <w:ind w:left="256" w:right="43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</w:t>
            </w:r>
            <w:r w:rsidR="00CA151F">
              <w:rPr>
                <w:rFonts w:ascii="Times New Roman" w:hAnsi="Times New Roman"/>
                <w:sz w:val="28"/>
                <w:szCs w:val="28"/>
              </w:rPr>
              <w:t>Плата за подключение к сетям определяется организациями, эксплуатирующими сети инженерно-технического обеспечения. Размер платы за технологическое присоединение устанавливается по тарифам, действующим на момент заключения договоров об осуществлении технологического присоединения. Срок подключения объекта капитального строительства определяется договором с организациями, владеющими или осуществляющими эксплуатацию сетей, к которым планируется подключение объекта.</w:t>
            </w:r>
          </w:p>
          <w:p w:rsidR="00CA151F" w:rsidRDefault="00CA151F" w:rsidP="00E6187F">
            <w:pPr>
              <w:pStyle w:val="a6"/>
              <w:tabs>
                <w:tab w:val="left" w:pos="709"/>
              </w:tabs>
              <w:ind w:left="256" w:right="432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ab/>
              <w:t xml:space="preserve">Победитель аукциона в полном объеме несет затраты по оплате за подключение объектов капитального строительства к сетям инженерно-технического обеспечения.  </w:t>
            </w:r>
          </w:p>
        </w:tc>
      </w:tr>
      <w:tr w:rsidR="00CA151F" w:rsidTr="00E6187F">
        <w:trPr>
          <w:trHeight w:val="2749"/>
        </w:trPr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151F" w:rsidRDefault="00CA15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Условия и сроки</w:t>
            </w:r>
          </w:p>
          <w:p w:rsidR="00CA151F" w:rsidRDefault="00CA15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72460">
              <w:rPr>
                <w:rFonts w:ascii="Times New Roman" w:hAnsi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/>
                <w:sz w:val="28"/>
                <w:szCs w:val="28"/>
              </w:rPr>
              <w:t>аключения</w:t>
            </w:r>
          </w:p>
          <w:p w:rsidR="00CA151F" w:rsidRDefault="00CA15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договора аренды </w:t>
            </w:r>
          </w:p>
          <w:p w:rsidR="00CA151F" w:rsidRDefault="00CA15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земельного участка</w:t>
            </w:r>
          </w:p>
          <w:p w:rsidR="00CA151F" w:rsidRDefault="00CA15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51F" w:rsidRDefault="00CA151F" w:rsidP="00E6187F">
            <w:pPr>
              <w:autoSpaceDE w:val="0"/>
              <w:autoSpaceDN w:val="0"/>
              <w:adjustRightInd w:val="0"/>
              <w:spacing w:after="0" w:line="240" w:lineRule="auto"/>
              <w:ind w:left="142" w:right="290" w:firstLine="56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Заключение договора аренды земельного участка (Приложение 2-</w:t>
            </w:r>
            <w:r w:rsidR="00FF304B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 Извещению) осуществляется в порядке, предусмотренном Гражданским кодексом Российской Федерации, Земельным кодексом Российской Федерации, иными федеральными законами и нормативно-правовыми актами, а также Извещением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Не допускается заключение договора аренды земельного участка ранее чем через 10 (десять) дней со дня размещения информации о результатах аукциона в электронной форме на Официальном сайте торгов.</w:t>
            </w:r>
          </w:p>
          <w:p w:rsidR="00CA151F" w:rsidRDefault="00CA151F" w:rsidP="00E6187F">
            <w:pPr>
              <w:autoSpaceDE w:val="0"/>
              <w:autoSpaceDN w:val="0"/>
              <w:adjustRightInd w:val="0"/>
              <w:spacing w:after="0" w:line="240" w:lineRule="auto"/>
              <w:ind w:left="142" w:right="290" w:firstLine="56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 случае, если аукцион в электронной форме признан несостоявшимся и только один Заявитель допущен к участию в аукционе и признан Участником, Арендодатель в течение 10 (десяти) дней со дня подписания Протокола рассмотрения заявок направляет Заявителю 3 (три) экземпляра подписанного проекта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      </w:r>
          </w:p>
          <w:p w:rsidR="00CA151F" w:rsidRDefault="00CA151F" w:rsidP="00E6187F">
            <w:pPr>
              <w:autoSpaceDE w:val="0"/>
              <w:autoSpaceDN w:val="0"/>
              <w:adjustRightInd w:val="0"/>
              <w:spacing w:after="0" w:line="240" w:lineRule="auto"/>
              <w:ind w:left="142" w:right="290" w:firstLine="56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 случае, если по окончании срока подачи Заявок подана только одна Заявка, при условии соответствия Заявки и Заявителя, подавшего указанную Заявку, всем требованиям, указанным в Извещении, Организатор аукциона в течение 10 (десяти) дней со дня рассмотрения указанной Заявки направляет Заявителю 3 (три) экземпляра подписанного проекта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Организатор аукциона направляет Победителю аукциона в электронной форме 3 (три) экземпляра подписанного проекта договора аренды земельного участка в десятидневный срок со дня составления Протокола о результатах аукциона в электронной форме.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Победитель аукциона или иное лицо, с которым заключается договор аренды земельного участка в соответствии с Земельным кодексом Российской Федерации, обязаны подписать договор аренды земельного участка в течение 30 (тридцати) дней со дня направления им такого договора.</w:t>
            </w:r>
          </w:p>
          <w:p w:rsidR="00CA151F" w:rsidRDefault="00CA151F" w:rsidP="00E6187F">
            <w:pPr>
              <w:autoSpaceDE w:val="0"/>
              <w:autoSpaceDN w:val="0"/>
              <w:adjustRightInd w:val="0"/>
              <w:spacing w:after="0" w:line="240" w:lineRule="auto"/>
              <w:ind w:left="142" w:right="293" w:firstLine="56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Если договор аренды земельного участка в течение 30 (тридцати) дней со дня направления проекта договора аренды земельного участка Победителю аукциона не был им подписан и представлен Организатору аукциона (Арендодателю), Арендодатель предлагает заключить указанный договор иному Участнику, который сделал предпоследнее предложение о цене Предмета аукциона, по цене, предложенной Победителем аукциона.</w:t>
            </w:r>
          </w:p>
          <w:p w:rsidR="00CA151F" w:rsidRDefault="00CA151F" w:rsidP="00E6187F">
            <w:pPr>
              <w:autoSpaceDE w:val="0"/>
              <w:autoSpaceDN w:val="0"/>
              <w:adjustRightInd w:val="0"/>
              <w:spacing w:after="0" w:line="240" w:lineRule="auto"/>
              <w:ind w:left="142" w:right="293" w:firstLine="56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 случае, если Победитель аукциона или иное лицо, с которым заключается договор аренды земельного участка в течение 30 (тридцати) дней со дня направления Арендодателем проекта указанного договора аренды, не подписал и не представил Арендодателю указанный договор, Арендодатель направляет сведения в Федеральную антимонопольную службу России для включения в реестр недобросовестных участников аукциона.</w:t>
            </w:r>
          </w:p>
          <w:p w:rsidR="00CA151F" w:rsidRPr="00E6187F" w:rsidRDefault="00CA151F" w:rsidP="00E6187F">
            <w:pPr>
              <w:autoSpaceDE w:val="0"/>
              <w:autoSpaceDN w:val="0"/>
              <w:adjustRightInd w:val="0"/>
              <w:spacing w:after="0" w:line="240" w:lineRule="auto"/>
              <w:ind w:left="142" w:right="293" w:firstLine="56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 случае, если в течение 30 (тридцати) дней со дня направления Участнику, который сделал предпоследнее предложение о цене Предмета аукциона, проекта договора аренды земельного участка, этот Участник не представил Арендодателю подписанный со своей стороны указанный договор, Арендодатель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Федерации.</w:t>
            </w:r>
          </w:p>
        </w:tc>
      </w:tr>
      <w:bookmarkEnd w:id="1"/>
      <w:bookmarkEnd w:id="2"/>
    </w:tbl>
    <w:p w:rsidR="00CA151F" w:rsidRDefault="00CA151F" w:rsidP="00CA151F">
      <w:pPr>
        <w:pStyle w:val="a6"/>
        <w:rPr>
          <w:rFonts w:ascii="Times New Roman" w:hAnsi="Times New Roman"/>
          <w:sz w:val="28"/>
          <w:szCs w:val="28"/>
        </w:rPr>
      </w:pPr>
    </w:p>
    <w:p w:rsidR="00E6187F" w:rsidRDefault="00E6187F" w:rsidP="00CA151F">
      <w:pPr>
        <w:pStyle w:val="a6"/>
        <w:rPr>
          <w:rFonts w:ascii="Times New Roman" w:hAnsi="Times New Roman"/>
          <w:sz w:val="28"/>
          <w:szCs w:val="28"/>
        </w:rPr>
      </w:pPr>
    </w:p>
    <w:p w:rsidR="00CA151F" w:rsidRDefault="00CA151F" w:rsidP="00CA151F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отдела</w:t>
      </w:r>
    </w:p>
    <w:p w:rsidR="00CA151F" w:rsidRDefault="00CA151F" w:rsidP="00CA151F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имущественных отношений администрации</w:t>
      </w:r>
    </w:p>
    <w:p w:rsidR="00CA151F" w:rsidRDefault="00CA151F" w:rsidP="00CA151F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муниципального образования                                                                                                                                      Р.Г.Тоцкая</w:t>
      </w:r>
    </w:p>
    <w:p w:rsidR="008A6C3E" w:rsidRDefault="008A6C3E"/>
    <w:sectPr w:rsidR="008A6C3E" w:rsidSect="001D786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33250"/>
    <w:multiLevelType w:val="hybridMultilevel"/>
    <w:tmpl w:val="FAB21D8E"/>
    <w:lvl w:ilvl="0" w:tplc="ABDEE800">
      <w:start w:val="1"/>
      <w:numFmt w:val="decimal"/>
      <w:lvlText w:val="%1)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4F93EBD"/>
    <w:multiLevelType w:val="hybridMultilevel"/>
    <w:tmpl w:val="5BDC7B40"/>
    <w:lvl w:ilvl="0" w:tplc="4F6AF790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E55EDA"/>
    <w:multiLevelType w:val="hybridMultilevel"/>
    <w:tmpl w:val="29C285D8"/>
    <w:lvl w:ilvl="0" w:tplc="95821424">
      <w:start w:val="1"/>
      <w:numFmt w:val="decimal"/>
      <w:lvlText w:val="%1)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F3F52"/>
    <w:rsid w:val="00076472"/>
    <w:rsid w:val="000F7AA1"/>
    <w:rsid w:val="001259C7"/>
    <w:rsid w:val="00167254"/>
    <w:rsid w:val="001800BF"/>
    <w:rsid w:val="001A7F8D"/>
    <w:rsid w:val="001B52F1"/>
    <w:rsid w:val="001C4228"/>
    <w:rsid w:val="001C7480"/>
    <w:rsid w:val="001D7861"/>
    <w:rsid w:val="001F6A98"/>
    <w:rsid w:val="00245514"/>
    <w:rsid w:val="00272460"/>
    <w:rsid w:val="002A3B86"/>
    <w:rsid w:val="002C5181"/>
    <w:rsid w:val="002F3F52"/>
    <w:rsid w:val="002F4469"/>
    <w:rsid w:val="002F48BE"/>
    <w:rsid w:val="00317BF5"/>
    <w:rsid w:val="003209FA"/>
    <w:rsid w:val="00323ACB"/>
    <w:rsid w:val="003368E2"/>
    <w:rsid w:val="0036334C"/>
    <w:rsid w:val="00372ABA"/>
    <w:rsid w:val="00386E9A"/>
    <w:rsid w:val="00411AF4"/>
    <w:rsid w:val="00437EB5"/>
    <w:rsid w:val="004440CF"/>
    <w:rsid w:val="00444EDD"/>
    <w:rsid w:val="00454FE3"/>
    <w:rsid w:val="00470EC6"/>
    <w:rsid w:val="004A035D"/>
    <w:rsid w:val="004A2EFA"/>
    <w:rsid w:val="004B0BFC"/>
    <w:rsid w:val="004C0E97"/>
    <w:rsid w:val="004D57ED"/>
    <w:rsid w:val="004D691A"/>
    <w:rsid w:val="004E3E76"/>
    <w:rsid w:val="0056556D"/>
    <w:rsid w:val="00594B62"/>
    <w:rsid w:val="005A7AB0"/>
    <w:rsid w:val="005E4BC5"/>
    <w:rsid w:val="00632EB9"/>
    <w:rsid w:val="00637DA2"/>
    <w:rsid w:val="00670380"/>
    <w:rsid w:val="006905A4"/>
    <w:rsid w:val="006A05A5"/>
    <w:rsid w:val="006F61FD"/>
    <w:rsid w:val="007310AC"/>
    <w:rsid w:val="00740371"/>
    <w:rsid w:val="007E129A"/>
    <w:rsid w:val="007F4DE9"/>
    <w:rsid w:val="0084570B"/>
    <w:rsid w:val="00864A31"/>
    <w:rsid w:val="00883FFE"/>
    <w:rsid w:val="0089548D"/>
    <w:rsid w:val="008A6C3E"/>
    <w:rsid w:val="008B50A2"/>
    <w:rsid w:val="009375E1"/>
    <w:rsid w:val="009A506B"/>
    <w:rsid w:val="009D3A3E"/>
    <w:rsid w:val="00A02948"/>
    <w:rsid w:val="00A26E96"/>
    <w:rsid w:val="00A528E1"/>
    <w:rsid w:val="00A76290"/>
    <w:rsid w:val="00A90C2F"/>
    <w:rsid w:val="00A91DC7"/>
    <w:rsid w:val="00B1280F"/>
    <w:rsid w:val="00B26929"/>
    <w:rsid w:val="00C00711"/>
    <w:rsid w:val="00C13ED7"/>
    <w:rsid w:val="00C34EC1"/>
    <w:rsid w:val="00CA151F"/>
    <w:rsid w:val="00CA7A67"/>
    <w:rsid w:val="00D23975"/>
    <w:rsid w:val="00D628D0"/>
    <w:rsid w:val="00D674F5"/>
    <w:rsid w:val="00DA362F"/>
    <w:rsid w:val="00DB6E99"/>
    <w:rsid w:val="00DD2E20"/>
    <w:rsid w:val="00DF3292"/>
    <w:rsid w:val="00E473D0"/>
    <w:rsid w:val="00E6187F"/>
    <w:rsid w:val="00EC76F8"/>
    <w:rsid w:val="00ED1CA0"/>
    <w:rsid w:val="00EE7F20"/>
    <w:rsid w:val="00F37DEA"/>
    <w:rsid w:val="00F727AD"/>
    <w:rsid w:val="00FE049D"/>
    <w:rsid w:val="00FF30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51F"/>
    <w:pPr>
      <w:spacing w:line="25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A151F"/>
    <w:rPr>
      <w:color w:val="0000FF"/>
      <w:u w:val="single"/>
    </w:rPr>
  </w:style>
  <w:style w:type="paragraph" w:styleId="a4">
    <w:name w:val="Body Text"/>
    <w:basedOn w:val="a"/>
    <w:link w:val="a5"/>
    <w:uiPriority w:val="1"/>
    <w:semiHidden/>
    <w:unhideWhenUsed/>
    <w:qFormat/>
    <w:rsid w:val="00CA151F"/>
    <w:pPr>
      <w:spacing w:after="120"/>
    </w:pPr>
  </w:style>
  <w:style w:type="character" w:customStyle="1" w:styleId="a5">
    <w:name w:val="Основной текст Знак"/>
    <w:basedOn w:val="a0"/>
    <w:link w:val="a4"/>
    <w:uiPriority w:val="1"/>
    <w:semiHidden/>
    <w:rsid w:val="00CA151F"/>
    <w:rPr>
      <w:rFonts w:ascii="Calibri" w:eastAsia="Times New Roman" w:hAnsi="Calibri" w:cs="Times New Roman"/>
    </w:rPr>
  </w:style>
  <w:style w:type="paragraph" w:styleId="3">
    <w:name w:val="Body Text Indent 3"/>
    <w:basedOn w:val="a"/>
    <w:link w:val="30"/>
    <w:unhideWhenUsed/>
    <w:rsid w:val="00CA151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CA151F"/>
    <w:rPr>
      <w:rFonts w:ascii="Calibri" w:eastAsia="Times New Roman" w:hAnsi="Calibri" w:cs="Times New Roman"/>
      <w:sz w:val="16"/>
      <w:szCs w:val="16"/>
    </w:rPr>
  </w:style>
  <w:style w:type="paragraph" w:styleId="a6">
    <w:name w:val="No Spacing"/>
    <w:uiPriority w:val="1"/>
    <w:qFormat/>
    <w:rsid w:val="00CA151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7">
    <w:name w:val="Прижатый влево"/>
    <w:basedOn w:val="a"/>
    <w:next w:val="a"/>
    <w:uiPriority w:val="99"/>
    <w:rsid w:val="00CA15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618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6187F"/>
    <w:rPr>
      <w:rFonts w:ascii="Segoe UI" w:eastAsia="Times New Roman" w:hAnsi="Segoe UI" w:cs="Segoe UI"/>
      <w:sz w:val="18"/>
      <w:szCs w:val="18"/>
    </w:rPr>
  </w:style>
  <w:style w:type="paragraph" w:customStyle="1" w:styleId="s1">
    <w:name w:val="s_1"/>
    <w:basedOn w:val="a"/>
    <w:rsid w:val="00A90C2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a">
    <w:name w:val="Emphasis"/>
    <w:basedOn w:val="a0"/>
    <w:uiPriority w:val="20"/>
    <w:qFormat/>
    <w:rsid w:val="00A90C2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8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5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iSupport@rts-tender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rts-tender.ru/" TargetMode="External"/><Relationship Id="rId11" Type="http://schemas.openxmlformats.org/officeDocument/2006/relationships/hyperlink" Target="http://www.torgi.gov.ru.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rts-tende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ts-tende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CB69B9-2C7A-4C68-8827-04CB64193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4179</Words>
  <Characters>23822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Tereshenko OIO</dc:creator>
  <cp:lastModifiedBy>Tockaya</cp:lastModifiedBy>
  <cp:revision>2</cp:revision>
  <cp:lastPrinted>2024-10-23T06:21:00Z</cp:lastPrinted>
  <dcterms:created xsi:type="dcterms:W3CDTF">2024-10-24T11:58:00Z</dcterms:created>
  <dcterms:modified xsi:type="dcterms:W3CDTF">2024-10-24T11:58:00Z</dcterms:modified>
</cp:coreProperties>
</file>