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402"/>
        <w:gridCol w:w="4772"/>
        <w:gridCol w:w="5392"/>
      </w:tblGrid>
      <w:tr w:rsidR="00056BA1" w:rsidRPr="00F1383B" w:rsidTr="00056BA1">
        <w:tc>
          <w:tcPr>
            <w:tcW w:w="4505" w:type="dxa"/>
          </w:tcPr>
          <w:p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4885" w:type="dxa"/>
          </w:tcPr>
          <w:p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5392" w:type="dxa"/>
          </w:tcPr>
          <w:tbl>
            <w:tblPr>
              <w:tblW w:w="5176" w:type="dxa"/>
              <w:tblLook w:val="04A0" w:firstRow="1" w:lastRow="0" w:firstColumn="1" w:lastColumn="0" w:noHBand="0" w:noVBand="1"/>
            </w:tblPr>
            <w:tblGrid>
              <w:gridCol w:w="5176"/>
            </w:tblGrid>
            <w:tr w:rsidR="00056BA1" w:rsidRPr="00F1383B" w:rsidTr="009F4E43">
              <w:tc>
                <w:tcPr>
                  <w:tcW w:w="5176" w:type="dxa"/>
                </w:tcPr>
                <w:p w:rsidR="00056BA1" w:rsidRPr="00F1383B" w:rsidRDefault="00056BA1" w:rsidP="009F4E43">
                  <w:pPr>
                    <w:suppressAutoHyphens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  <w:proofErr w:type="gramStart"/>
                  <w:r w:rsidRPr="00F1383B">
                    <w:rPr>
                      <w:sz w:val="28"/>
                      <w:szCs w:val="28"/>
                    </w:rPr>
                    <w:t xml:space="preserve">Приложение  </w:t>
                  </w:r>
                  <w:r w:rsidR="0017174C">
                    <w:rPr>
                      <w:sz w:val="28"/>
                      <w:szCs w:val="28"/>
                    </w:rPr>
                    <w:t>4</w:t>
                  </w:r>
                  <w:proofErr w:type="gramEnd"/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к муниципальной программе</w:t>
                  </w:r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«Обращение с твердыми коммунальными отходами на территории муниципального образования Ленинградский район»</w:t>
                  </w:r>
                </w:p>
                <w:p w:rsidR="00056BA1" w:rsidRPr="00F1383B" w:rsidRDefault="00056BA1" w:rsidP="009F4E43">
                  <w:pPr>
                    <w:spacing w:line="228" w:lineRule="auto"/>
                    <w:jc w:val="center"/>
                    <w:rPr>
                      <w:rStyle w:val="a3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056BA1" w:rsidRPr="00F1383B" w:rsidRDefault="00056BA1" w:rsidP="009F4E43">
            <w:pPr>
              <w:spacing w:line="228" w:lineRule="auto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</w:tr>
    </w:tbl>
    <w:p w:rsidR="00056BA1" w:rsidRDefault="00056BA1" w:rsidP="00056BA1">
      <w:pPr>
        <w:rPr>
          <w:bCs/>
          <w:sz w:val="28"/>
          <w:szCs w:val="28"/>
        </w:rPr>
      </w:pPr>
    </w:p>
    <w:p w:rsidR="0017174C" w:rsidRPr="00B32A34" w:rsidRDefault="0017174C" w:rsidP="0017174C">
      <w:pPr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Методика</w:t>
      </w:r>
      <w:r w:rsidRPr="00B32A34">
        <w:rPr>
          <w:sz w:val="28"/>
          <w:szCs w:val="28"/>
        </w:rPr>
        <w:br/>
        <w:t xml:space="preserve">расчета эффективности целевых показателей </w:t>
      </w:r>
    </w:p>
    <w:p w:rsidR="0017174C" w:rsidRPr="00B32A34" w:rsidRDefault="0017174C" w:rsidP="0017174C">
      <w:pPr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муниципальной программы муниципального образования Ленинградский район</w:t>
      </w:r>
    </w:p>
    <w:p w:rsidR="0017174C" w:rsidRPr="00B32A34" w:rsidRDefault="0017174C" w:rsidP="0017174C">
      <w:pPr>
        <w:jc w:val="center"/>
        <w:rPr>
          <w:bCs/>
          <w:sz w:val="28"/>
          <w:szCs w:val="28"/>
        </w:rPr>
      </w:pPr>
      <w:r w:rsidRPr="00B32A34">
        <w:rPr>
          <w:sz w:val="28"/>
          <w:szCs w:val="28"/>
        </w:rPr>
        <w:t>«Обращение с твердыми коммунальными отходами на территории муниципального образования Ленинградский район»</w:t>
      </w:r>
    </w:p>
    <w:p w:rsidR="0017174C" w:rsidRPr="00F37105" w:rsidRDefault="0017174C" w:rsidP="0017174C">
      <w:pPr>
        <w:rPr>
          <w:sz w:val="16"/>
          <w:szCs w:val="16"/>
        </w:rPr>
      </w:pPr>
    </w:p>
    <w:tbl>
      <w:tblPr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924"/>
        <w:gridCol w:w="1292"/>
        <w:gridCol w:w="4374"/>
      </w:tblGrid>
      <w:tr w:rsidR="0017174C" w:rsidRPr="00B32A34" w:rsidTr="00F37105">
        <w:trPr>
          <w:tblHeader/>
        </w:trPr>
        <w:tc>
          <w:tcPr>
            <w:tcW w:w="203" w:type="pct"/>
            <w:vAlign w:val="center"/>
          </w:tcPr>
          <w:p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№ п/п</w:t>
            </w:r>
          </w:p>
        </w:tc>
        <w:tc>
          <w:tcPr>
            <w:tcW w:w="2797" w:type="pct"/>
            <w:vAlign w:val="center"/>
          </w:tcPr>
          <w:p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6" w:type="pct"/>
          </w:tcPr>
          <w:p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Единица</w:t>
            </w:r>
          </w:p>
          <w:p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измерения</w:t>
            </w:r>
          </w:p>
        </w:tc>
        <w:tc>
          <w:tcPr>
            <w:tcW w:w="1544" w:type="pct"/>
            <w:vAlign w:val="center"/>
          </w:tcPr>
          <w:p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Методика расчета показателя</w:t>
            </w:r>
          </w:p>
        </w:tc>
      </w:tr>
      <w:tr w:rsidR="0017174C" w:rsidRPr="00B32A34" w:rsidTr="00F37105">
        <w:tc>
          <w:tcPr>
            <w:tcW w:w="203" w:type="pct"/>
          </w:tcPr>
          <w:p w:rsidR="0017174C" w:rsidRPr="00B32A34" w:rsidRDefault="0017174C" w:rsidP="0017174C">
            <w:pPr>
              <w:numPr>
                <w:ilvl w:val="0"/>
                <w:numId w:val="2"/>
              </w:numPr>
              <w:ind w:left="473"/>
              <w:jc w:val="center"/>
              <w:rPr>
                <w:rStyle w:val="a3"/>
                <w:b w:val="0"/>
                <w:sz w:val="24"/>
                <w:szCs w:val="24"/>
              </w:rPr>
            </w:pPr>
          </w:p>
        </w:tc>
        <w:tc>
          <w:tcPr>
            <w:tcW w:w="2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C" w:rsidRPr="00773196" w:rsidRDefault="0017174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обустроенных</w:t>
            </w:r>
            <w:r w:rsidRPr="00773196">
              <w:rPr>
                <w:sz w:val="24"/>
                <w:szCs w:val="24"/>
              </w:rPr>
              <w:t xml:space="preserve"> специализированных площадок для сбора ТКО на территории района</w:t>
            </w:r>
            <w:r>
              <w:rPr>
                <w:sz w:val="24"/>
                <w:szCs w:val="24"/>
              </w:rPr>
              <w:t xml:space="preserve"> (ежегодно)</w:t>
            </w:r>
          </w:p>
        </w:tc>
        <w:tc>
          <w:tcPr>
            <w:tcW w:w="456" w:type="pct"/>
          </w:tcPr>
          <w:p w:rsidR="0017174C" w:rsidRPr="00B32A34" w:rsidRDefault="0017174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44" w:type="pct"/>
          </w:tcPr>
          <w:p w:rsidR="0017174C" w:rsidRPr="00B32A34" w:rsidRDefault="0017174C" w:rsidP="009F4E43">
            <w:pPr>
              <w:rPr>
                <w:rStyle w:val="a3"/>
                <w:b w:val="0"/>
                <w:sz w:val="24"/>
                <w:szCs w:val="24"/>
              </w:rPr>
            </w:pPr>
            <w:r w:rsidRPr="00271348">
              <w:t xml:space="preserve">Количество </w:t>
            </w:r>
            <w:r>
              <w:t xml:space="preserve">обустроенных контейнерных площадок </w:t>
            </w:r>
            <w:r w:rsidRPr="00271348">
              <w:rPr>
                <w:bCs/>
              </w:rPr>
              <w:t>по факту</w:t>
            </w:r>
          </w:p>
        </w:tc>
      </w:tr>
      <w:tr w:rsidR="0017174C" w:rsidRPr="00B32A34" w:rsidTr="00F37105">
        <w:trPr>
          <w:trHeight w:val="300"/>
        </w:trPr>
        <w:tc>
          <w:tcPr>
            <w:tcW w:w="203" w:type="pct"/>
          </w:tcPr>
          <w:p w:rsidR="0017174C" w:rsidRPr="00B32A34" w:rsidRDefault="0017174C" w:rsidP="0017174C">
            <w:pPr>
              <w:numPr>
                <w:ilvl w:val="0"/>
                <w:numId w:val="2"/>
              </w:numPr>
              <w:ind w:left="473"/>
              <w:jc w:val="center"/>
              <w:rPr>
                <w:rStyle w:val="a3"/>
                <w:b w:val="0"/>
                <w:sz w:val="24"/>
                <w:szCs w:val="24"/>
              </w:rPr>
            </w:pPr>
          </w:p>
        </w:tc>
        <w:tc>
          <w:tcPr>
            <w:tcW w:w="2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C" w:rsidRPr="00773196" w:rsidRDefault="0017174C" w:rsidP="00F37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приобретенных контейнеров </w:t>
            </w:r>
            <w:r w:rsidRPr="00372CC3">
              <w:rPr>
                <w:sz w:val="24"/>
                <w:szCs w:val="24"/>
              </w:rPr>
              <w:t xml:space="preserve">для </w:t>
            </w:r>
            <w:r w:rsidR="00F37105">
              <w:rPr>
                <w:sz w:val="24"/>
                <w:szCs w:val="24"/>
              </w:rPr>
              <w:t>сбора</w:t>
            </w:r>
            <w:r>
              <w:rPr>
                <w:sz w:val="24"/>
                <w:szCs w:val="24"/>
              </w:rPr>
              <w:t xml:space="preserve"> твердых коммунальных отходов</w:t>
            </w:r>
            <w:r w:rsidR="00F37105">
              <w:rPr>
                <w:sz w:val="24"/>
                <w:szCs w:val="24"/>
              </w:rPr>
              <w:t>, в том числе раздельного сбора, на всей территории муниципального образования Ленинградский район</w:t>
            </w:r>
            <w:r>
              <w:rPr>
                <w:sz w:val="24"/>
                <w:szCs w:val="24"/>
              </w:rPr>
              <w:t xml:space="preserve"> (ежегодно)</w:t>
            </w:r>
          </w:p>
        </w:tc>
        <w:tc>
          <w:tcPr>
            <w:tcW w:w="456" w:type="pct"/>
          </w:tcPr>
          <w:p w:rsidR="0017174C" w:rsidRPr="00B32A34" w:rsidRDefault="0017174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44" w:type="pct"/>
          </w:tcPr>
          <w:p w:rsidR="0017174C" w:rsidRPr="00B32A34" w:rsidRDefault="0017174C" w:rsidP="009F4E43">
            <w:pPr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приобретенных</w:t>
            </w:r>
            <w:r w:rsidRPr="00B32A34">
              <w:rPr>
                <w:sz w:val="24"/>
                <w:szCs w:val="24"/>
              </w:rPr>
              <w:t xml:space="preserve"> контейнеров</w:t>
            </w:r>
            <w:r w:rsidRPr="00B32A34">
              <w:rPr>
                <w:rStyle w:val="a3"/>
                <w:b w:val="0"/>
                <w:sz w:val="24"/>
                <w:szCs w:val="24"/>
              </w:rPr>
              <w:t xml:space="preserve"> по факту</w:t>
            </w:r>
          </w:p>
        </w:tc>
      </w:tr>
      <w:tr w:rsidR="0017174C" w:rsidRPr="00B32A34" w:rsidTr="00F37105">
        <w:trPr>
          <w:trHeight w:val="840"/>
        </w:trPr>
        <w:tc>
          <w:tcPr>
            <w:tcW w:w="203" w:type="pct"/>
          </w:tcPr>
          <w:p w:rsidR="0017174C" w:rsidRPr="00B32A34" w:rsidRDefault="0017174C" w:rsidP="0017174C">
            <w:pPr>
              <w:numPr>
                <w:ilvl w:val="0"/>
                <w:numId w:val="2"/>
              </w:numPr>
              <w:ind w:left="473"/>
              <w:jc w:val="center"/>
              <w:rPr>
                <w:rStyle w:val="a3"/>
                <w:b w:val="0"/>
                <w:sz w:val="24"/>
                <w:szCs w:val="24"/>
              </w:rPr>
            </w:pPr>
          </w:p>
        </w:tc>
        <w:tc>
          <w:tcPr>
            <w:tcW w:w="2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C" w:rsidRDefault="0017174C" w:rsidP="009F4E43">
            <w:pPr>
              <w:rPr>
                <w:sz w:val="24"/>
                <w:szCs w:val="24"/>
              </w:rPr>
            </w:pPr>
            <w:r w:rsidRPr="004D1671">
              <w:rPr>
                <w:sz w:val="24"/>
                <w:szCs w:val="24"/>
              </w:rPr>
              <w:t>Повышение уровня экологического воспитания и экологической культуры населения (ежегодно). Приобретение эко-боксов (с заключением договоров на утилизацию отходов).</w:t>
            </w:r>
          </w:p>
        </w:tc>
        <w:tc>
          <w:tcPr>
            <w:tcW w:w="456" w:type="pct"/>
          </w:tcPr>
          <w:p w:rsidR="0017174C" w:rsidRPr="00472C41" w:rsidRDefault="0017174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  <w:r w:rsidRPr="00472C41">
              <w:t xml:space="preserve"> </w:t>
            </w:r>
          </w:p>
        </w:tc>
        <w:tc>
          <w:tcPr>
            <w:tcW w:w="1544" w:type="pct"/>
          </w:tcPr>
          <w:p w:rsidR="0017174C" w:rsidRPr="00472C41" w:rsidRDefault="0017174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приобретенных эко-боксов по факту</w:t>
            </w:r>
          </w:p>
        </w:tc>
      </w:tr>
      <w:tr w:rsidR="0017174C" w:rsidRPr="00B32A34" w:rsidTr="00F37105">
        <w:trPr>
          <w:trHeight w:val="530"/>
        </w:trPr>
        <w:tc>
          <w:tcPr>
            <w:tcW w:w="203" w:type="pct"/>
          </w:tcPr>
          <w:p w:rsidR="0017174C" w:rsidRPr="00B32A34" w:rsidRDefault="0017174C" w:rsidP="0017174C">
            <w:pPr>
              <w:numPr>
                <w:ilvl w:val="0"/>
                <w:numId w:val="2"/>
              </w:numPr>
              <w:ind w:left="473"/>
              <w:jc w:val="center"/>
              <w:rPr>
                <w:rStyle w:val="a3"/>
                <w:b w:val="0"/>
                <w:sz w:val="24"/>
                <w:szCs w:val="24"/>
              </w:rPr>
            </w:pPr>
          </w:p>
        </w:tc>
        <w:tc>
          <w:tcPr>
            <w:tcW w:w="2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C" w:rsidRPr="004D1671" w:rsidRDefault="0017174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количества обращений граждан на</w:t>
            </w:r>
            <w:r w:rsidRPr="002C6BEB">
              <w:rPr>
                <w:sz w:val="24"/>
                <w:szCs w:val="24"/>
              </w:rPr>
              <w:t xml:space="preserve"> неудовлетворительное санитарное состояние, захламленность</w:t>
            </w:r>
            <w:r>
              <w:rPr>
                <w:sz w:val="24"/>
                <w:szCs w:val="24"/>
              </w:rPr>
              <w:t xml:space="preserve"> контейнерных площадок</w:t>
            </w:r>
            <w:r w:rsidRPr="002C6BEB">
              <w:rPr>
                <w:sz w:val="24"/>
                <w:szCs w:val="24"/>
              </w:rPr>
              <w:t>;</w:t>
            </w:r>
          </w:p>
        </w:tc>
        <w:tc>
          <w:tcPr>
            <w:tcW w:w="456" w:type="pct"/>
          </w:tcPr>
          <w:p w:rsidR="0017174C" w:rsidRDefault="0017174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44" w:type="pct"/>
          </w:tcPr>
          <w:p w:rsidR="0017174C" w:rsidRDefault="0017174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 по факту</w:t>
            </w:r>
          </w:p>
        </w:tc>
      </w:tr>
    </w:tbl>
    <w:p w:rsidR="00056BA1" w:rsidRPr="00F1383B" w:rsidRDefault="00056BA1" w:rsidP="00056BA1">
      <w:pPr>
        <w:rPr>
          <w:bCs/>
          <w:sz w:val="28"/>
          <w:szCs w:val="28"/>
        </w:rPr>
      </w:pPr>
    </w:p>
    <w:p w:rsidR="00056BA1" w:rsidRDefault="00056BA1" w:rsidP="00056BA1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:rsidR="00056BA1" w:rsidRDefault="00056BA1" w:rsidP="00056BA1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  <w:rPr>
          <w:sz w:val="28"/>
          <w:szCs w:val="28"/>
        </w:rPr>
      </w:pPr>
      <w:r w:rsidRPr="00D63873">
        <w:rPr>
          <w:sz w:val="28"/>
          <w:szCs w:val="28"/>
        </w:rPr>
        <w:t xml:space="preserve">муниципального образования </w:t>
      </w:r>
    </w:p>
    <w:p w:rsidR="00642482" w:rsidRDefault="00056BA1" w:rsidP="0017174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</w:pPr>
      <w:r w:rsidRPr="00D63873">
        <w:rPr>
          <w:sz w:val="28"/>
          <w:szCs w:val="28"/>
        </w:rPr>
        <w:t>Ленинградский район</w:t>
      </w:r>
      <w:r w:rsidRPr="00D6387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bookmarkStart w:id="0" w:name="_GoBack"/>
      <w:bookmarkEnd w:id="0"/>
      <w:proofErr w:type="spellStart"/>
      <w:r>
        <w:rPr>
          <w:sz w:val="28"/>
          <w:szCs w:val="28"/>
        </w:rPr>
        <w:t>С.Н.Шмаровоз</w:t>
      </w:r>
      <w:proofErr w:type="spellEnd"/>
      <w:r w:rsidR="00F37105">
        <w:rPr>
          <w:sz w:val="28"/>
          <w:szCs w:val="28"/>
        </w:rPr>
        <w:t>»</w:t>
      </w:r>
    </w:p>
    <w:sectPr w:rsidR="00642482" w:rsidSect="004D1671">
      <w:pgSz w:w="16834" w:h="11909" w:orient="landscape" w:code="9"/>
      <w:pgMar w:top="1418" w:right="1134" w:bottom="624" w:left="1134" w:header="720" w:footer="720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22789"/>
    <w:multiLevelType w:val="hybridMultilevel"/>
    <w:tmpl w:val="F322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C376C"/>
    <w:multiLevelType w:val="hybridMultilevel"/>
    <w:tmpl w:val="9182CD26"/>
    <w:lvl w:ilvl="0" w:tplc="77C8B5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DA5"/>
    <w:rsid w:val="00056BA1"/>
    <w:rsid w:val="0017174C"/>
    <w:rsid w:val="00270DAD"/>
    <w:rsid w:val="00642482"/>
    <w:rsid w:val="00851DA5"/>
    <w:rsid w:val="00F3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6383F-2DA7-4F21-A01D-9E6AA698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56BA1"/>
    <w:rPr>
      <w:b/>
      <w:bCs/>
      <w:color w:val="26282F"/>
    </w:rPr>
  </w:style>
  <w:style w:type="paragraph" w:styleId="a4">
    <w:name w:val="List Paragraph"/>
    <w:basedOn w:val="a"/>
    <w:uiPriority w:val="34"/>
    <w:qFormat/>
    <w:rsid w:val="00056B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6B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6B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Антоненко К.А.</cp:lastModifiedBy>
  <cp:revision>6</cp:revision>
  <cp:lastPrinted>2022-07-14T14:09:00Z</cp:lastPrinted>
  <dcterms:created xsi:type="dcterms:W3CDTF">2021-10-06T12:25:00Z</dcterms:created>
  <dcterms:modified xsi:type="dcterms:W3CDTF">2022-07-14T14:09:00Z</dcterms:modified>
</cp:coreProperties>
</file>