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1"/>
        <w:tabs>
          <w:tab w:leader="none" w:pos="0" w:val="left"/>
        </w:tabs>
        <w:spacing w:line="240" w:lineRule="atLeast"/>
        <w:ind/>
        <w:jc w:val="center"/>
        <w:rPr>
          <w:sz w:val="20"/>
        </w:rPr>
      </w:pPr>
      <w:r>
        <w:rPr>
          <w:sz w:val="20"/>
        </w:rPr>
        <w:drawing>
          <wp:inline>
            <wp:extent cx="465455" cy="576072"/>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465455" cy="576072"/>
                    </a:xfrm>
                    <a:prstGeom prst="rect"/>
                  </pic:spPr>
                </pic:pic>
              </a:graphicData>
            </a:graphic>
          </wp:inline>
        </w:drawing>
      </w:r>
    </w:p>
    <w:p w14:paraId="03000000">
      <w:pPr>
        <w:widowControl w:val="1"/>
        <w:tabs>
          <w:tab w:leader="none" w:pos="3240" w:val="left"/>
        </w:tabs>
        <w:spacing w:line="240" w:lineRule="atLeast"/>
        <w:ind/>
        <w:jc w:val="center"/>
        <w:rPr>
          <w:sz w:val="20"/>
        </w:rPr>
      </w:pPr>
    </w:p>
    <w:p w14:paraId="04000000">
      <w:pPr>
        <w:widowControl w:val="1"/>
        <w:spacing w:line="240" w:lineRule="atLeast"/>
        <w:ind/>
        <w:jc w:val="center"/>
        <w:rPr>
          <w:b w:val="1"/>
          <w:sz w:val="28"/>
        </w:rPr>
      </w:pPr>
      <w:r>
        <w:rPr>
          <w:b w:val="1"/>
          <w:sz w:val="28"/>
        </w:rPr>
        <w:t>АДМИНИСТРАЦИЯ МУНИЦИПАЛЬНОГО ОБРАЗОВАНИЯ                                                                                                       ЛЕНИНГРАДСКИЙ РАЙОН</w:t>
      </w:r>
    </w:p>
    <w:p w14:paraId="05000000">
      <w:pPr>
        <w:widowControl w:val="1"/>
        <w:tabs>
          <w:tab w:leader="none" w:pos="3240" w:val="left"/>
        </w:tabs>
        <w:spacing w:line="240" w:lineRule="atLeast"/>
        <w:ind/>
        <w:jc w:val="center"/>
        <w:rPr>
          <w:b w:val="1"/>
          <w:sz w:val="16"/>
        </w:rPr>
      </w:pPr>
    </w:p>
    <w:p w14:paraId="06000000">
      <w:pPr>
        <w:widowControl w:val="1"/>
        <w:tabs>
          <w:tab w:leader="none" w:pos="3240" w:val="left"/>
        </w:tabs>
        <w:spacing w:line="240" w:lineRule="atLeast"/>
        <w:ind/>
        <w:jc w:val="center"/>
        <w:rPr>
          <w:b w:val="1"/>
          <w:sz w:val="32"/>
        </w:rPr>
      </w:pPr>
      <w:r>
        <w:rPr>
          <w:b w:val="1"/>
          <w:sz w:val="32"/>
        </w:rPr>
        <w:t>ПОСТАНОВЛЕНИЕ</w:t>
      </w:r>
    </w:p>
    <w:p w14:paraId="07000000">
      <w:pPr>
        <w:widowControl w:val="1"/>
        <w:tabs>
          <w:tab w:leader="none" w:pos="3240" w:val="left"/>
        </w:tabs>
        <w:spacing w:line="240" w:lineRule="atLeast"/>
        <w:ind/>
        <w:jc w:val="center"/>
        <w:rPr>
          <w:b w:val="1"/>
          <w:sz w:val="26"/>
        </w:rPr>
      </w:pPr>
    </w:p>
    <w:p w14:paraId="08000000">
      <w:pPr>
        <w:widowControl w:val="1"/>
        <w:tabs>
          <w:tab w:leader="none" w:pos="3240" w:val="left"/>
        </w:tabs>
        <w:ind/>
        <w:jc w:val="center"/>
        <w:rPr>
          <w:sz w:val="28"/>
        </w:rPr>
      </w:pPr>
    </w:p>
    <w:p w14:paraId="09000000">
      <w:pPr>
        <w:widowControl w:val="1"/>
        <w:tabs>
          <w:tab w:leader="none" w:pos="3240" w:val="left"/>
        </w:tabs>
        <w:ind/>
        <w:jc w:val="both"/>
        <w:rPr>
          <w:sz w:val="28"/>
        </w:rPr>
      </w:pPr>
      <w:r>
        <w:rPr>
          <w:sz w:val="28"/>
        </w:rPr>
        <w:t xml:space="preserve">           от 06.04.2026</w:t>
      </w:r>
      <w:r>
        <w:rPr>
          <w:sz w:val="28"/>
        </w:rPr>
        <w:tab/>
      </w:r>
      <w:r>
        <w:rPr>
          <w:sz w:val="28"/>
        </w:rPr>
        <w:tab/>
      </w:r>
      <w:r>
        <w:rPr>
          <w:sz w:val="28"/>
        </w:rPr>
        <w:tab/>
      </w:r>
      <w:r>
        <w:rPr>
          <w:sz w:val="28"/>
        </w:rPr>
        <w:tab/>
      </w:r>
      <w:r>
        <w:rPr>
          <w:sz w:val="28"/>
        </w:rPr>
        <w:tab/>
      </w:r>
      <w:r>
        <w:rPr>
          <w:sz w:val="28"/>
        </w:rPr>
        <w:t xml:space="preserve">                       № 423</w:t>
      </w:r>
    </w:p>
    <w:p w14:paraId="0A000000">
      <w:pPr>
        <w:widowControl w:val="1"/>
        <w:ind/>
        <w:jc w:val="center"/>
        <w:rPr>
          <w:sz w:val="28"/>
        </w:rPr>
      </w:pPr>
      <w:r>
        <w:rPr>
          <w:sz w:val="28"/>
        </w:rPr>
        <w:t>станица  Ленинградская</w:t>
      </w:r>
    </w:p>
    <w:p w14:paraId="0B000000">
      <w:pPr>
        <w:widowControl w:val="1"/>
        <w:tabs>
          <w:tab w:leader="none" w:pos="0" w:val="left"/>
        </w:tabs>
        <w:spacing w:after="0" w:before="0" w:line="240" w:lineRule="auto"/>
        <w:ind w:right="340"/>
        <w:jc w:val="center"/>
        <w:rPr>
          <w:sz w:val="28"/>
        </w:rPr>
      </w:pPr>
      <w:bookmarkStart w:id="1" w:name="_Hlk131602193"/>
      <w:bookmarkEnd w:id="1"/>
    </w:p>
    <w:p w14:paraId="0C000000">
      <w:pPr>
        <w:ind/>
        <w:jc w:val="center"/>
        <w:rPr>
          <w:b w:val="1"/>
          <w:sz w:val="28"/>
        </w:rPr>
      </w:pPr>
      <w:r>
        <w:rPr>
          <w:b w:val="1"/>
          <w:sz w:val="28"/>
        </w:rPr>
        <w:t xml:space="preserve">Об отдельных мерах поддержки сельскохозяйственных товаропроизводителей, осуществляющих сельскохозяйственное производство на территории муниципального образования Ленинградский муниципальный округ Краснодарского края, в рамках реализации мероприятий по ликвидации последствий чрезвычайной ситуации регионального характера,  </w:t>
      </w:r>
      <w:r>
        <w:rPr>
          <w:b w:val="1"/>
          <w:sz w:val="28"/>
        </w:rPr>
        <w:t>вызванной почвенной засухой</w:t>
      </w:r>
    </w:p>
    <w:p w14:paraId="0D000000">
      <w:pPr>
        <w:rPr>
          <w:sz w:val="28"/>
        </w:rPr>
      </w:pPr>
    </w:p>
    <w:p w14:paraId="0E000000">
      <w:pPr>
        <w:rPr>
          <w:sz w:val="28"/>
        </w:rPr>
      </w:pPr>
    </w:p>
    <w:p w14:paraId="0F000000">
      <w:pPr>
        <w:spacing w:after="0"/>
        <w:ind w:firstLine="709"/>
        <w:jc w:val="both"/>
        <w:rPr>
          <w:sz w:val="28"/>
        </w:rPr>
      </w:pPr>
      <w:r>
        <w:rPr>
          <w:sz w:val="28"/>
        </w:rPr>
        <w:t>В соответствии с</w:t>
      </w:r>
      <w:r>
        <w:rPr>
          <w:sz w:val="28"/>
        </w:rPr>
        <w:t> </w:t>
      </w:r>
      <w:r>
        <w:rPr>
          <w:sz w:val="28"/>
        </w:rPr>
        <w:fldChar w:fldCharType="begin"/>
      </w:r>
      <w:r>
        <w:rPr>
          <w:sz w:val="28"/>
        </w:rPr>
        <w:instrText>HYPERLINK "https://internet.garant.ru/#/document/10107960/entry/0"</w:instrText>
      </w:r>
      <w:r>
        <w:rPr>
          <w:sz w:val="28"/>
        </w:rPr>
        <w:fldChar w:fldCharType="separate"/>
      </w:r>
      <w:r>
        <w:rPr>
          <w:sz w:val="28"/>
        </w:rPr>
        <w:t>Федеральным законом</w:t>
      </w:r>
      <w:r>
        <w:rPr>
          <w:sz w:val="28"/>
        </w:rPr>
        <w:fldChar w:fldCharType="end"/>
      </w:r>
      <w:r>
        <w:rPr>
          <w:sz w:val="28"/>
        </w:rPr>
        <w:t> </w:t>
      </w:r>
      <w:r>
        <w:rPr>
          <w:sz w:val="28"/>
        </w:rPr>
        <w:t>от 21 декабря 1994 г. № 68-ФЗ «О защите населения и территорий от чрезвычайных ситуаций природного и техногенного характера»,</w:t>
      </w:r>
      <w:r>
        <w:rPr>
          <w:sz w:val="28"/>
        </w:rPr>
        <w:t> </w:t>
      </w:r>
      <w:r>
        <w:rPr>
          <w:sz w:val="28"/>
        </w:rPr>
        <w:fldChar w:fldCharType="begin"/>
      </w:r>
      <w:r>
        <w:rPr>
          <w:sz w:val="28"/>
        </w:rPr>
        <w:instrText>HYPERLINK "https://internet.garant.ru/#/document/403706770/entry/0"</w:instrText>
      </w:r>
      <w:r>
        <w:rPr>
          <w:sz w:val="28"/>
        </w:rPr>
        <w:fldChar w:fldCharType="separate"/>
      </w:r>
      <w:r>
        <w:rPr>
          <w:sz w:val="28"/>
        </w:rPr>
        <w:t>Указом</w:t>
      </w:r>
      <w:r>
        <w:rPr>
          <w:sz w:val="28"/>
        </w:rPr>
        <w:fldChar w:fldCharType="end"/>
      </w:r>
      <w:r>
        <w:rPr>
          <w:sz w:val="28"/>
        </w:rPr>
        <w:t> </w:t>
      </w:r>
      <w:r>
        <w:rPr>
          <w:sz w:val="28"/>
        </w:rPr>
        <w:t>Президента Российской Федерации от 16 марта 2022 г. № 121 «О мерах по обеспечению социально-экономической стабильности и защиты населения в Российской Федерации», законами Краснодарского края</w:t>
      </w:r>
      <w:r>
        <w:rPr>
          <w:sz w:val="28"/>
        </w:rPr>
        <w:t> </w:t>
      </w:r>
      <w:r>
        <w:rPr>
          <w:sz w:val="28"/>
        </w:rPr>
        <w:fldChar w:fldCharType="begin"/>
      </w:r>
      <w:r>
        <w:rPr>
          <w:sz w:val="28"/>
        </w:rPr>
        <w:instrText>HYPERLINK "https://internet.garant.ru/#/document/23901135/entry/0"</w:instrText>
      </w:r>
      <w:r>
        <w:rPr>
          <w:sz w:val="28"/>
        </w:rPr>
        <w:fldChar w:fldCharType="separate"/>
      </w:r>
      <w:r>
        <w:rPr>
          <w:sz w:val="28"/>
        </w:rPr>
        <w:t>от 13 июля 1998 г. № 135-КЗ</w:t>
      </w:r>
      <w:r>
        <w:rPr>
          <w:sz w:val="28"/>
        </w:rPr>
        <w:fldChar w:fldCharType="end"/>
      </w:r>
      <w:r>
        <w:rPr>
          <w:sz w:val="28"/>
        </w:rPr>
        <w:t>  «</w:t>
      </w:r>
      <w:r>
        <w:rPr>
          <w:sz w:val="28"/>
        </w:rPr>
        <w:t>О защите населения и территорий Краснодарского края от чрезвычайных ситуаций природного и техногенного характера»,</w:t>
      </w:r>
      <w:r>
        <w:rPr>
          <w:sz w:val="28"/>
        </w:rPr>
        <w:t> </w:t>
      </w:r>
      <w:r>
        <w:rPr>
          <w:sz w:val="28"/>
        </w:rPr>
        <w:fldChar w:fldCharType="begin"/>
      </w:r>
      <w:r>
        <w:rPr>
          <w:sz w:val="28"/>
        </w:rPr>
        <w:instrText>HYPERLINK "https://internet.garant.ru/#/document/23901180/entry/0"</w:instrText>
      </w:r>
      <w:r>
        <w:rPr>
          <w:sz w:val="28"/>
        </w:rPr>
        <w:fldChar w:fldCharType="separate"/>
      </w:r>
      <w:r>
        <w:rPr>
          <w:sz w:val="28"/>
        </w:rPr>
        <w:t>от 13 мая 1999 г. № 180-КЗ</w:t>
      </w:r>
      <w:r>
        <w:rPr>
          <w:sz w:val="28"/>
        </w:rPr>
        <w:fldChar w:fldCharType="end"/>
      </w:r>
      <w:r>
        <w:rPr>
          <w:sz w:val="28"/>
        </w:rPr>
        <w:t>  «</w:t>
      </w:r>
      <w:r>
        <w:rPr>
          <w:sz w:val="28"/>
        </w:rPr>
        <w:t>Об управлении собственностью Краснодарского края»,</w:t>
      </w:r>
      <w:r>
        <w:rPr>
          <w:sz w:val="28"/>
        </w:rPr>
        <w:t> </w:t>
      </w:r>
      <w:r>
        <w:rPr>
          <w:sz w:val="28"/>
        </w:rPr>
        <w:fldChar w:fldCharType="begin"/>
      </w:r>
      <w:r>
        <w:rPr>
          <w:sz w:val="28"/>
        </w:rPr>
        <w:instrText>HYPERLINK "https://internet.garant.ru/#/document/412363080/entry/0"</w:instrText>
      </w:r>
      <w:r>
        <w:rPr>
          <w:sz w:val="28"/>
        </w:rPr>
        <w:fldChar w:fldCharType="separate"/>
      </w:r>
      <w:r>
        <w:rPr>
          <w:sz w:val="28"/>
        </w:rPr>
        <w:t>распоряжением</w:t>
      </w:r>
      <w:r>
        <w:rPr>
          <w:sz w:val="28"/>
        </w:rPr>
        <w:fldChar w:fldCharType="end"/>
      </w:r>
      <w:r>
        <w:rPr>
          <w:sz w:val="28"/>
        </w:rPr>
        <w:t> </w:t>
      </w:r>
      <w:r>
        <w:rPr>
          <w:sz w:val="28"/>
        </w:rPr>
        <w:t>Губе</w:t>
      </w:r>
      <w:r>
        <w:rPr>
          <w:sz w:val="28"/>
        </w:rPr>
        <w:t>рнатора Краснодарского края о</w:t>
      </w:r>
      <w:r>
        <w:rPr>
          <w:sz w:val="28"/>
        </w:rPr>
        <w:t>т 17 июля 2025 г. № 185-р «О введении режима чрезвычайной ситуации на территории Краснодарского края» (далее - распоряжение № 185-р), р</w:t>
      </w:r>
      <w:r>
        <w:rPr>
          <w:sz w:val="28"/>
        </w:rPr>
        <w:t>аспоряжением Губернатора Краснодарского края от</w:t>
      </w:r>
      <w:r>
        <w:rPr>
          <w:sz w:val="28"/>
        </w:rPr>
        <w:t> </w:t>
      </w:r>
      <w:r>
        <w:rPr>
          <w:sz w:val="28"/>
        </w:rPr>
        <w:t>12</w:t>
      </w:r>
      <w:r>
        <w:rPr>
          <w:sz w:val="28"/>
        </w:rPr>
        <w:t> </w:t>
      </w:r>
      <w:r>
        <w:rPr>
          <w:sz w:val="28"/>
        </w:rPr>
        <w:t>декабря</w:t>
      </w:r>
      <w:r>
        <w:rPr>
          <w:sz w:val="28"/>
        </w:rPr>
        <w:t> </w:t>
      </w:r>
      <w:r>
        <w:rPr>
          <w:sz w:val="28"/>
        </w:rPr>
        <w:t>2025</w:t>
      </w:r>
      <w:r>
        <w:rPr>
          <w:sz w:val="28"/>
        </w:rPr>
        <w:t> г. № </w:t>
      </w:r>
      <w:r>
        <w:rPr>
          <w:sz w:val="28"/>
        </w:rPr>
        <w:t>305</w:t>
      </w:r>
      <w:r>
        <w:rPr>
          <w:sz w:val="28"/>
        </w:rPr>
        <w:t>-</w:t>
      </w:r>
      <w:r>
        <w:rPr>
          <w:sz w:val="28"/>
        </w:rPr>
        <w:t>р «</w:t>
      </w:r>
      <w:r>
        <w:rPr>
          <w:sz w:val="28"/>
        </w:rPr>
        <w:t>Об отдельных мерах поддержки сельскохозяйственных товаропроизводителей, осуществляющих сельскохозяйственное производство на территории Краснодарского края, в рамках реализации мероприятий по ликвидации последствий чрезвычайной ситуации регионального характера, вызванной почвенной засухой» (с изменениями от 16 марта 2026 г № 47-р),</w:t>
      </w:r>
      <w:r>
        <w:rPr>
          <w:sz w:val="28"/>
        </w:rPr>
        <w:t xml:space="preserve"> в целях предоставления мер </w:t>
      </w:r>
      <w:r>
        <w:rPr>
          <w:sz w:val="28"/>
        </w:rPr>
        <w:t xml:space="preserve">поддержки сельскохозяйственным товаропроизводителям, осуществляющим сельскохозяйственное производство на землях, </w:t>
      </w:r>
      <w:r>
        <w:rPr>
          <w:sz w:val="28"/>
        </w:rPr>
        <w:t xml:space="preserve">находящихся в </w:t>
      </w:r>
      <w:r>
        <w:rPr>
          <w:sz w:val="28"/>
        </w:rPr>
        <w:t>му</w:t>
      </w:r>
      <w:r>
        <w:rPr>
          <w:sz w:val="28"/>
        </w:rPr>
        <w:t>ни</w:t>
      </w:r>
      <w:r>
        <w:rPr>
          <w:sz w:val="28"/>
        </w:rPr>
        <w:t xml:space="preserve">ципальной </w:t>
      </w:r>
      <w:r>
        <w:rPr>
          <w:sz w:val="28"/>
        </w:rPr>
        <w:t>собственности муниципа</w:t>
      </w:r>
      <w:r>
        <w:rPr>
          <w:sz w:val="28"/>
        </w:rPr>
        <w:t>льного образования Ленинградский муниципальный округ Краснодарского края (да</w:t>
      </w:r>
      <w:r>
        <w:rPr>
          <w:sz w:val="28"/>
        </w:rPr>
        <w:t xml:space="preserve">лее Ленинградский муниципальный округ) и на землях находящихся в государственной собственности до ее разграничения, находящихся на территории </w:t>
      </w:r>
      <w:r>
        <w:rPr>
          <w:sz w:val="28"/>
        </w:rPr>
        <w:t>Ленинг</w:t>
      </w:r>
      <w:r>
        <w:rPr>
          <w:sz w:val="28"/>
        </w:rPr>
        <w:t>радско</w:t>
      </w:r>
      <w:r>
        <w:rPr>
          <w:sz w:val="28"/>
        </w:rPr>
        <w:t>го муниципального округа</w:t>
      </w:r>
      <w:r>
        <w:rPr>
          <w:sz w:val="28"/>
        </w:rPr>
        <w:t>,</w:t>
      </w:r>
      <w:r>
        <w:rPr>
          <w:sz w:val="28"/>
        </w:rPr>
        <w:t xml:space="preserve"> </w:t>
      </w:r>
      <w:r>
        <w:rPr>
          <w:sz w:val="28"/>
        </w:rPr>
        <w:t xml:space="preserve"> </w:t>
      </w:r>
      <w:r>
        <w:rPr>
          <w:sz w:val="28"/>
        </w:rPr>
        <w:t>в рамках реализации мероприятий по ликвидации последствий чрезвычайной ситуации регионального характера, вызванной почвенной засухой,</w:t>
      </w:r>
      <w:r>
        <w:rPr>
          <w:sz w:val="28"/>
        </w:rPr>
        <w:t xml:space="preserve"> </w:t>
      </w:r>
      <w:r>
        <w:rPr>
          <w:sz w:val="28"/>
        </w:rPr>
        <w:t xml:space="preserve"> </w:t>
      </w:r>
      <w:r>
        <w:rPr>
          <w:sz w:val="28"/>
        </w:rPr>
        <w:t xml:space="preserve"> </w:t>
      </w:r>
      <w:r>
        <w:rPr>
          <w:sz w:val="28"/>
        </w:rPr>
        <w:t>постано</w:t>
      </w:r>
      <w:r>
        <w:rPr>
          <w:sz w:val="28"/>
        </w:rPr>
        <w:t>вляю:</w:t>
      </w:r>
    </w:p>
    <w:p w14:paraId="10000000">
      <w:pPr>
        <w:spacing w:after="0"/>
        <w:ind w:firstLine="709"/>
        <w:jc w:val="both"/>
        <w:rPr>
          <w:sz w:val="28"/>
        </w:rPr>
      </w:pPr>
      <w:r>
        <w:rPr>
          <w:sz w:val="28"/>
        </w:rPr>
        <w:t xml:space="preserve">1. </w:t>
      </w:r>
      <w:r>
        <w:rPr>
          <w:sz w:val="28"/>
        </w:rPr>
        <w:t>Отд</w:t>
      </w:r>
      <w:r>
        <w:rPr>
          <w:sz w:val="28"/>
        </w:rPr>
        <w:t>елу</w:t>
      </w:r>
      <w:r>
        <w:rPr>
          <w:sz w:val="28"/>
        </w:rPr>
        <w:t xml:space="preserve"> имущественных отнош</w:t>
      </w:r>
      <w:r>
        <w:rPr>
          <w:sz w:val="28"/>
        </w:rPr>
        <w:t>ений а</w:t>
      </w:r>
      <w:r>
        <w:rPr>
          <w:sz w:val="28"/>
        </w:rPr>
        <w:t>дми</w:t>
      </w:r>
      <w:r>
        <w:rPr>
          <w:sz w:val="28"/>
        </w:rPr>
        <w:t>нистрации м</w:t>
      </w:r>
      <w:r>
        <w:rPr>
          <w:sz w:val="28"/>
        </w:rPr>
        <w:t>уницип</w:t>
      </w:r>
      <w:r>
        <w:rPr>
          <w:sz w:val="28"/>
        </w:rPr>
        <w:t>ального образования Л</w:t>
      </w:r>
      <w:r>
        <w:rPr>
          <w:sz w:val="28"/>
        </w:rPr>
        <w:t xml:space="preserve">енинградский </w:t>
      </w:r>
      <w:r>
        <w:rPr>
          <w:sz w:val="28"/>
        </w:rPr>
        <w:t xml:space="preserve">муниципальный округ </w:t>
      </w:r>
      <w:r>
        <w:rPr>
          <w:sz w:val="28"/>
        </w:rPr>
        <w:t>Краснодарского края</w:t>
      </w:r>
      <w:r>
        <w:rPr>
          <w:sz w:val="28"/>
        </w:rPr>
        <w:t xml:space="preserve"> (Т</w:t>
      </w:r>
      <w:r>
        <w:rPr>
          <w:sz w:val="28"/>
        </w:rPr>
        <w:t>оцка</w:t>
      </w:r>
      <w:r>
        <w:rPr>
          <w:sz w:val="28"/>
        </w:rPr>
        <w:t>я</w:t>
      </w:r>
      <w:r>
        <w:rPr>
          <w:sz w:val="28"/>
        </w:rPr>
        <w:t xml:space="preserve"> </w:t>
      </w:r>
      <w:r>
        <w:rPr>
          <w:sz w:val="28"/>
        </w:rPr>
        <w:t>Р</w:t>
      </w:r>
      <w:r>
        <w:rPr>
          <w:sz w:val="28"/>
        </w:rPr>
        <w:t>.</w:t>
      </w:r>
      <w:r>
        <w:rPr>
          <w:sz w:val="28"/>
        </w:rPr>
        <w:t>Г</w:t>
      </w:r>
      <w:r>
        <w:rPr>
          <w:sz w:val="28"/>
        </w:rPr>
        <w:t>.</w:t>
      </w:r>
      <w:r>
        <w:rPr>
          <w:sz w:val="28"/>
        </w:rPr>
        <w:t xml:space="preserve">) </w:t>
      </w:r>
      <w:r>
        <w:rPr>
          <w:sz w:val="28"/>
        </w:rPr>
        <w:t>обеспечить</w:t>
      </w:r>
      <w:r>
        <w:rPr>
          <w:sz w:val="28"/>
        </w:rPr>
        <w:t xml:space="preserve"> в соответствии с законодательством, </w:t>
      </w:r>
      <w:r>
        <w:rPr>
          <w:sz w:val="28"/>
        </w:rPr>
        <w:t xml:space="preserve">по договорам аренды недвижимого имущества (включая земельные участки), находящихся </w:t>
      </w:r>
      <w:r>
        <w:rPr>
          <w:sz w:val="28"/>
        </w:rPr>
        <w:t xml:space="preserve">в </w:t>
      </w:r>
      <w:r>
        <w:rPr>
          <w:sz w:val="28"/>
        </w:rPr>
        <w:t>му</w:t>
      </w:r>
      <w:r>
        <w:rPr>
          <w:sz w:val="28"/>
        </w:rPr>
        <w:t>ни</w:t>
      </w:r>
      <w:r>
        <w:rPr>
          <w:sz w:val="28"/>
        </w:rPr>
        <w:t xml:space="preserve">ципальной </w:t>
      </w:r>
      <w:r>
        <w:rPr>
          <w:sz w:val="28"/>
        </w:rPr>
        <w:t>собственности</w:t>
      </w:r>
      <w:r>
        <w:rPr>
          <w:sz w:val="28"/>
        </w:rPr>
        <w:t xml:space="preserve"> Ленинградского муниципального округа</w:t>
      </w:r>
      <w:r>
        <w:rPr>
          <w:sz w:val="28"/>
        </w:rPr>
        <w:t xml:space="preserve"> и государственной собственности до ее разграничения, находящихся  на территории </w:t>
      </w:r>
      <w:r>
        <w:rPr>
          <w:sz w:val="28"/>
        </w:rPr>
        <w:t>Ленинг</w:t>
      </w:r>
      <w:r>
        <w:rPr>
          <w:sz w:val="28"/>
        </w:rPr>
        <w:t>радско</w:t>
      </w:r>
      <w:r>
        <w:rPr>
          <w:sz w:val="28"/>
        </w:rPr>
        <w:t>го муниципального округа</w:t>
      </w:r>
      <w:r>
        <w:rPr>
          <w:sz w:val="28"/>
        </w:rPr>
        <w:t xml:space="preserve">, </w:t>
      </w:r>
      <w:r>
        <w:rPr>
          <w:sz w:val="28"/>
        </w:rPr>
        <w:t>и расположенных ранее в границах зоны чрезвычайной ситуации,</w:t>
      </w:r>
      <w:r>
        <w:rPr>
          <w:sz w:val="28"/>
        </w:rPr>
        <w:t xml:space="preserve"> установленн</w:t>
      </w:r>
      <w:r>
        <w:rPr>
          <w:sz w:val="28"/>
        </w:rPr>
        <w:t>ой</w:t>
      </w:r>
      <w:r>
        <w:rPr>
          <w:sz w:val="28"/>
        </w:rPr>
        <w:t> </w:t>
      </w:r>
      <w:r>
        <w:rPr>
          <w:sz w:val="28"/>
        </w:rPr>
        <w:fldChar w:fldCharType="begin"/>
      </w:r>
      <w:r>
        <w:rPr>
          <w:sz w:val="28"/>
        </w:rPr>
        <w:instrText>HYPERLINK "https://internet.garant.ru/#/document/412363080/entry/4"</w:instrText>
      </w:r>
      <w:r>
        <w:rPr>
          <w:sz w:val="28"/>
        </w:rPr>
        <w:fldChar w:fldCharType="separate"/>
      </w:r>
      <w:r>
        <w:rPr>
          <w:sz w:val="28"/>
        </w:rPr>
        <w:t>пунктом 4</w:t>
      </w:r>
      <w:r>
        <w:rPr>
          <w:sz w:val="28"/>
        </w:rPr>
        <w:fldChar w:fldCharType="end"/>
      </w:r>
      <w:r>
        <w:rPr>
          <w:sz w:val="28"/>
        </w:rPr>
        <w:t> </w:t>
      </w:r>
      <w:r>
        <w:rPr>
          <w:sz w:val="28"/>
        </w:rPr>
        <w:t>распоряжения № 185-р (далее - зона чрезвычайной ситуации), заключенны</w:t>
      </w:r>
      <w:r>
        <w:rPr>
          <w:sz w:val="28"/>
        </w:rPr>
        <w:t>м до 17 июля 2025 г. предоставление</w:t>
      </w:r>
      <w:r>
        <w:rPr>
          <w:sz w:val="28"/>
        </w:rPr>
        <w:t>:</w:t>
      </w:r>
    </w:p>
    <w:p w14:paraId="11000000">
      <w:pPr>
        <w:spacing w:after="0"/>
        <w:ind w:firstLine="709"/>
        <w:jc w:val="both"/>
        <w:rPr>
          <w:sz w:val="28"/>
        </w:rPr>
      </w:pPr>
      <w:r>
        <w:rPr>
          <w:sz w:val="28"/>
        </w:rPr>
        <w:t xml:space="preserve">1) отсрочки уплаты арендной платы по указанным договорам аренды, арендаторами по которым являются сельскохозяйственные товаропроизводители, осуществляющие сельскохозяйственное производство на территории </w:t>
      </w:r>
      <w:r>
        <w:rPr>
          <w:sz w:val="28"/>
        </w:rPr>
        <w:t>Ленинг</w:t>
      </w:r>
      <w:r>
        <w:rPr>
          <w:sz w:val="28"/>
        </w:rPr>
        <w:t>радско</w:t>
      </w:r>
      <w:r>
        <w:rPr>
          <w:sz w:val="28"/>
        </w:rPr>
        <w:t>го муниципального округа</w:t>
      </w:r>
      <w:r>
        <w:rPr>
          <w:sz w:val="28"/>
        </w:rPr>
        <w:t xml:space="preserve">, у которых комиссией по предупреждению и ликвидации чрезвычайных ситуаций и обеспечению пожарной безопасности </w:t>
      </w:r>
      <w:r>
        <w:rPr>
          <w:sz w:val="28"/>
        </w:rPr>
        <w:t>Ленинг</w:t>
      </w:r>
      <w:r>
        <w:rPr>
          <w:sz w:val="28"/>
        </w:rPr>
        <w:t>радско</w:t>
      </w:r>
      <w:r>
        <w:rPr>
          <w:sz w:val="28"/>
        </w:rPr>
        <w:t>го муниципального округа</w:t>
      </w:r>
      <w:r>
        <w:rPr>
          <w:sz w:val="28"/>
        </w:rPr>
        <w:t xml:space="preserve"> подтверждены гибель или повреждение посевов сельскохозяйственных культур, на срок до 15 ноября 2026 г.;</w:t>
      </w:r>
    </w:p>
    <w:p w14:paraId="12000000">
      <w:pPr>
        <w:spacing w:after="0"/>
        <w:ind w:firstLine="709"/>
        <w:jc w:val="both"/>
        <w:rPr>
          <w:sz w:val="28"/>
        </w:rPr>
      </w:pPr>
      <w:r>
        <w:rPr>
          <w:sz w:val="28"/>
        </w:rPr>
        <w:t xml:space="preserve">2) отсрочки уплаты арендной платы по указанным договорам аренды, арендаторы по которым, являясь арендодателями по договорам аренды (субаренды) объектов недвижимого имущества (включая земельные участки), используемых для сельскохозяйственного производства предоставили арендаторам (субарендаторам), являющимся сельскохозяйственными товаропроизводителями из числа субъектов малого и среднего предпринимательства, осуществляющих сельскохозяйственное производство в зоне чрезвычайной ситуации, у которых комиссией по предупреждению и ликвидации чрезвычайных ситуаций и обеспечению пожарной безопасности </w:t>
      </w:r>
      <w:r>
        <w:rPr>
          <w:sz w:val="28"/>
        </w:rPr>
        <w:t>Ленинг</w:t>
      </w:r>
      <w:r>
        <w:rPr>
          <w:sz w:val="28"/>
        </w:rPr>
        <w:t>радско</w:t>
      </w:r>
      <w:r>
        <w:rPr>
          <w:sz w:val="28"/>
        </w:rPr>
        <w:t>го муниципального округа</w:t>
      </w:r>
      <w:r>
        <w:rPr>
          <w:sz w:val="28"/>
        </w:rPr>
        <w:t xml:space="preserve">  подтверждены гибель или повреждение посевов сельскохозяйственных культур, отсрочку уплаты арендной платы и (или) уменьшение ежемесячной арендной платы в размере не менее 75% по договорам аренды (субаренды) указанны</w:t>
      </w:r>
      <w:r>
        <w:rPr>
          <w:sz w:val="28"/>
        </w:rPr>
        <w:t>х в настоящем подпункте объектов недвижимости или помещений в них.</w:t>
      </w:r>
    </w:p>
    <w:p w14:paraId="13000000">
      <w:pPr>
        <w:spacing w:after="0"/>
        <w:ind w:firstLine="709"/>
        <w:jc w:val="both"/>
        <w:rPr>
          <w:sz w:val="28"/>
        </w:rPr>
      </w:pPr>
      <w:r>
        <w:rPr>
          <w:sz w:val="28"/>
        </w:rPr>
        <w:t xml:space="preserve">Отсрочка уплаты арендной платы в отношении арендатора объекта недвижимости (включая земельные участки), предусмотренная настоящим подпунктом, устанавливается за период, на который им предоставлена отсрочка </w:t>
      </w:r>
      <w:r>
        <w:rPr>
          <w:sz w:val="28"/>
        </w:rPr>
        <w:t>уплаты арендной платы и (или) уменьшение арендной платы по договорам аренды (субаренды) объектов недвижимости, используемых для сельскохозяйственного производства или помещений в них, но не более чем до 15 ноября 2026 г. и предоставляется на</w:t>
      </w:r>
      <w:r>
        <w:rPr>
          <w:sz w:val="28"/>
        </w:rPr>
        <w:t xml:space="preserve"> следующих условиях:</w:t>
      </w:r>
    </w:p>
    <w:p w14:paraId="14000000">
      <w:pPr>
        <w:spacing w:after="0"/>
        <w:ind w:firstLine="709"/>
        <w:jc w:val="both"/>
        <w:rPr>
          <w:sz w:val="28"/>
        </w:rPr>
      </w:pPr>
      <w:r>
        <w:rPr>
          <w:sz w:val="28"/>
        </w:rPr>
        <w:t>а) отсрочка распространяется на платежи, срок уплаты которых по договору аренды наступает в период с 17 июля 2025 г. по 1 ноября 2026 г.;</w:t>
      </w:r>
    </w:p>
    <w:p w14:paraId="15000000">
      <w:pPr>
        <w:spacing w:after="0"/>
        <w:ind w:firstLine="709"/>
        <w:jc w:val="both"/>
        <w:rPr>
          <w:sz w:val="28"/>
        </w:rPr>
      </w:pPr>
      <w:r>
        <w:rPr>
          <w:sz w:val="28"/>
        </w:rPr>
        <w:t>б) задолженность по арендной плате, образовавшаяся в связи с отсрочкой, подлежит уплате по 15 ноября 2026 г.;</w:t>
      </w:r>
    </w:p>
    <w:p w14:paraId="16000000">
      <w:pPr>
        <w:spacing w:after="0"/>
        <w:ind w:firstLine="709"/>
        <w:jc w:val="both"/>
        <w:rPr>
          <w:sz w:val="28"/>
        </w:rPr>
      </w:pPr>
      <w:r>
        <w:rPr>
          <w:sz w:val="28"/>
        </w:rPr>
        <w:t>в) на период предоставления отсрочки уплаты арендной платы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в связи с отсрочкой не применяются;</w:t>
      </w:r>
    </w:p>
    <w:p w14:paraId="17000000">
      <w:pPr>
        <w:spacing w:after="0"/>
        <w:ind w:firstLine="709"/>
        <w:jc w:val="both"/>
        <w:rPr>
          <w:sz w:val="28"/>
        </w:rPr>
      </w:pPr>
      <w:r>
        <w:rPr>
          <w:sz w:val="28"/>
        </w:rPr>
        <w:t>г) если договором аренды предусматривается включение в арендную плату платежей за пользование арендатором коммунальными услугами и (или) расходов на содержание арендуемого имущества, отсрочка по указанной части арендной платы не предоставляется.</w:t>
      </w:r>
    </w:p>
    <w:p w14:paraId="18000000">
      <w:pPr>
        <w:spacing w:after="0"/>
        <w:ind w:firstLine="709"/>
        <w:jc w:val="both"/>
        <w:rPr>
          <w:sz w:val="28"/>
        </w:rPr>
      </w:pPr>
      <w:r>
        <w:rPr>
          <w:sz w:val="28"/>
        </w:rPr>
        <w:t xml:space="preserve">2. Администрации </w:t>
      </w:r>
      <w:r>
        <w:rPr>
          <w:sz w:val="28"/>
        </w:rPr>
        <w:t>Ленинг</w:t>
      </w:r>
      <w:r>
        <w:rPr>
          <w:sz w:val="28"/>
        </w:rPr>
        <w:t>радско</w:t>
      </w:r>
      <w:r>
        <w:rPr>
          <w:sz w:val="28"/>
        </w:rPr>
        <w:t>го муниципального округа</w:t>
      </w:r>
      <w:r>
        <w:rPr>
          <w:sz w:val="28"/>
        </w:rPr>
        <w:t xml:space="preserve">, выступающей арендодателем недвижимого имущества (включая земельные участки), находящихся в  муниципальной собственности </w:t>
      </w:r>
      <w:r>
        <w:rPr>
          <w:sz w:val="28"/>
        </w:rPr>
        <w:t>Ленинг</w:t>
      </w:r>
      <w:r>
        <w:rPr>
          <w:sz w:val="28"/>
        </w:rPr>
        <w:t>радско</w:t>
      </w:r>
      <w:r>
        <w:rPr>
          <w:sz w:val="28"/>
        </w:rPr>
        <w:t>го муниципального округа</w:t>
      </w:r>
      <w:r>
        <w:rPr>
          <w:sz w:val="28"/>
        </w:rPr>
        <w:t xml:space="preserve">, </w:t>
      </w:r>
      <w:r>
        <w:rPr>
          <w:sz w:val="28"/>
        </w:rPr>
        <w:t xml:space="preserve">и государственной собственности до ее разграничения, находящихся  на территории </w:t>
      </w:r>
      <w:r>
        <w:rPr>
          <w:sz w:val="28"/>
        </w:rPr>
        <w:t>Ленинг</w:t>
      </w:r>
      <w:r>
        <w:rPr>
          <w:sz w:val="28"/>
        </w:rPr>
        <w:t>радско</w:t>
      </w:r>
      <w:r>
        <w:rPr>
          <w:sz w:val="28"/>
        </w:rPr>
        <w:t>го муниципального округа</w:t>
      </w:r>
      <w:r>
        <w:rPr>
          <w:sz w:val="28"/>
        </w:rPr>
        <w:t xml:space="preserve"> в течение тридцати дней после дня поступления в их адрес обращений арендаторов с приложением соответствующих документов, подтверждающих соблюдение условий, предусмотр</w:t>
      </w:r>
      <w:r>
        <w:rPr>
          <w:sz w:val="28"/>
        </w:rPr>
        <w:t>енных</w:t>
      </w:r>
      <w:r>
        <w:rPr>
          <w:sz w:val="28"/>
        </w:rPr>
        <w:t> </w:t>
      </w:r>
      <w:r>
        <w:rPr>
          <w:sz w:val="28"/>
        </w:rPr>
        <w:fldChar w:fldCharType="begin"/>
      </w:r>
      <w:r>
        <w:rPr>
          <w:sz w:val="28"/>
        </w:rPr>
        <w:instrText>HYPERLINK "https://internet.garant.ru/#/document/413261643/entry/2"</w:instrText>
      </w:r>
      <w:r>
        <w:rPr>
          <w:sz w:val="28"/>
        </w:rPr>
        <w:fldChar w:fldCharType="separate"/>
      </w:r>
      <w:r>
        <w:rPr>
          <w:sz w:val="28"/>
        </w:rPr>
        <w:t>подпунктами 1</w:t>
      </w:r>
      <w:r>
        <w:rPr>
          <w:sz w:val="28"/>
        </w:rPr>
        <w:fldChar w:fldCharType="end"/>
      </w:r>
      <w:r>
        <w:rPr>
          <w:sz w:val="28"/>
        </w:rPr>
        <w:t> </w:t>
      </w:r>
      <w:r>
        <w:rPr>
          <w:sz w:val="28"/>
        </w:rPr>
        <w:t>и</w:t>
      </w:r>
      <w:r>
        <w:rPr>
          <w:sz w:val="28"/>
        </w:rPr>
        <w:t> </w:t>
      </w:r>
      <w:r>
        <w:rPr>
          <w:sz w:val="28"/>
        </w:rPr>
        <w:fldChar w:fldCharType="begin"/>
      </w:r>
      <w:r>
        <w:rPr>
          <w:sz w:val="28"/>
        </w:rPr>
        <w:instrText>HYPERLINK "https://internet.garant.ru/#/document/413261643/entry/5"</w:instrText>
      </w:r>
      <w:r>
        <w:rPr>
          <w:sz w:val="28"/>
        </w:rPr>
        <w:fldChar w:fldCharType="separate"/>
      </w:r>
      <w:r>
        <w:rPr>
          <w:sz w:val="28"/>
        </w:rPr>
        <w:t>2 пункта 1</w:t>
      </w:r>
      <w:r>
        <w:rPr>
          <w:sz w:val="28"/>
        </w:rPr>
        <w:fldChar w:fldCharType="end"/>
      </w:r>
      <w:r>
        <w:rPr>
          <w:sz w:val="28"/>
        </w:rPr>
        <w:t> </w:t>
      </w:r>
      <w:r>
        <w:rPr>
          <w:sz w:val="28"/>
        </w:rPr>
        <w:t>настоящег</w:t>
      </w:r>
      <w:r>
        <w:rPr>
          <w:sz w:val="28"/>
        </w:rPr>
        <w:t>о постановления, обеспечить заключение дополнительных соглашений к договорам аренды, предусматривающих отсрочку.</w:t>
      </w:r>
    </w:p>
    <w:p w14:paraId="19000000">
      <w:pPr>
        <w:spacing w:after="0"/>
        <w:ind w:firstLine="709"/>
        <w:jc w:val="both"/>
        <w:rPr>
          <w:sz w:val="28"/>
        </w:rPr>
      </w:pPr>
      <w:r>
        <w:rPr>
          <w:sz w:val="28"/>
        </w:rPr>
        <w:t>3</w:t>
      </w:r>
      <w:r>
        <w:rPr>
          <w:sz w:val="28"/>
        </w:rPr>
        <w:t>.</w:t>
      </w:r>
      <w:r>
        <w:rPr>
          <w:sz w:val="28"/>
        </w:rPr>
        <w:t xml:space="preserve"> </w:t>
      </w:r>
      <w:r>
        <w:rPr>
          <w:sz w:val="28"/>
        </w:rPr>
        <w:t>Отд</w:t>
      </w:r>
      <w:r>
        <w:rPr>
          <w:sz w:val="28"/>
        </w:rPr>
        <w:t>елу</w:t>
      </w:r>
      <w:r>
        <w:rPr>
          <w:sz w:val="28"/>
        </w:rPr>
        <w:t xml:space="preserve"> имущественных отнош</w:t>
      </w:r>
      <w:r>
        <w:rPr>
          <w:sz w:val="28"/>
        </w:rPr>
        <w:t>ений а</w:t>
      </w:r>
      <w:r>
        <w:rPr>
          <w:sz w:val="28"/>
        </w:rPr>
        <w:t>дми</w:t>
      </w:r>
      <w:r>
        <w:rPr>
          <w:sz w:val="28"/>
        </w:rPr>
        <w:t>нистрации м</w:t>
      </w:r>
      <w:r>
        <w:rPr>
          <w:sz w:val="28"/>
        </w:rPr>
        <w:t>уницип</w:t>
      </w:r>
      <w:r>
        <w:rPr>
          <w:sz w:val="28"/>
        </w:rPr>
        <w:t>ального образования Л</w:t>
      </w:r>
      <w:r>
        <w:rPr>
          <w:sz w:val="28"/>
        </w:rPr>
        <w:t xml:space="preserve">енинградский </w:t>
      </w:r>
      <w:r>
        <w:rPr>
          <w:sz w:val="28"/>
        </w:rPr>
        <w:t xml:space="preserve">муниципальный округ </w:t>
      </w:r>
      <w:r>
        <w:rPr>
          <w:sz w:val="28"/>
        </w:rPr>
        <w:t>Краснодарского края</w:t>
      </w:r>
      <w:r>
        <w:rPr>
          <w:sz w:val="28"/>
        </w:rPr>
        <w:t xml:space="preserve"> (Т</w:t>
      </w:r>
      <w:r>
        <w:rPr>
          <w:sz w:val="28"/>
        </w:rPr>
        <w:t>оцка</w:t>
      </w:r>
      <w:r>
        <w:rPr>
          <w:sz w:val="28"/>
        </w:rPr>
        <w:t>я</w:t>
      </w:r>
      <w:r>
        <w:rPr>
          <w:sz w:val="28"/>
        </w:rPr>
        <w:t xml:space="preserve"> </w:t>
      </w:r>
      <w:r>
        <w:rPr>
          <w:sz w:val="28"/>
        </w:rPr>
        <w:t>Р</w:t>
      </w:r>
      <w:r>
        <w:rPr>
          <w:sz w:val="28"/>
        </w:rPr>
        <w:t>.</w:t>
      </w:r>
      <w:r>
        <w:rPr>
          <w:sz w:val="28"/>
        </w:rPr>
        <w:t>Г</w:t>
      </w:r>
      <w:r>
        <w:rPr>
          <w:sz w:val="28"/>
        </w:rPr>
        <w:t>.</w:t>
      </w:r>
      <w:r>
        <w:rPr>
          <w:sz w:val="28"/>
        </w:rPr>
        <w:t>) об</w:t>
      </w:r>
      <w:r>
        <w:rPr>
          <w:sz w:val="28"/>
        </w:rPr>
        <w:t>еспе</w:t>
      </w:r>
      <w:r>
        <w:rPr>
          <w:sz w:val="28"/>
        </w:rPr>
        <w:t xml:space="preserve">чить </w:t>
      </w:r>
      <w:r>
        <w:rPr>
          <w:sz w:val="28"/>
        </w:rPr>
        <w:t xml:space="preserve">опубликование и </w:t>
      </w:r>
      <w:r>
        <w:rPr>
          <w:sz w:val="28"/>
        </w:rPr>
        <w:t>размещение настоящего постановления на официальном са</w:t>
      </w:r>
      <w:r>
        <w:rPr>
          <w:sz w:val="28"/>
        </w:rPr>
        <w:t xml:space="preserve">йте администрации </w:t>
      </w:r>
      <w:r>
        <w:rPr>
          <w:sz w:val="28"/>
        </w:rPr>
        <w:t>Ленинградского муници</w:t>
      </w:r>
      <w:r>
        <w:rPr>
          <w:sz w:val="28"/>
        </w:rPr>
        <w:t xml:space="preserve">пального округа </w:t>
      </w:r>
      <w:r>
        <w:rPr>
          <w:sz w:val="28"/>
        </w:rPr>
        <w:t xml:space="preserve">в информационно- </w:t>
      </w:r>
      <w:r>
        <w:rPr>
          <w:sz w:val="28"/>
        </w:rPr>
        <w:t>телекоммуникаци</w:t>
      </w:r>
      <w:r>
        <w:rPr>
          <w:sz w:val="28"/>
        </w:rPr>
        <w:t xml:space="preserve">онной сети </w:t>
      </w:r>
      <w:r>
        <w:rPr>
          <w:sz w:val="28"/>
        </w:rPr>
        <w:t>«</w:t>
      </w:r>
      <w:r>
        <w:rPr>
          <w:sz w:val="28"/>
        </w:rPr>
        <w:t>Инт</w:t>
      </w:r>
      <w:r>
        <w:rPr>
          <w:sz w:val="28"/>
        </w:rPr>
        <w:t>ернет</w:t>
      </w:r>
      <w:r>
        <w:rPr>
          <w:sz w:val="28"/>
        </w:rPr>
        <w:t>»</w:t>
      </w:r>
      <w:r>
        <w:rPr>
          <w:sz w:val="28"/>
        </w:rPr>
        <w:t xml:space="preserve"> (</w:t>
      </w:r>
      <w:r>
        <w:rPr>
          <w:sz w:val="28"/>
        </w:rPr>
        <w:t>WWW</w:t>
      </w:r>
      <w:r>
        <w:rPr>
          <w:sz w:val="28"/>
        </w:rPr>
        <w:t>.</w:t>
      </w:r>
      <w:r>
        <w:rPr>
          <w:sz w:val="28"/>
        </w:rPr>
        <w:t>adminlenk</w:t>
      </w:r>
      <w:r>
        <w:rPr>
          <w:sz w:val="28"/>
        </w:rPr>
        <w:t>ub</w:t>
      </w:r>
      <w:r>
        <w:rPr>
          <w:sz w:val="28"/>
        </w:rPr>
        <w:t>.</w:t>
      </w:r>
      <w:r>
        <w:rPr>
          <w:sz w:val="28"/>
        </w:rPr>
        <w:t>ru</w:t>
      </w:r>
      <w:r>
        <w:rPr>
          <w:sz w:val="28"/>
        </w:rPr>
        <w:t>)</w:t>
      </w:r>
      <w:r>
        <w:rPr>
          <w:sz w:val="28"/>
        </w:rPr>
        <w:t>.</w:t>
      </w:r>
    </w:p>
    <w:p w14:paraId="1A000000">
      <w:pPr>
        <w:spacing w:after="0"/>
        <w:ind w:firstLine="709"/>
        <w:jc w:val="both"/>
        <w:rPr>
          <w:sz w:val="28"/>
        </w:rPr>
      </w:pPr>
      <w:r>
        <w:rPr>
          <w:sz w:val="28"/>
        </w:rPr>
        <w:t>4</w:t>
      </w:r>
      <w:r>
        <w:rPr>
          <w:sz w:val="28"/>
        </w:rPr>
        <w:t>.</w:t>
      </w:r>
      <w:r>
        <w:rPr>
          <w:sz w:val="28"/>
        </w:rPr>
        <w:t xml:space="preserve"> </w:t>
      </w:r>
      <w:r>
        <w:rPr>
          <w:sz w:val="28"/>
        </w:rPr>
        <w:t xml:space="preserve">Контроль </w:t>
      </w:r>
      <w:r>
        <w:rPr>
          <w:sz w:val="28"/>
        </w:rPr>
        <w:t xml:space="preserve">за </w:t>
      </w:r>
      <w:r>
        <w:rPr>
          <w:sz w:val="28"/>
        </w:rPr>
        <w:t xml:space="preserve">выполнением </w:t>
      </w:r>
      <w:r>
        <w:rPr>
          <w:sz w:val="28"/>
        </w:rPr>
        <w:t xml:space="preserve">настоящего </w:t>
      </w:r>
      <w:r>
        <w:rPr>
          <w:sz w:val="28"/>
        </w:rPr>
        <w:t xml:space="preserve">постановления </w:t>
      </w:r>
      <w:r>
        <w:rPr>
          <w:sz w:val="28"/>
        </w:rPr>
        <w:t>возлож</w:t>
      </w:r>
      <w:r>
        <w:rPr>
          <w:sz w:val="28"/>
        </w:rPr>
        <w:t>ить</w:t>
      </w:r>
      <w:r>
        <w:rPr>
          <w:sz w:val="28"/>
        </w:rPr>
        <w:t xml:space="preserve"> н</w:t>
      </w:r>
      <w:r>
        <w:rPr>
          <w:sz w:val="28"/>
        </w:rPr>
        <w:t xml:space="preserve">а </w:t>
      </w:r>
      <w:r>
        <w:rPr>
          <w:sz w:val="28"/>
        </w:rPr>
        <w:t xml:space="preserve"> заместителя главы Ленингр</w:t>
      </w:r>
      <w:r>
        <w:rPr>
          <w:sz w:val="28"/>
        </w:rPr>
        <w:t>адско</w:t>
      </w:r>
      <w:r>
        <w:rPr>
          <w:sz w:val="28"/>
        </w:rPr>
        <w:t>го муниципальн</w:t>
      </w:r>
      <w:r>
        <w:rPr>
          <w:sz w:val="28"/>
        </w:rPr>
        <w:t>о</w:t>
      </w:r>
      <w:r>
        <w:rPr>
          <w:sz w:val="28"/>
        </w:rPr>
        <w:t>г</w:t>
      </w:r>
      <w:r>
        <w:rPr>
          <w:sz w:val="28"/>
        </w:rPr>
        <w:t>о округа, начальника отд</w:t>
      </w:r>
      <w:r>
        <w:rPr>
          <w:sz w:val="28"/>
        </w:rPr>
        <w:t xml:space="preserve">ела </w:t>
      </w:r>
      <w:r>
        <w:rPr>
          <w:sz w:val="28"/>
        </w:rPr>
        <w:t>имущественны</w:t>
      </w:r>
      <w:r>
        <w:rPr>
          <w:sz w:val="28"/>
        </w:rPr>
        <w:t>х отношений</w:t>
      </w:r>
      <w:r>
        <w:rPr>
          <w:sz w:val="28"/>
        </w:rPr>
        <w:t xml:space="preserve"> адм</w:t>
      </w:r>
      <w:r>
        <w:rPr>
          <w:sz w:val="28"/>
        </w:rPr>
        <w:t>ин</w:t>
      </w:r>
      <w:r>
        <w:rPr>
          <w:sz w:val="28"/>
        </w:rPr>
        <w:t>истрации То</w:t>
      </w:r>
      <w:r>
        <w:rPr>
          <w:sz w:val="28"/>
        </w:rPr>
        <w:t>ц</w:t>
      </w:r>
      <w:r>
        <w:rPr>
          <w:sz w:val="28"/>
        </w:rPr>
        <w:t>кую Р.Г.</w:t>
      </w:r>
    </w:p>
    <w:p w14:paraId="1B000000">
      <w:pPr>
        <w:spacing w:after="0"/>
        <w:ind w:firstLine="709"/>
        <w:jc w:val="both"/>
        <w:rPr>
          <w:sz w:val="28"/>
        </w:rPr>
      </w:pPr>
      <w:r>
        <w:rPr>
          <w:sz w:val="28"/>
        </w:rPr>
        <w:t>5</w:t>
      </w:r>
      <w:r>
        <w:rPr>
          <w:sz w:val="28"/>
        </w:rPr>
        <w:t xml:space="preserve">. </w:t>
      </w:r>
      <w:r>
        <w:rPr>
          <w:sz w:val="28"/>
        </w:rPr>
        <w:t>Постан</w:t>
      </w:r>
      <w:r>
        <w:rPr>
          <w:sz w:val="28"/>
        </w:rPr>
        <w:t xml:space="preserve">овление вступает в силу со дня его </w:t>
      </w:r>
      <w:r>
        <w:rPr>
          <w:sz w:val="28"/>
        </w:rPr>
        <w:t xml:space="preserve">подписания и </w:t>
      </w:r>
      <w:r>
        <w:rPr>
          <w:sz w:val="28"/>
        </w:rPr>
        <w:t xml:space="preserve">распространяется на правоотношения, возникшие </w:t>
      </w:r>
      <w:r>
        <w:rPr>
          <w:sz w:val="28"/>
        </w:rPr>
        <w:t>с 12 декабря 2025 г.</w:t>
      </w:r>
    </w:p>
    <w:p w14:paraId="1C000000">
      <w:pPr>
        <w:rPr>
          <w:sz w:val="28"/>
        </w:rPr>
      </w:pPr>
    </w:p>
    <w:p w14:paraId="1D000000">
      <w:pPr>
        <w:rPr>
          <w:sz w:val="28"/>
        </w:rPr>
      </w:pPr>
    </w:p>
    <w:p w14:paraId="1E000000">
      <w:pPr>
        <w:rPr>
          <w:sz w:val="28"/>
        </w:rPr>
      </w:pPr>
      <w:r>
        <w:rPr>
          <w:sz w:val="28"/>
        </w:rPr>
        <w:t>Глава</w:t>
      </w:r>
      <w:r>
        <w:rPr>
          <w:sz w:val="28"/>
        </w:rPr>
        <w:t xml:space="preserve"> </w:t>
      </w:r>
      <w:r>
        <w:rPr>
          <w:sz w:val="28"/>
        </w:rPr>
        <w:t>Ленинградс</w:t>
      </w:r>
      <w:r>
        <w:rPr>
          <w:sz w:val="28"/>
        </w:rPr>
        <w:t>к</w:t>
      </w:r>
      <w:r>
        <w:rPr>
          <w:sz w:val="28"/>
        </w:rPr>
        <w:t xml:space="preserve">ого    </w:t>
      </w:r>
    </w:p>
    <w:p w14:paraId="1F000000">
      <w:pPr>
        <w:rPr>
          <w:sz w:val="28"/>
        </w:rPr>
      </w:pPr>
      <w:r>
        <w:rPr>
          <w:sz w:val="28"/>
        </w:rPr>
        <w:t>муниципальн</w:t>
      </w:r>
      <w:r>
        <w:rPr>
          <w:sz w:val="28"/>
        </w:rPr>
        <w:t>ого</w:t>
      </w:r>
      <w:r>
        <w:rPr>
          <w:sz w:val="28"/>
        </w:rPr>
        <w:t xml:space="preserve"> округ</w:t>
      </w:r>
      <w:r>
        <w:rPr>
          <w:sz w:val="28"/>
        </w:rPr>
        <w:t xml:space="preserve">а  </w:t>
      </w:r>
      <w:r>
        <w:rPr>
          <w:sz w:val="28"/>
        </w:rPr>
        <w:tab/>
      </w:r>
      <w:r>
        <w:rPr>
          <w:sz w:val="28"/>
        </w:rPr>
        <w:tab/>
      </w:r>
      <w:r>
        <w:rPr>
          <w:sz w:val="28"/>
        </w:rPr>
        <w:tab/>
      </w:r>
      <w:r>
        <w:rPr>
          <w:sz w:val="28"/>
        </w:rPr>
        <w:tab/>
      </w:r>
      <w:r>
        <w:rPr>
          <w:sz w:val="28"/>
        </w:rPr>
        <w:t xml:space="preserve">   </w:t>
      </w:r>
      <w:r>
        <w:rPr>
          <w:sz w:val="28"/>
        </w:rPr>
        <w:t xml:space="preserve"> </w:t>
      </w:r>
      <w:r>
        <w:rPr>
          <w:sz w:val="28"/>
        </w:rPr>
        <w:t xml:space="preserve">             </w:t>
      </w:r>
      <w:r>
        <w:rPr>
          <w:sz w:val="28"/>
        </w:rPr>
        <w:t xml:space="preserve">  </w:t>
      </w:r>
      <w:r>
        <w:rPr>
          <w:sz w:val="28"/>
        </w:rPr>
        <w:t xml:space="preserve"> </w:t>
      </w:r>
      <w:r>
        <w:rPr>
          <w:sz w:val="28"/>
        </w:rPr>
        <w:t xml:space="preserve">           </w:t>
      </w:r>
      <w:r>
        <w:rPr>
          <w:sz w:val="28"/>
        </w:rPr>
        <w:t>Ю.Ю. Шулико</w:t>
      </w:r>
    </w:p>
    <w:sectPr>
      <w:headerReference r:id="rId1" w:type="default"/>
      <w:pgSz w:h="16848" w:orient="portrait" w:w="11908"/>
      <w:pgMar w:bottom="1134" w:footer="709" w:gutter="0" w:header="709" w:left="1644" w:right="62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120"/>
      <w:ind/>
    </w:pPr>
    <w:rPr>
      <w:sz w:val="24"/>
    </w:rPr>
  </w:style>
  <w:style w:default="1" w:styleId="Style_2_ch" w:type="character">
    <w:name w:val="Normal"/>
    <w:link w:val="Style_2"/>
    <w:rPr>
      <w:sz w:val="24"/>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Balloon Text"/>
    <w:basedOn w:val="Style_2"/>
    <w:link w:val="Style_4_ch"/>
    <w:pPr>
      <w:widowControl w:val="1"/>
      <w:spacing w:after="0"/>
      <w:ind/>
    </w:pPr>
    <w:rPr>
      <w:rFonts w:ascii="Tahoma" w:hAnsi="Tahoma"/>
      <w:sz w:val="16"/>
    </w:rPr>
  </w:style>
  <w:style w:styleId="Style_4_ch" w:type="character">
    <w:name w:val="Balloon Text"/>
    <w:basedOn w:val="Style_2_ch"/>
    <w:link w:val="Style_4"/>
    <w:rPr>
      <w:rFonts w:ascii="Tahoma" w:hAnsi="Tahoma"/>
      <w:sz w:val="16"/>
    </w:rPr>
  </w:style>
  <w:style w:styleId="Style_5" w:type="paragraph">
    <w:name w:val="toc 4"/>
    <w:next w:val="Style_2"/>
    <w:link w:val="Style_5_ch"/>
    <w:uiPriority w:val="39"/>
    <w:pPr>
      <w:widowControl w:val="1"/>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ConsPlusCell"/>
    <w:link w:val="Style_8_ch"/>
    <w:pPr>
      <w:widowControl w:val="0"/>
      <w:ind/>
    </w:pPr>
    <w:rPr>
      <w:rFonts w:ascii="Arial" w:hAnsi="Arial"/>
    </w:rPr>
  </w:style>
  <w:style w:styleId="Style_8_ch" w:type="character">
    <w:name w:val="ConsPlusCell"/>
    <w:link w:val="Style_8"/>
    <w:rPr>
      <w:rFonts w:ascii="Arial" w:hAnsi="Arial"/>
    </w:rPr>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Body Text"/>
    <w:basedOn w:val="Style_2"/>
    <w:link w:val="Style_11_ch"/>
    <w:pPr>
      <w:widowControl w:val="1"/>
      <w:pBdr>
        <w:bottom w:color="000000" w:space="1" w:sz="12" w:val="single"/>
      </w:pBdr>
      <w:spacing w:after="0"/>
      <w:ind/>
      <w:jc w:val="both"/>
    </w:pPr>
    <w:rPr>
      <w:sz w:val="28"/>
    </w:rPr>
  </w:style>
  <w:style w:styleId="Style_11_ch" w:type="character">
    <w:name w:val="Body Text"/>
    <w:basedOn w:val="Style_2_ch"/>
    <w:link w:val="Style_11"/>
    <w:rPr>
      <w:sz w:val="28"/>
    </w:rPr>
  </w:style>
  <w:style w:styleId="Style_1" w:type="paragraph">
    <w:name w:val="header"/>
    <w:basedOn w:val="Style_2"/>
    <w:link w:val="Style_1_ch"/>
    <w:pPr>
      <w:widowControl w:val="1"/>
      <w:tabs>
        <w:tab w:leader="none" w:pos="4677" w:val="center"/>
        <w:tab w:leader="none" w:pos="9355" w:val="right"/>
      </w:tabs>
      <w:ind/>
    </w:pPr>
  </w:style>
  <w:style w:styleId="Style_1_ch" w:type="character">
    <w:name w:val="header"/>
    <w:basedOn w:val="Style_2_ch"/>
    <w:link w:val="Style_1"/>
  </w:style>
  <w:style w:styleId="Style_12" w:type="paragraph">
    <w:name w:val="Default Paragraph Font"/>
    <w:link w:val="Style_12_ch"/>
  </w:style>
  <w:style w:styleId="Style_12_ch" w:type="character">
    <w:name w:val="Default Paragraph Font"/>
    <w:link w:val="Style_12"/>
  </w:style>
  <w:style w:styleId="Style_13" w:type="paragraph">
    <w:name w:val="List Paragraph"/>
    <w:basedOn w:val="Style_2"/>
    <w:link w:val="Style_13_ch"/>
    <w:pPr>
      <w:widowControl w:val="1"/>
      <w:ind w:left="720"/>
      <w:contextualSpacing w:val="1"/>
    </w:pPr>
  </w:style>
  <w:style w:styleId="Style_13_ch" w:type="character">
    <w:name w:val="List Paragraph"/>
    <w:basedOn w:val="Style_2_ch"/>
    <w:link w:val="Style_13"/>
  </w:style>
  <w:style w:styleId="Style_14" w:type="paragraph">
    <w:name w:val="ConsPlusNonformat"/>
    <w:link w:val="Style_14_ch"/>
    <w:rPr>
      <w:rFonts w:ascii="Courier New" w:hAnsi="Courier New"/>
    </w:rPr>
  </w:style>
  <w:style w:styleId="Style_14_ch" w:type="character">
    <w:name w:val="ConsPlusNonformat"/>
    <w:link w:val="Style_14"/>
    <w:rPr>
      <w:rFonts w:ascii="Courier New" w:hAnsi="Courier New"/>
    </w:rPr>
  </w:style>
  <w:style w:styleId="Style_15" w:type="paragraph">
    <w:name w:val="toc 3"/>
    <w:next w:val="Style_2"/>
    <w:link w:val="Style_15_ch"/>
    <w:uiPriority w:val="39"/>
    <w:pPr>
      <w:widowControl w:val="1"/>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basedOn w:val="Style_2"/>
    <w:next w:val="Style_2"/>
    <w:link w:val="Style_16_ch"/>
    <w:uiPriority w:val="9"/>
    <w:qFormat/>
    <w:pPr>
      <w:widowControl w:val="1"/>
      <w:spacing w:after="60" w:before="240"/>
      <w:ind/>
      <w:outlineLvl w:val="4"/>
    </w:pPr>
    <w:rPr>
      <w:b w:val="1"/>
      <w:i w:val="1"/>
      <w:sz w:val="26"/>
    </w:rPr>
  </w:style>
  <w:style w:styleId="Style_16_ch" w:type="character">
    <w:name w:val="heading 5"/>
    <w:basedOn w:val="Style_2_ch"/>
    <w:link w:val="Style_16"/>
    <w:rPr>
      <w:b w:val="1"/>
      <w:i w:val="1"/>
      <w:sz w:val="26"/>
    </w:rPr>
  </w:style>
  <w:style w:styleId="Style_17" w:type="paragraph">
    <w:name w:val="heading 1"/>
    <w:basedOn w:val="Style_2"/>
    <w:next w:val="Style_2"/>
    <w:link w:val="Style_17_ch"/>
    <w:uiPriority w:val="9"/>
    <w:qFormat/>
    <w:pPr>
      <w:keepNext w:val="1"/>
      <w:widowControl w:val="1"/>
      <w:ind/>
      <w:outlineLvl w:val="0"/>
    </w:pPr>
  </w:style>
  <w:style w:styleId="Style_17_ch" w:type="character">
    <w:name w:val="heading 1"/>
    <w:basedOn w:val="Style_2_ch"/>
    <w:link w:val="Style_17"/>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1"/>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2"/>
    <w:link w:val="Style_20_ch"/>
    <w:uiPriority w:val="39"/>
    <w:pPr>
      <w:widowControl w:val="1"/>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widowControl w:val="1"/>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footer"/>
    <w:basedOn w:val="Style_2"/>
    <w:link w:val="Style_22_ch"/>
    <w:pPr>
      <w:widowControl w:val="1"/>
      <w:tabs>
        <w:tab w:leader="none" w:pos="4677" w:val="center"/>
        <w:tab w:leader="none" w:pos="9355" w:val="right"/>
      </w:tabs>
      <w:ind/>
    </w:pPr>
  </w:style>
  <w:style w:styleId="Style_22_ch" w:type="character">
    <w:name w:val="footer"/>
    <w:basedOn w:val="Style_2_ch"/>
    <w:link w:val="Style_22"/>
  </w:style>
  <w:style w:styleId="Style_23" w:type="paragraph">
    <w:name w:val="toc 9"/>
    <w:next w:val="Style_2"/>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2"/>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2"/>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Гипертекстовая ссылка"/>
    <w:link w:val="Style_26_ch"/>
    <w:rPr>
      <w:color w:val="106BBE"/>
    </w:rPr>
  </w:style>
  <w:style w:styleId="Style_26_ch" w:type="character">
    <w:name w:val="Гипертекстовая ссылка"/>
    <w:link w:val="Style_26"/>
    <w:rPr>
      <w:color w:val="106BBE"/>
    </w:rPr>
  </w:style>
  <w:style w:styleId="Style_27" w:type="paragraph">
    <w:name w:val="ConsPlusTitle"/>
    <w:link w:val="Style_27_ch"/>
    <w:pPr>
      <w:widowControl w:val="0"/>
      <w:ind/>
    </w:pPr>
    <w:rPr>
      <w:b w:val="1"/>
      <w:sz w:val="24"/>
    </w:rPr>
  </w:style>
  <w:style w:styleId="Style_27_ch" w:type="character">
    <w:name w:val="ConsPlusTitle"/>
    <w:link w:val="Style_27"/>
    <w:rPr>
      <w:b w:val="1"/>
      <w:sz w:val="24"/>
    </w:rPr>
  </w:style>
  <w:style w:styleId="Style_28" w:type="paragraph">
    <w:name w:val="Subtitle"/>
    <w:next w:val="Style_2"/>
    <w:link w:val="Style_28_ch"/>
    <w:uiPriority w:val="11"/>
    <w:qFormat/>
    <w:pPr>
      <w:widowControl w:val="1"/>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2"/>
    <w:link w:val="Style_29_ch"/>
    <w:uiPriority w:val="10"/>
    <w:qFormat/>
    <w:pPr>
      <w:widowControl w:val="1"/>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widowControl w:val="1"/>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basedOn w:val="Style_2"/>
    <w:next w:val="Style_2"/>
    <w:link w:val="Style_31_ch"/>
    <w:uiPriority w:val="9"/>
    <w:qFormat/>
    <w:pPr>
      <w:keepNext w:val="1"/>
      <w:widowControl w:val="1"/>
      <w:spacing w:after="60" w:before="240"/>
      <w:ind/>
      <w:outlineLvl w:val="1"/>
    </w:pPr>
    <w:rPr>
      <w:rFonts w:ascii="Cambria" w:hAnsi="Cambria"/>
      <w:b w:val="1"/>
      <w:i w:val="1"/>
      <w:sz w:val="28"/>
    </w:rPr>
  </w:style>
  <w:style w:styleId="Style_31_ch" w:type="character">
    <w:name w:val="heading 2"/>
    <w:basedOn w:val="Style_2_ch"/>
    <w:link w:val="Style_31"/>
    <w:rPr>
      <w:rFonts w:ascii="Cambria" w:hAnsi="Cambria"/>
      <w:b w:val="1"/>
      <w:i w:val="1"/>
      <w:sz w:val="28"/>
    </w:rPr>
  </w:style>
  <w:style w:styleId="Style_32" w:type="paragraph">
    <w:name w:val="heading 6"/>
    <w:basedOn w:val="Style_2"/>
    <w:next w:val="Style_2"/>
    <w:link w:val="Style_32_ch"/>
    <w:uiPriority w:val="9"/>
    <w:qFormat/>
    <w:pPr>
      <w:widowControl w:val="1"/>
      <w:spacing w:after="60" w:before="240"/>
      <w:ind/>
      <w:outlineLvl w:val="5"/>
    </w:pPr>
    <w:rPr>
      <w:b w:val="1"/>
      <w:sz w:val="22"/>
    </w:rPr>
  </w:style>
  <w:style w:styleId="Style_32_ch" w:type="character">
    <w:name w:val="heading 6"/>
    <w:basedOn w:val="Style_2_ch"/>
    <w:link w:val="Style_32"/>
    <w:rPr>
      <w:b w:val="1"/>
      <w:sz w:val="22"/>
    </w:r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wmf"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2026-03-27T07:26:37Z</dcterms:created>
  <dcterms:modified xsi:type="dcterms:W3CDTF">2026-04-10T10:39:06Z</dcterms:modified>
</cp:coreProperties>
</file>