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C38E1" w14:textId="77777777" w:rsidR="009F55BC" w:rsidRPr="009F55BC" w:rsidRDefault="009F55BC" w:rsidP="00591AB3">
      <w:pPr>
        <w:tabs>
          <w:tab w:val="left" w:pos="12474"/>
        </w:tabs>
        <w:ind w:left="5387" w:firstLine="0"/>
        <w:jc w:val="left"/>
        <w:rPr>
          <w:rFonts w:ascii="Times New Roman" w:hAnsi="Times New Roman" w:cs="Times New Roman"/>
          <w:sz w:val="28"/>
          <w:szCs w:val="28"/>
        </w:rPr>
      </w:pPr>
      <w:r w:rsidRPr="009F55BC">
        <w:rPr>
          <w:rStyle w:val="a3"/>
          <w:rFonts w:ascii="Times New Roman" w:hAnsi="Times New Roman" w:cs="Times New Roman"/>
          <w:b w:val="0"/>
          <w:sz w:val="28"/>
          <w:szCs w:val="28"/>
        </w:rPr>
        <w:t>П</w:t>
      </w:r>
      <w:r w:rsidR="00654D24">
        <w:rPr>
          <w:rStyle w:val="a3"/>
          <w:rFonts w:ascii="Times New Roman" w:hAnsi="Times New Roman" w:cs="Times New Roman"/>
          <w:b w:val="0"/>
          <w:sz w:val="28"/>
          <w:szCs w:val="28"/>
        </w:rPr>
        <w:t>риложение</w:t>
      </w:r>
      <w:r w:rsidRPr="009F55BC">
        <w:rPr>
          <w:rStyle w:val="a3"/>
          <w:rFonts w:ascii="Times New Roman" w:hAnsi="Times New Roman" w:cs="Times New Roman"/>
          <w:b w:val="0"/>
          <w:sz w:val="28"/>
          <w:szCs w:val="28"/>
        </w:rPr>
        <w:t>  4</w:t>
      </w:r>
    </w:p>
    <w:p w14:paraId="359ED2A6" w14:textId="77777777" w:rsidR="009F55BC" w:rsidRPr="009F55BC" w:rsidRDefault="009F55BC" w:rsidP="00591AB3">
      <w:pPr>
        <w:ind w:left="5387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9F55BC">
        <w:rPr>
          <w:rStyle w:val="a3"/>
          <w:rFonts w:ascii="Times New Roman" w:hAnsi="Times New Roman" w:cs="Times New Roman"/>
          <w:b w:val="0"/>
          <w:sz w:val="28"/>
          <w:szCs w:val="28"/>
        </w:rPr>
        <w:t>к муниципальной программе</w:t>
      </w:r>
    </w:p>
    <w:p w14:paraId="29040C03" w14:textId="77777777" w:rsidR="009F55BC" w:rsidRPr="009F55BC" w:rsidRDefault="009F55BC" w:rsidP="00591AB3">
      <w:pPr>
        <w:ind w:left="5387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9F55BC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муниципального образования </w:t>
      </w:r>
    </w:p>
    <w:p w14:paraId="1B4DA389" w14:textId="77777777" w:rsidR="009F55BC" w:rsidRPr="009F55BC" w:rsidRDefault="009F55BC" w:rsidP="00591AB3">
      <w:pPr>
        <w:ind w:left="5387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9F55BC">
        <w:rPr>
          <w:rStyle w:val="a3"/>
          <w:rFonts w:ascii="Times New Roman" w:hAnsi="Times New Roman" w:cs="Times New Roman"/>
          <w:b w:val="0"/>
          <w:sz w:val="28"/>
          <w:szCs w:val="28"/>
        </w:rPr>
        <w:t>Ленинградский район</w:t>
      </w:r>
    </w:p>
    <w:p w14:paraId="0C878D73" w14:textId="77777777" w:rsidR="00B458BB" w:rsidRDefault="009F55BC" w:rsidP="00591AB3">
      <w:pPr>
        <w:ind w:left="5387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9F55BC">
        <w:rPr>
          <w:rStyle w:val="a3"/>
          <w:rFonts w:ascii="Times New Roman" w:hAnsi="Times New Roman" w:cs="Times New Roman"/>
          <w:b w:val="0"/>
          <w:sz w:val="28"/>
          <w:szCs w:val="28"/>
        </w:rPr>
        <w:t>«Информатизация</w:t>
      </w:r>
      <w:r w:rsidR="00B458BB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администрации</w:t>
      </w:r>
      <w:r w:rsidRPr="009F55BC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муниципального образования Ленингра</w:t>
      </w:r>
      <w:r w:rsidRPr="009F55BC">
        <w:rPr>
          <w:rStyle w:val="a3"/>
          <w:rFonts w:ascii="Times New Roman" w:hAnsi="Times New Roman" w:cs="Times New Roman"/>
          <w:b w:val="0"/>
          <w:sz w:val="28"/>
          <w:szCs w:val="28"/>
        </w:rPr>
        <w:t>д</w:t>
      </w:r>
      <w:r w:rsidRPr="009F55BC">
        <w:rPr>
          <w:rStyle w:val="a3"/>
          <w:rFonts w:ascii="Times New Roman" w:hAnsi="Times New Roman" w:cs="Times New Roman"/>
          <w:b w:val="0"/>
          <w:sz w:val="28"/>
          <w:szCs w:val="28"/>
        </w:rPr>
        <w:t>ский район</w:t>
      </w:r>
      <w:r w:rsidR="00EC43C7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</w:p>
    <w:p w14:paraId="474A1D9D" w14:textId="77777777" w:rsidR="009F55BC" w:rsidRPr="009F55BC" w:rsidRDefault="00EC43C7" w:rsidP="00591AB3">
      <w:pPr>
        <w:ind w:left="5387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sz w:val="28"/>
          <w:szCs w:val="28"/>
        </w:rPr>
        <w:t>на 20</w:t>
      </w:r>
      <w:r w:rsidR="00B458BB">
        <w:rPr>
          <w:rStyle w:val="a3"/>
          <w:rFonts w:ascii="Times New Roman" w:hAnsi="Times New Roman" w:cs="Times New Roman"/>
          <w:b w:val="0"/>
          <w:sz w:val="28"/>
          <w:szCs w:val="28"/>
        </w:rPr>
        <w:t>23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>-20</w:t>
      </w:r>
      <w:r w:rsidR="00B458BB">
        <w:rPr>
          <w:rStyle w:val="a3"/>
          <w:rFonts w:ascii="Times New Roman" w:hAnsi="Times New Roman" w:cs="Times New Roman"/>
          <w:b w:val="0"/>
          <w:sz w:val="28"/>
          <w:szCs w:val="28"/>
        </w:rPr>
        <w:t>25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годы</w:t>
      </w:r>
      <w:r w:rsidR="009F55BC" w:rsidRPr="009F55BC">
        <w:rPr>
          <w:rStyle w:val="a3"/>
          <w:rFonts w:ascii="Times New Roman" w:hAnsi="Times New Roman" w:cs="Times New Roman"/>
          <w:b w:val="0"/>
          <w:sz w:val="28"/>
          <w:szCs w:val="28"/>
        </w:rPr>
        <w:t>»</w:t>
      </w:r>
    </w:p>
    <w:p w14:paraId="015EE9A7" w14:textId="77777777" w:rsidR="000C295B" w:rsidRDefault="000C295B" w:rsidP="00E32EDE">
      <w:pPr>
        <w:pStyle w:val="1"/>
        <w:spacing w:before="0" w:after="0" w:line="228" w:lineRule="auto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14:paraId="31366870" w14:textId="77777777" w:rsidR="00EC43C7" w:rsidRPr="009F55BC" w:rsidRDefault="009F55BC" w:rsidP="00EC43C7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F55BC">
        <w:rPr>
          <w:rFonts w:ascii="Times New Roman" w:hAnsi="Times New Roman" w:cs="Times New Roman"/>
          <w:sz w:val="28"/>
          <w:szCs w:val="28"/>
        </w:rPr>
        <w:t>М</w:t>
      </w:r>
      <w:r w:rsidR="005B5405" w:rsidRPr="009F55BC">
        <w:rPr>
          <w:rFonts w:ascii="Times New Roman" w:hAnsi="Times New Roman" w:cs="Times New Roman"/>
          <w:sz w:val="28"/>
          <w:szCs w:val="28"/>
        </w:rPr>
        <w:t>етодика</w:t>
      </w:r>
      <w:r w:rsidR="005B5405" w:rsidRPr="009F55BC">
        <w:rPr>
          <w:rFonts w:ascii="Times New Roman" w:hAnsi="Times New Roman" w:cs="Times New Roman"/>
          <w:sz w:val="28"/>
          <w:szCs w:val="28"/>
        </w:rPr>
        <w:br/>
        <w:t xml:space="preserve">оценки эффективности реализации </w:t>
      </w:r>
      <w:r w:rsidR="00D24A37" w:rsidRPr="009F55BC">
        <w:rPr>
          <w:rFonts w:ascii="Times New Roman" w:hAnsi="Times New Roman" w:cs="Times New Roman"/>
          <w:sz w:val="28"/>
          <w:szCs w:val="28"/>
        </w:rPr>
        <w:t>муниципальной</w:t>
      </w:r>
      <w:r w:rsidR="005B5405" w:rsidRPr="009F55BC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Pr="009F55BC">
        <w:rPr>
          <w:rFonts w:ascii="Times New Roman" w:hAnsi="Times New Roman" w:cs="Times New Roman"/>
          <w:sz w:val="28"/>
          <w:szCs w:val="28"/>
        </w:rPr>
        <w:t xml:space="preserve"> «Информатизация</w:t>
      </w:r>
      <w:r w:rsidR="00B458BB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9F55B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Ленинградский район»</w:t>
      </w:r>
      <w:r w:rsidR="00B458BB">
        <w:rPr>
          <w:rFonts w:ascii="Times New Roman" w:hAnsi="Times New Roman" w:cs="Times New Roman"/>
          <w:sz w:val="28"/>
          <w:szCs w:val="28"/>
        </w:rPr>
        <w:t xml:space="preserve"> </w:t>
      </w:r>
      <w:r w:rsidR="00EC43C7">
        <w:rPr>
          <w:rStyle w:val="a3"/>
          <w:rFonts w:ascii="Times New Roman" w:hAnsi="Times New Roman" w:cs="Times New Roman"/>
          <w:b w:val="0"/>
          <w:sz w:val="28"/>
          <w:szCs w:val="28"/>
        </w:rPr>
        <w:t>на 20</w:t>
      </w:r>
      <w:r w:rsidR="00B458BB">
        <w:rPr>
          <w:rStyle w:val="a3"/>
          <w:rFonts w:ascii="Times New Roman" w:hAnsi="Times New Roman" w:cs="Times New Roman"/>
          <w:b w:val="0"/>
          <w:sz w:val="28"/>
          <w:szCs w:val="28"/>
        </w:rPr>
        <w:t>23</w:t>
      </w:r>
      <w:r w:rsidR="00EC43C7">
        <w:rPr>
          <w:rStyle w:val="a3"/>
          <w:rFonts w:ascii="Times New Roman" w:hAnsi="Times New Roman" w:cs="Times New Roman"/>
          <w:b w:val="0"/>
          <w:sz w:val="28"/>
          <w:szCs w:val="28"/>
        </w:rPr>
        <w:t>-20</w:t>
      </w:r>
      <w:r w:rsidR="00B458BB">
        <w:rPr>
          <w:rStyle w:val="a3"/>
          <w:rFonts w:ascii="Times New Roman" w:hAnsi="Times New Roman" w:cs="Times New Roman"/>
          <w:b w:val="0"/>
          <w:sz w:val="28"/>
          <w:szCs w:val="28"/>
        </w:rPr>
        <w:t>25</w:t>
      </w:r>
      <w:r w:rsidR="00EC43C7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годы</w:t>
      </w:r>
    </w:p>
    <w:p w14:paraId="0F515015" w14:textId="77777777" w:rsidR="005B5405" w:rsidRPr="005A0C4B" w:rsidRDefault="005B5405" w:rsidP="00E32EDE">
      <w:pPr>
        <w:spacing w:line="228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3D79E7DE" w14:textId="77777777" w:rsidR="005B5405" w:rsidRPr="005A0C4B" w:rsidRDefault="005B5405" w:rsidP="00E32EDE">
      <w:pPr>
        <w:pStyle w:val="1"/>
        <w:spacing w:before="0" w:after="0" w:line="228" w:lineRule="auto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bookmarkStart w:id="0" w:name="sub_101"/>
      <w:r w:rsidRPr="005A0C4B">
        <w:rPr>
          <w:rFonts w:ascii="Times New Roman" w:hAnsi="Times New Roman" w:cs="Times New Roman"/>
          <w:b w:val="0"/>
          <w:color w:val="000000"/>
          <w:sz w:val="28"/>
          <w:szCs w:val="28"/>
        </w:rPr>
        <w:t>1. Общие положения</w:t>
      </w:r>
    </w:p>
    <w:bookmarkEnd w:id="0"/>
    <w:p w14:paraId="08C1149E" w14:textId="77777777" w:rsidR="005B5405" w:rsidRPr="005A0C4B" w:rsidRDefault="005B5405" w:rsidP="00E32EDE">
      <w:pPr>
        <w:spacing w:line="228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7240AED6" w14:textId="77777777" w:rsidR="005B5405" w:rsidRPr="007454EF" w:rsidRDefault="005B5405" w:rsidP="00E32EDE"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bookmarkStart w:id="1" w:name="sub_1011"/>
      <w:r w:rsidRPr="005A0C4B">
        <w:rPr>
          <w:rFonts w:ascii="Times New Roman" w:hAnsi="Times New Roman" w:cs="Times New Roman"/>
          <w:color w:val="000000"/>
          <w:sz w:val="28"/>
          <w:szCs w:val="28"/>
        </w:rPr>
        <w:t>1.1.</w:t>
      </w:r>
      <w:r w:rsidR="00E32EDE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A0C4B">
        <w:rPr>
          <w:rFonts w:ascii="Times New Roman" w:hAnsi="Times New Roman" w:cs="Times New Roman"/>
          <w:color w:val="000000"/>
          <w:sz w:val="28"/>
          <w:szCs w:val="28"/>
        </w:rPr>
        <w:t xml:space="preserve">Оценка эффективности реализации </w:t>
      </w:r>
      <w:r w:rsidR="00D24A37" w:rsidRPr="005A0C4B">
        <w:rPr>
          <w:rFonts w:ascii="Times New Roman" w:hAnsi="Times New Roman" w:cs="Times New Roman"/>
          <w:color w:val="000000"/>
          <w:sz w:val="28"/>
          <w:szCs w:val="28"/>
        </w:rPr>
        <w:t>муниципальной</w:t>
      </w:r>
      <w:r w:rsidRPr="005A0C4B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программы </w:t>
      </w:r>
      <w:r w:rsidR="00EC43C7" w:rsidRPr="009F55BC">
        <w:rPr>
          <w:rFonts w:ascii="Times New Roman" w:hAnsi="Times New Roman" w:cs="Times New Roman"/>
          <w:sz w:val="28"/>
          <w:szCs w:val="28"/>
        </w:rPr>
        <w:t xml:space="preserve">«Информатизация </w:t>
      </w:r>
      <w:r w:rsidR="00FB1AE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EC43C7" w:rsidRPr="009F55BC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район»</w:t>
      </w:r>
      <w:r w:rsidR="00EC43C7">
        <w:rPr>
          <w:rFonts w:ascii="Times New Roman" w:hAnsi="Times New Roman" w:cs="Times New Roman"/>
          <w:sz w:val="28"/>
          <w:szCs w:val="28"/>
        </w:rPr>
        <w:t xml:space="preserve"> </w:t>
      </w:r>
      <w:r w:rsidRPr="005A0C4B">
        <w:rPr>
          <w:rFonts w:ascii="Times New Roman" w:hAnsi="Times New Roman" w:cs="Times New Roman"/>
          <w:color w:val="000000"/>
          <w:sz w:val="28"/>
          <w:szCs w:val="28"/>
        </w:rPr>
        <w:t xml:space="preserve">производится ежегодно. Результаты оценки эффективности реализации </w:t>
      </w:r>
      <w:r w:rsidR="00D24A37" w:rsidRPr="005A0C4B">
        <w:rPr>
          <w:rFonts w:ascii="Times New Roman" w:hAnsi="Times New Roman" w:cs="Times New Roman"/>
          <w:color w:val="000000"/>
          <w:sz w:val="28"/>
          <w:szCs w:val="28"/>
        </w:rPr>
        <w:t>муниципальной</w:t>
      </w:r>
      <w:r w:rsidRPr="005A0C4B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программы представляются в составе ежегодного доклада о ходе реализации </w:t>
      </w:r>
      <w:r w:rsidR="00D24A37" w:rsidRPr="005A0C4B">
        <w:rPr>
          <w:rFonts w:ascii="Times New Roman" w:hAnsi="Times New Roman" w:cs="Times New Roman"/>
          <w:color w:val="000000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 и об оценке эффективности ее реализации.</w:t>
      </w:r>
    </w:p>
    <w:p w14:paraId="368045D9" w14:textId="77777777" w:rsidR="005B5405" w:rsidRPr="007454EF" w:rsidRDefault="005B5405" w:rsidP="00E32EDE"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bookmarkStart w:id="2" w:name="sub_1012"/>
      <w:bookmarkEnd w:id="1"/>
      <w:r w:rsidRPr="007454EF">
        <w:rPr>
          <w:rFonts w:ascii="Times New Roman" w:hAnsi="Times New Roman" w:cs="Times New Roman"/>
          <w:sz w:val="28"/>
          <w:szCs w:val="28"/>
        </w:rPr>
        <w:t>1.2.</w:t>
      </w:r>
      <w:r w:rsidR="00E32EDE">
        <w:rPr>
          <w:rFonts w:ascii="Times New Roman" w:hAnsi="Times New Roman" w:cs="Times New Roman"/>
          <w:sz w:val="28"/>
          <w:szCs w:val="28"/>
        </w:rPr>
        <w:t> </w:t>
      </w:r>
      <w:r w:rsidRPr="007454EF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 осуществляется в два этапа.</w:t>
      </w:r>
    </w:p>
    <w:p w14:paraId="72046447" w14:textId="77777777" w:rsidR="005B5405" w:rsidRPr="007454EF" w:rsidRDefault="005B5405" w:rsidP="00E32EDE"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bookmarkStart w:id="3" w:name="sub_10121"/>
      <w:bookmarkEnd w:id="2"/>
      <w:r w:rsidRPr="007454EF">
        <w:rPr>
          <w:rFonts w:ascii="Times New Roman" w:hAnsi="Times New Roman" w:cs="Times New Roman"/>
          <w:sz w:val="28"/>
          <w:szCs w:val="28"/>
        </w:rPr>
        <w:t xml:space="preserve">1.2.1. На первом этапе осуществляется оценка эффективности реализации основных мероприятий, включенных в </w:t>
      </w:r>
      <w:r w:rsidR="004D6729" w:rsidRPr="007454EF"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 w:rsidRPr="007454EF">
        <w:rPr>
          <w:rFonts w:ascii="Times New Roman" w:hAnsi="Times New Roman" w:cs="Times New Roman"/>
          <w:sz w:val="28"/>
          <w:szCs w:val="28"/>
        </w:rPr>
        <w:t>программу, и включает:</w:t>
      </w:r>
    </w:p>
    <w:bookmarkEnd w:id="3"/>
    <w:p w14:paraId="2D87FED1" w14:textId="77777777" w:rsidR="005B5405" w:rsidRPr="007454EF" w:rsidRDefault="00E32EDE" w:rsidP="00E32EDE"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B5405" w:rsidRPr="007454EF">
        <w:rPr>
          <w:rFonts w:ascii="Times New Roman" w:hAnsi="Times New Roman" w:cs="Times New Roman"/>
          <w:sz w:val="28"/>
          <w:szCs w:val="28"/>
        </w:rPr>
        <w:t>оценку степени реализации основных мероприятий</w:t>
      </w:r>
      <w:r w:rsidR="00A124D7">
        <w:rPr>
          <w:rFonts w:ascii="Times New Roman" w:hAnsi="Times New Roman" w:cs="Times New Roman"/>
          <w:sz w:val="28"/>
          <w:szCs w:val="28"/>
        </w:rPr>
        <w:t xml:space="preserve"> </w:t>
      </w:r>
      <w:r w:rsidR="00A124D7" w:rsidRPr="007454EF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A124D7">
        <w:rPr>
          <w:rFonts w:ascii="Times New Roman" w:hAnsi="Times New Roman" w:cs="Times New Roman"/>
          <w:sz w:val="28"/>
          <w:szCs w:val="28"/>
        </w:rPr>
        <w:t>программы</w:t>
      </w:r>
      <w:r w:rsidR="005B5405" w:rsidRPr="007454EF">
        <w:rPr>
          <w:rFonts w:ascii="Times New Roman" w:hAnsi="Times New Roman" w:cs="Times New Roman"/>
          <w:sz w:val="28"/>
          <w:szCs w:val="28"/>
        </w:rPr>
        <w:t xml:space="preserve"> и достижения ожидаемых непосредственных результатов их реализации;</w:t>
      </w:r>
    </w:p>
    <w:p w14:paraId="554757B0" w14:textId="77777777" w:rsidR="005B5405" w:rsidRPr="007454EF" w:rsidRDefault="00E32EDE" w:rsidP="00E32EDE"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B5405" w:rsidRPr="007454EF">
        <w:rPr>
          <w:rFonts w:ascii="Times New Roman" w:hAnsi="Times New Roman" w:cs="Times New Roman"/>
          <w:sz w:val="28"/>
          <w:szCs w:val="28"/>
        </w:rPr>
        <w:t>оценку степени соответствия запланированному уровню расходов;</w:t>
      </w:r>
    </w:p>
    <w:p w14:paraId="2CFBEAE2" w14:textId="77777777" w:rsidR="005B5405" w:rsidRPr="007454EF" w:rsidRDefault="00E32EDE" w:rsidP="00E32EDE"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B5405" w:rsidRPr="007454EF">
        <w:rPr>
          <w:rFonts w:ascii="Times New Roman" w:hAnsi="Times New Roman" w:cs="Times New Roman"/>
          <w:sz w:val="28"/>
          <w:szCs w:val="28"/>
        </w:rPr>
        <w:t xml:space="preserve">оценку эффективности использования средств </w:t>
      </w:r>
      <w:r w:rsidR="004D6729" w:rsidRPr="007454EF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5B5405" w:rsidRPr="007454EF">
        <w:rPr>
          <w:rFonts w:ascii="Times New Roman" w:hAnsi="Times New Roman" w:cs="Times New Roman"/>
          <w:sz w:val="28"/>
          <w:szCs w:val="28"/>
        </w:rPr>
        <w:t>бюджета;</w:t>
      </w:r>
    </w:p>
    <w:p w14:paraId="576EA1D0" w14:textId="77777777" w:rsidR="005B5405" w:rsidRPr="007454EF" w:rsidRDefault="00E32EDE" w:rsidP="00E32EDE"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B5405" w:rsidRPr="007454EF">
        <w:rPr>
          <w:rFonts w:ascii="Times New Roman" w:hAnsi="Times New Roman" w:cs="Times New Roman"/>
          <w:sz w:val="28"/>
          <w:szCs w:val="28"/>
        </w:rPr>
        <w:t xml:space="preserve">оценку степени достижения целей и решения задач основных мероприятий, входящих в </w:t>
      </w:r>
      <w:r w:rsidR="004D6729" w:rsidRPr="007454EF"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 w:rsidR="005B5405" w:rsidRPr="007454EF">
        <w:rPr>
          <w:rFonts w:ascii="Times New Roman" w:hAnsi="Times New Roman" w:cs="Times New Roman"/>
          <w:sz w:val="28"/>
          <w:szCs w:val="28"/>
        </w:rPr>
        <w:t xml:space="preserve">программу (далее - оценка степени реализации </w:t>
      </w:r>
      <w:r>
        <w:rPr>
          <w:rFonts w:ascii="Times New Roman" w:hAnsi="Times New Roman" w:cs="Times New Roman"/>
          <w:sz w:val="28"/>
          <w:szCs w:val="28"/>
        </w:rPr>
        <w:t>основного мероприятия).</w:t>
      </w:r>
    </w:p>
    <w:p w14:paraId="4A428DDE" w14:textId="77777777" w:rsidR="005B5405" w:rsidRPr="007454EF" w:rsidRDefault="005B5405" w:rsidP="00E32EDE"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bookmarkStart w:id="4" w:name="sub_10122"/>
      <w:r w:rsidRPr="007454EF">
        <w:rPr>
          <w:rFonts w:ascii="Times New Roman" w:hAnsi="Times New Roman" w:cs="Times New Roman"/>
          <w:sz w:val="28"/>
          <w:szCs w:val="28"/>
        </w:rPr>
        <w:t xml:space="preserve">1.2.2. На втором этапе осуществляется оценка эффективности реализации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 в целом, включая оценку степени достижения целей и решения задач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bookmarkEnd w:id="4"/>
    <w:p w14:paraId="7649474D" w14:textId="77777777" w:rsidR="005B5405" w:rsidRPr="007454EF" w:rsidRDefault="005B5405" w:rsidP="00E32EDE">
      <w:pPr>
        <w:spacing w:line="228" w:lineRule="auto"/>
        <w:rPr>
          <w:rFonts w:ascii="Times New Roman" w:hAnsi="Times New Roman" w:cs="Times New Roman"/>
          <w:sz w:val="28"/>
          <w:szCs w:val="28"/>
        </w:rPr>
      </w:pPr>
    </w:p>
    <w:p w14:paraId="74414403" w14:textId="77777777" w:rsidR="005B5405" w:rsidRPr="00E32EDE" w:rsidRDefault="005B5405" w:rsidP="00E32EDE">
      <w:pPr>
        <w:pStyle w:val="1"/>
        <w:tabs>
          <w:tab w:val="left" w:pos="709"/>
        </w:tabs>
        <w:spacing w:before="0" w:after="0" w:line="228" w:lineRule="auto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bookmarkStart w:id="5" w:name="sub_102"/>
      <w:r w:rsidRPr="007454EF"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r w:rsidRPr="00E32EDE">
        <w:rPr>
          <w:rFonts w:ascii="Times New Roman" w:hAnsi="Times New Roman" w:cs="Times New Roman"/>
          <w:b w:val="0"/>
          <w:color w:val="000000"/>
          <w:sz w:val="28"/>
          <w:szCs w:val="28"/>
        </w:rPr>
        <w:t>Оценка степени реализации основных мероприятий</w:t>
      </w:r>
      <w:r w:rsidR="00A124D7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муниципальной программы</w:t>
      </w:r>
      <w:r w:rsidRPr="00E32EDE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и достижения ожидаемых непосредственных результатов их реализации</w:t>
      </w:r>
    </w:p>
    <w:bookmarkEnd w:id="5"/>
    <w:p w14:paraId="06DB2ECA" w14:textId="77777777" w:rsidR="005B5405" w:rsidRPr="007454EF" w:rsidRDefault="005B5405" w:rsidP="00E32EDE">
      <w:pPr>
        <w:spacing w:line="228" w:lineRule="auto"/>
        <w:rPr>
          <w:rFonts w:ascii="Times New Roman" w:hAnsi="Times New Roman" w:cs="Times New Roman"/>
          <w:sz w:val="28"/>
          <w:szCs w:val="28"/>
        </w:rPr>
      </w:pPr>
    </w:p>
    <w:p w14:paraId="219EAD10" w14:textId="77777777" w:rsidR="005B5405" w:rsidRPr="007454EF" w:rsidRDefault="005B5405" w:rsidP="00E32EDE"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bookmarkStart w:id="6" w:name="sub_1021"/>
      <w:r w:rsidRPr="007454EF">
        <w:rPr>
          <w:rFonts w:ascii="Times New Roman" w:hAnsi="Times New Roman" w:cs="Times New Roman"/>
          <w:sz w:val="28"/>
          <w:szCs w:val="28"/>
        </w:rPr>
        <w:t>2.1. Степень реализации ме</w:t>
      </w:r>
      <w:r w:rsidR="00A124D7">
        <w:rPr>
          <w:rFonts w:ascii="Times New Roman" w:hAnsi="Times New Roman" w:cs="Times New Roman"/>
          <w:sz w:val="28"/>
          <w:szCs w:val="28"/>
        </w:rPr>
        <w:t>роприятий оценивается для каждого</w:t>
      </w:r>
      <w:r w:rsidRPr="007454EF">
        <w:rPr>
          <w:rFonts w:ascii="Times New Roman" w:hAnsi="Times New Roman" w:cs="Times New Roman"/>
          <w:sz w:val="28"/>
          <w:szCs w:val="28"/>
        </w:rPr>
        <w:t xml:space="preserve"> основного мероприятия, как доля мероприятий</w:t>
      </w:r>
      <w:r w:rsidR="00E32EDE">
        <w:rPr>
          <w:rFonts w:ascii="Times New Roman" w:hAnsi="Times New Roman" w:cs="Times New Roman"/>
          <w:sz w:val="28"/>
          <w:szCs w:val="28"/>
        </w:rPr>
        <w:t>,</w:t>
      </w:r>
      <w:r w:rsidRPr="007454EF">
        <w:rPr>
          <w:rFonts w:ascii="Times New Roman" w:hAnsi="Times New Roman" w:cs="Times New Roman"/>
          <w:sz w:val="28"/>
          <w:szCs w:val="28"/>
        </w:rPr>
        <w:t xml:space="preserve"> выполненных в полном объеме по следующей формуле:</w:t>
      </w:r>
    </w:p>
    <w:bookmarkEnd w:id="6"/>
    <w:p w14:paraId="5F6202B2" w14:textId="77777777" w:rsidR="00E32EDE" w:rsidRDefault="005B5405" w:rsidP="00E32EDE">
      <w:pPr>
        <w:spacing w:line="228" w:lineRule="auto"/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СРм = Мв / М, где:</w:t>
      </w:r>
    </w:p>
    <w:p w14:paraId="4E0E563B" w14:textId="77777777" w:rsidR="005B5405" w:rsidRPr="007454EF" w:rsidRDefault="005B5405" w:rsidP="00E32EDE">
      <w:pPr>
        <w:spacing w:line="228" w:lineRule="auto"/>
        <w:ind w:firstLine="698"/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lastRenderedPageBreak/>
        <w:t>СРм - степень реализации мероприятий;</w:t>
      </w:r>
    </w:p>
    <w:p w14:paraId="170F0109" w14:textId="77777777" w:rsidR="005B5405" w:rsidRPr="007454EF" w:rsidRDefault="005B5405" w:rsidP="00E32EDE"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Мв - количество мероприятий, выполненных в полном объеме, из числа мероприятий, запланированных к реализации в отчетном году;</w:t>
      </w:r>
    </w:p>
    <w:p w14:paraId="35A76374" w14:textId="77777777" w:rsidR="005B5405" w:rsidRPr="007454EF" w:rsidRDefault="005B5405" w:rsidP="00E32EDE"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М - общее количество мероприятий, запланированных к реализации в отчетном году.</w:t>
      </w:r>
    </w:p>
    <w:p w14:paraId="719F20EB" w14:textId="77777777" w:rsidR="005B5405" w:rsidRPr="007454EF" w:rsidRDefault="005B5405" w:rsidP="00E32EDE"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bookmarkStart w:id="7" w:name="sub_1022"/>
      <w:r w:rsidRPr="007454EF">
        <w:rPr>
          <w:rFonts w:ascii="Times New Roman" w:hAnsi="Times New Roman" w:cs="Times New Roman"/>
          <w:sz w:val="28"/>
          <w:szCs w:val="28"/>
        </w:rPr>
        <w:t>2.2. Мероприятие может считаться выполненным в полном объеме при достижении следующих результатов:</w:t>
      </w:r>
    </w:p>
    <w:p w14:paraId="00BED807" w14:textId="77777777" w:rsidR="005B5405" w:rsidRPr="007454EF" w:rsidRDefault="005B5405" w:rsidP="00E32EDE"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bookmarkStart w:id="8" w:name="sub_10221"/>
      <w:bookmarkEnd w:id="7"/>
      <w:r w:rsidRPr="007454EF">
        <w:rPr>
          <w:rFonts w:ascii="Times New Roman" w:hAnsi="Times New Roman" w:cs="Times New Roman"/>
          <w:sz w:val="28"/>
          <w:szCs w:val="28"/>
        </w:rPr>
        <w:t>2.2.1. Мероприятие, результаты которого оцениваются на основании числовых (в абсолютных или относительных величинах) значений показателя непосредственного результата реализации мероприятия (далее - результат), считается выполненным в полном объеме, если фактически достигнутое его значение составляет не менее 95% от запланированного и не хуже, чем значение показателя результата, достигнутое в году, предшествующем отчетному, с учетом корректировки объемов финансирования по мероприятию.</w:t>
      </w:r>
    </w:p>
    <w:bookmarkEnd w:id="8"/>
    <w:p w14:paraId="34723360" w14:textId="77777777" w:rsidR="005B5405" w:rsidRPr="007454EF" w:rsidRDefault="005B5405" w:rsidP="00E32EDE"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Выполнение данного условия подразумевает, что в случае, если степень достижения показателя результата составляет менее 100%, проводится сопоставление значений показателя результата, достигнутого в отчетном году, со значением данного показателя результата, достигнутого в году, предшествующем отчетному. В случае ухудшения значения показателя результата по сравнению с предыдущим периодом (то есть при снижении значения показателя результата, желаемой тенденцией развития которого является рост, и при росте значения показателя результата, желаемой тенденцией развития которого является снижение), проводится сопоставление темпов роста данного показателя результата с темпами роста объемов расходов по рассматриваемому мероприятию. При этом мероприятие может считаться выполненным только в случае, если темпы ухудшения значений показателя результата ниже темпов сокращения расходов на реализацию мероприятия (например, допускается снижение на 1</w:t>
      </w:r>
      <w:r w:rsidR="00E32EDE">
        <w:rPr>
          <w:rFonts w:ascii="Times New Roman" w:hAnsi="Times New Roman" w:cs="Times New Roman"/>
          <w:sz w:val="28"/>
          <w:szCs w:val="28"/>
        </w:rPr>
        <w:t xml:space="preserve"> </w:t>
      </w:r>
      <w:r w:rsidRPr="007454EF">
        <w:rPr>
          <w:rFonts w:ascii="Times New Roman" w:hAnsi="Times New Roman" w:cs="Times New Roman"/>
          <w:sz w:val="28"/>
          <w:szCs w:val="28"/>
        </w:rPr>
        <w:t>% значения показателя результата, если расходы сократились не менее чем на 1% в отчетном году по сравнению с годом, предшествующим отчетному</w:t>
      </w:r>
      <w:r w:rsidR="00DE1F54">
        <w:rPr>
          <w:rFonts w:ascii="Times New Roman" w:hAnsi="Times New Roman" w:cs="Times New Roman"/>
          <w:sz w:val="28"/>
          <w:szCs w:val="28"/>
        </w:rPr>
        <w:t>)</w:t>
      </w:r>
      <w:r w:rsidRPr="007454EF">
        <w:rPr>
          <w:rFonts w:ascii="Times New Roman" w:hAnsi="Times New Roman" w:cs="Times New Roman"/>
          <w:sz w:val="28"/>
          <w:szCs w:val="28"/>
        </w:rPr>
        <w:t>.</w:t>
      </w:r>
    </w:p>
    <w:p w14:paraId="1C29B183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В том случае, когда для описания результатов реализации мероприятия используется несколько показателей, 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процентах.</w:t>
      </w:r>
    </w:p>
    <w:p w14:paraId="068BA015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bookmarkStart w:id="9" w:name="sub_10222"/>
      <w:r w:rsidRPr="007454EF">
        <w:rPr>
          <w:rFonts w:ascii="Times New Roman" w:hAnsi="Times New Roman" w:cs="Times New Roman"/>
          <w:sz w:val="28"/>
          <w:szCs w:val="28"/>
        </w:rPr>
        <w:t xml:space="preserve">2.2.2. Мероприятие, предусматривающее оказание </w:t>
      </w:r>
      <w:r w:rsidR="004D6729" w:rsidRPr="007454EF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7454EF">
        <w:rPr>
          <w:rFonts w:ascii="Times New Roman" w:hAnsi="Times New Roman" w:cs="Times New Roman"/>
          <w:sz w:val="28"/>
          <w:szCs w:val="28"/>
        </w:rPr>
        <w:t xml:space="preserve">услуг (выполнение работ) на основании </w:t>
      </w:r>
      <w:r w:rsidR="004D6729" w:rsidRPr="007454EF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7454EF">
        <w:rPr>
          <w:rFonts w:ascii="Times New Roman" w:hAnsi="Times New Roman" w:cs="Times New Roman"/>
          <w:sz w:val="28"/>
          <w:szCs w:val="28"/>
        </w:rPr>
        <w:t xml:space="preserve">заданий, финансовое обеспечение которых осуществляется за счет средств </w:t>
      </w:r>
      <w:r w:rsidR="004D6729" w:rsidRPr="007454EF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7454EF">
        <w:rPr>
          <w:rFonts w:ascii="Times New Roman" w:hAnsi="Times New Roman" w:cs="Times New Roman"/>
          <w:sz w:val="28"/>
          <w:szCs w:val="28"/>
        </w:rPr>
        <w:t xml:space="preserve">бюджета, считается выполненным в полном объеме в случае выполнения сводных показателей </w:t>
      </w:r>
      <w:r w:rsidR="004D6729" w:rsidRPr="007454EF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7454EF">
        <w:rPr>
          <w:rFonts w:ascii="Times New Roman" w:hAnsi="Times New Roman" w:cs="Times New Roman"/>
          <w:sz w:val="28"/>
          <w:szCs w:val="28"/>
        </w:rPr>
        <w:t xml:space="preserve">заданий по объему (качеству) </w:t>
      </w:r>
      <w:r w:rsidR="004D6729" w:rsidRPr="007454EF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7454EF">
        <w:rPr>
          <w:rFonts w:ascii="Times New Roman" w:hAnsi="Times New Roman" w:cs="Times New Roman"/>
          <w:sz w:val="28"/>
          <w:szCs w:val="28"/>
        </w:rPr>
        <w:t>услуг (работ) в соответствии с:</w:t>
      </w:r>
    </w:p>
    <w:bookmarkEnd w:id="9"/>
    <w:p w14:paraId="35890B47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 xml:space="preserve">соглашением о порядке и условиях предоставления субсидии на финансовое обеспечение выполнения </w:t>
      </w:r>
      <w:r w:rsidR="004D6729" w:rsidRPr="007454EF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7454EF">
        <w:rPr>
          <w:rFonts w:ascii="Times New Roman" w:hAnsi="Times New Roman" w:cs="Times New Roman"/>
          <w:sz w:val="28"/>
          <w:szCs w:val="28"/>
        </w:rPr>
        <w:t xml:space="preserve">задания, заключаемого </w:t>
      </w:r>
      <w:r w:rsidR="004D6729" w:rsidRPr="007454EF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Pr="007454EF">
        <w:rPr>
          <w:rFonts w:ascii="Times New Roman" w:hAnsi="Times New Roman" w:cs="Times New Roman"/>
          <w:sz w:val="28"/>
          <w:szCs w:val="28"/>
        </w:rPr>
        <w:t xml:space="preserve">бюджетным или </w:t>
      </w:r>
      <w:r w:rsidR="004D6729" w:rsidRPr="007454EF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Pr="007454EF">
        <w:rPr>
          <w:rFonts w:ascii="Times New Roman" w:hAnsi="Times New Roman" w:cs="Times New Roman"/>
          <w:sz w:val="28"/>
          <w:szCs w:val="28"/>
        </w:rPr>
        <w:t xml:space="preserve">автономным учреждением </w:t>
      </w:r>
      <w:r w:rsidR="004D6729" w:rsidRPr="007454EF">
        <w:rPr>
          <w:rFonts w:ascii="Times New Roman" w:hAnsi="Times New Roman" w:cs="Times New Roman"/>
          <w:sz w:val="28"/>
          <w:szCs w:val="28"/>
        </w:rPr>
        <w:t>м</w:t>
      </w:r>
      <w:r w:rsidR="00D24A37" w:rsidRPr="007454EF">
        <w:rPr>
          <w:rFonts w:ascii="Times New Roman" w:hAnsi="Times New Roman" w:cs="Times New Roman"/>
          <w:sz w:val="28"/>
          <w:szCs w:val="28"/>
        </w:rPr>
        <w:t xml:space="preserve">униципального образования </w:t>
      </w:r>
      <w:r w:rsidR="00906EF0">
        <w:rPr>
          <w:rFonts w:ascii="Times New Roman" w:hAnsi="Times New Roman" w:cs="Times New Roman"/>
          <w:sz w:val="28"/>
          <w:szCs w:val="28"/>
        </w:rPr>
        <w:t>Ленинградский</w:t>
      </w:r>
      <w:r w:rsidR="00D24A37" w:rsidRPr="007454EF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7454EF">
        <w:rPr>
          <w:rFonts w:ascii="Times New Roman" w:hAnsi="Times New Roman" w:cs="Times New Roman"/>
          <w:sz w:val="28"/>
          <w:szCs w:val="28"/>
        </w:rPr>
        <w:t xml:space="preserve"> и органом </w:t>
      </w:r>
      <w:r w:rsidR="004D6729" w:rsidRPr="007454EF">
        <w:rPr>
          <w:rFonts w:ascii="Times New Roman" w:hAnsi="Times New Roman" w:cs="Times New Roman"/>
          <w:sz w:val="28"/>
          <w:szCs w:val="28"/>
        </w:rPr>
        <w:t>местного самоуправления м</w:t>
      </w:r>
      <w:r w:rsidR="00D24A37" w:rsidRPr="007454EF">
        <w:rPr>
          <w:rFonts w:ascii="Times New Roman" w:hAnsi="Times New Roman" w:cs="Times New Roman"/>
          <w:sz w:val="28"/>
          <w:szCs w:val="28"/>
        </w:rPr>
        <w:t xml:space="preserve">униципального образования </w:t>
      </w:r>
      <w:r w:rsidR="00906EF0">
        <w:rPr>
          <w:rFonts w:ascii="Times New Roman" w:hAnsi="Times New Roman" w:cs="Times New Roman"/>
          <w:sz w:val="28"/>
          <w:szCs w:val="28"/>
        </w:rPr>
        <w:t>Ленинградский</w:t>
      </w:r>
      <w:r w:rsidR="00D24A37" w:rsidRPr="007454EF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7454EF">
        <w:rPr>
          <w:rFonts w:ascii="Times New Roman" w:hAnsi="Times New Roman" w:cs="Times New Roman"/>
          <w:sz w:val="28"/>
          <w:szCs w:val="28"/>
        </w:rPr>
        <w:t xml:space="preserve">, </w:t>
      </w:r>
      <w:r w:rsidRPr="007454EF">
        <w:rPr>
          <w:rFonts w:ascii="Times New Roman" w:hAnsi="Times New Roman" w:cs="Times New Roman"/>
          <w:sz w:val="28"/>
          <w:szCs w:val="28"/>
        </w:rPr>
        <w:lastRenderedPageBreak/>
        <w:t>осуществляющим функции и полномочия его учредителя;</w:t>
      </w:r>
    </w:p>
    <w:p w14:paraId="6582631E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 xml:space="preserve">показателями бюджетной сметы </w:t>
      </w:r>
      <w:r w:rsidR="004D6729" w:rsidRPr="007454EF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7454EF">
        <w:rPr>
          <w:rFonts w:ascii="Times New Roman" w:hAnsi="Times New Roman" w:cs="Times New Roman"/>
          <w:sz w:val="28"/>
          <w:szCs w:val="28"/>
        </w:rPr>
        <w:t xml:space="preserve">казенного учреждения </w:t>
      </w:r>
      <w:r w:rsidR="004D6729" w:rsidRPr="007454EF">
        <w:rPr>
          <w:rFonts w:ascii="Times New Roman" w:hAnsi="Times New Roman" w:cs="Times New Roman"/>
          <w:sz w:val="28"/>
          <w:szCs w:val="28"/>
        </w:rPr>
        <w:t>м</w:t>
      </w:r>
      <w:r w:rsidR="00D24A37" w:rsidRPr="007454EF">
        <w:rPr>
          <w:rFonts w:ascii="Times New Roman" w:hAnsi="Times New Roman" w:cs="Times New Roman"/>
          <w:sz w:val="28"/>
          <w:szCs w:val="28"/>
        </w:rPr>
        <w:t xml:space="preserve">униципального образования </w:t>
      </w:r>
      <w:r w:rsidR="00906EF0">
        <w:rPr>
          <w:rFonts w:ascii="Times New Roman" w:hAnsi="Times New Roman" w:cs="Times New Roman"/>
          <w:sz w:val="28"/>
          <w:szCs w:val="28"/>
        </w:rPr>
        <w:t>Ленинградский</w:t>
      </w:r>
      <w:r w:rsidR="00D24A37" w:rsidRPr="007454EF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7454EF">
        <w:rPr>
          <w:rFonts w:ascii="Times New Roman" w:hAnsi="Times New Roman" w:cs="Times New Roman"/>
          <w:sz w:val="28"/>
          <w:szCs w:val="28"/>
        </w:rPr>
        <w:t>.</w:t>
      </w:r>
    </w:p>
    <w:p w14:paraId="56216098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bookmarkStart w:id="10" w:name="sub_10223"/>
      <w:r w:rsidRPr="007454EF">
        <w:rPr>
          <w:rFonts w:ascii="Times New Roman" w:hAnsi="Times New Roman" w:cs="Times New Roman"/>
          <w:sz w:val="28"/>
          <w:szCs w:val="28"/>
        </w:rPr>
        <w:t>2.2.3. По иным мероприятиям результаты реализации могут оцениваться наступление или ненаступление контрольного события (событий) и (или) достижение качественного результата.</w:t>
      </w:r>
    </w:p>
    <w:bookmarkEnd w:id="10"/>
    <w:p w14:paraId="59839A3C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</w:p>
    <w:p w14:paraId="28C0C2AB" w14:textId="77777777" w:rsidR="005B5405" w:rsidRPr="00886723" w:rsidRDefault="005B5405" w:rsidP="007454EF">
      <w:pPr>
        <w:pStyle w:val="1"/>
        <w:spacing w:before="0" w:after="0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bookmarkStart w:id="11" w:name="sub_103"/>
      <w:r w:rsidRPr="00886723">
        <w:rPr>
          <w:rFonts w:ascii="Times New Roman" w:hAnsi="Times New Roman" w:cs="Times New Roman"/>
          <w:b w:val="0"/>
          <w:color w:val="000000"/>
          <w:sz w:val="28"/>
          <w:szCs w:val="28"/>
        </w:rPr>
        <w:t>3. Оценка степени соответствия запланированному уровню расходов</w:t>
      </w:r>
    </w:p>
    <w:bookmarkEnd w:id="11"/>
    <w:p w14:paraId="05F8EFEB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</w:p>
    <w:p w14:paraId="3A18BD06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bookmarkStart w:id="12" w:name="sub_1031"/>
      <w:r w:rsidRPr="007454EF">
        <w:rPr>
          <w:rFonts w:ascii="Times New Roman" w:hAnsi="Times New Roman" w:cs="Times New Roman"/>
          <w:sz w:val="28"/>
          <w:szCs w:val="28"/>
        </w:rPr>
        <w:t>3.1. Степень соответствия запланированному уровню</w:t>
      </w:r>
      <w:r w:rsidR="00A124D7">
        <w:rPr>
          <w:rFonts w:ascii="Times New Roman" w:hAnsi="Times New Roman" w:cs="Times New Roman"/>
          <w:sz w:val="28"/>
          <w:szCs w:val="28"/>
        </w:rPr>
        <w:t xml:space="preserve"> расходов оценивается для каждого</w:t>
      </w:r>
      <w:r w:rsidRPr="007454EF">
        <w:rPr>
          <w:rFonts w:ascii="Times New Roman" w:hAnsi="Times New Roman" w:cs="Times New Roman"/>
          <w:sz w:val="28"/>
          <w:szCs w:val="28"/>
        </w:rPr>
        <w:t xml:space="preserve"> основного мероприятия как отношение фактически произведенных в отчетном году расходов на их реализацию к плановым значениям по следующей формуле:</w:t>
      </w:r>
    </w:p>
    <w:bookmarkEnd w:id="12"/>
    <w:p w14:paraId="621860ED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</w:p>
    <w:p w14:paraId="5C4B4474" w14:textId="77777777" w:rsidR="005B5405" w:rsidRPr="007454EF" w:rsidRDefault="005B5405" w:rsidP="007454EF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ССуз = Зф / Зп, где:</w:t>
      </w:r>
    </w:p>
    <w:p w14:paraId="4E8E069C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</w:p>
    <w:p w14:paraId="39A05ACD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ССуз - степень соответствия запланированному уровню расходов;</w:t>
      </w:r>
    </w:p>
    <w:p w14:paraId="57C832ED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Зф - фактические расходы на реализацию основного мероприятия в отчетном году;</w:t>
      </w:r>
    </w:p>
    <w:p w14:paraId="3656A0BD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Зп - объемы бюджетных ассигнований, предусмотренные на реализацию соответствующ</w:t>
      </w:r>
      <w:r w:rsidR="00A124D7">
        <w:rPr>
          <w:rFonts w:ascii="Times New Roman" w:hAnsi="Times New Roman" w:cs="Times New Roman"/>
          <w:sz w:val="28"/>
          <w:szCs w:val="28"/>
        </w:rPr>
        <w:t>его</w:t>
      </w:r>
      <w:r w:rsidRPr="007454EF">
        <w:rPr>
          <w:rFonts w:ascii="Times New Roman" w:hAnsi="Times New Roman" w:cs="Times New Roman"/>
          <w:sz w:val="28"/>
          <w:szCs w:val="28"/>
        </w:rPr>
        <w:t xml:space="preserve"> основного мероприятия в</w:t>
      </w:r>
      <w:r w:rsidR="004D6729" w:rsidRPr="007454EF">
        <w:rPr>
          <w:rFonts w:ascii="Times New Roman" w:hAnsi="Times New Roman" w:cs="Times New Roman"/>
          <w:sz w:val="28"/>
          <w:szCs w:val="28"/>
        </w:rPr>
        <w:t xml:space="preserve"> местном и</w:t>
      </w:r>
      <w:r w:rsidRPr="007454EF">
        <w:rPr>
          <w:rFonts w:ascii="Times New Roman" w:hAnsi="Times New Roman" w:cs="Times New Roman"/>
          <w:sz w:val="28"/>
          <w:szCs w:val="28"/>
        </w:rPr>
        <w:t xml:space="preserve"> краевом бюджетах на отчетный год в соответствии с действующей на момент проведения оценки эффективности реализации редакцией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14:paraId="3461490E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bookmarkStart w:id="13" w:name="sub_1032"/>
      <w:r w:rsidRPr="007454EF">
        <w:rPr>
          <w:rFonts w:ascii="Times New Roman" w:hAnsi="Times New Roman" w:cs="Times New Roman"/>
          <w:sz w:val="28"/>
          <w:szCs w:val="28"/>
        </w:rPr>
        <w:t>3.2.</w:t>
      </w:r>
      <w:r w:rsidR="00886723">
        <w:rPr>
          <w:rFonts w:ascii="Times New Roman" w:hAnsi="Times New Roman" w:cs="Times New Roman"/>
          <w:sz w:val="28"/>
          <w:szCs w:val="28"/>
        </w:rPr>
        <w:t> </w:t>
      </w:r>
      <w:r w:rsidRPr="007454EF">
        <w:rPr>
          <w:rFonts w:ascii="Times New Roman" w:hAnsi="Times New Roman" w:cs="Times New Roman"/>
          <w:sz w:val="28"/>
          <w:szCs w:val="28"/>
        </w:rPr>
        <w:t xml:space="preserve">С учетом специфики конкретной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 в методике оценки эффективности реализации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 предусма</w:t>
      </w:r>
      <w:r w:rsidR="00886723">
        <w:rPr>
          <w:rFonts w:ascii="Times New Roman" w:hAnsi="Times New Roman" w:cs="Times New Roman"/>
          <w:sz w:val="28"/>
          <w:szCs w:val="28"/>
        </w:rPr>
        <w:t>триваются в составе показателя «</w:t>
      </w:r>
      <w:r w:rsidRPr="007454EF">
        <w:rPr>
          <w:rFonts w:ascii="Times New Roman" w:hAnsi="Times New Roman" w:cs="Times New Roman"/>
          <w:sz w:val="28"/>
          <w:szCs w:val="28"/>
        </w:rPr>
        <w:t>степень соответствия з</w:t>
      </w:r>
      <w:r w:rsidR="00886723">
        <w:rPr>
          <w:rFonts w:ascii="Times New Roman" w:hAnsi="Times New Roman" w:cs="Times New Roman"/>
          <w:sz w:val="28"/>
          <w:szCs w:val="28"/>
        </w:rPr>
        <w:t>апланированному уровню расходов»</w:t>
      </w:r>
      <w:r w:rsidRPr="007454EF">
        <w:rPr>
          <w:rFonts w:ascii="Times New Roman" w:hAnsi="Times New Roman" w:cs="Times New Roman"/>
          <w:sz w:val="28"/>
          <w:szCs w:val="28"/>
        </w:rPr>
        <w:t xml:space="preserve"> только бюджетные расходы</w:t>
      </w:r>
      <w:r w:rsidR="00886723">
        <w:rPr>
          <w:rFonts w:ascii="Times New Roman" w:hAnsi="Times New Roman" w:cs="Times New Roman"/>
          <w:sz w:val="28"/>
          <w:szCs w:val="28"/>
        </w:rPr>
        <w:t>,</w:t>
      </w:r>
      <w:r w:rsidRPr="007454EF">
        <w:rPr>
          <w:rFonts w:ascii="Times New Roman" w:hAnsi="Times New Roman" w:cs="Times New Roman"/>
          <w:sz w:val="28"/>
          <w:szCs w:val="28"/>
        </w:rPr>
        <w:t xml:space="preserve"> либо расходы из всех источников.</w:t>
      </w:r>
    </w:p>
    <w:bookmarkEnd w:id="13"/>
    <w:p w14:paraId="133C6220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</w:p>
    <w:p w14:paraId="0E8D1668" w14:textId="77777777" w:rsidR="005B5405" w:rsidRPr="00886723" w:rsidRDefault="005B5405" w:rsidP="007454EF">
      <w:pPr>
        <w:pStyle w:val="1"/>
        <w:spacing w:before="0" w:after="0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bookmarkStart w:id="14" w:name="sub_104"/>
      <w:r w:rsidRPr="00886723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4. Оценка эффективности использования средств </w:t>
      </w:r>
      <w:r w:rsidR="004D6729" w:rsidRPr="00886723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местного </w:t>
      </w:r>
      <w:r w:rsidRPr="00886723">
        <w:rPr>
          <w:rFonts w:ascii="Times New Roman" w:hAnsi="Times New Roman" w:cs="Times New Roman"/>
          <w:b w:val="0"/>
          <w:color w:val="000000"/>
          <w:sz w:val="28"/>
          <w:szCs w:val="28"/>
        </w:rPr>
        <w:t>бюджета</w:t>
      </w:r>
    </w:p>
    <w:bookmarkEnd w:id="14"/>
    <w:p w14:paraId="55A150C6" w14:textId="77777777" w:rsidR="005B5405" w:rsidRPr="00886723" w:rsidRDefault="005B5405" w:rsidP="007454EF">
      <w:pPr>
        <w:rPr>
          <w:rFonts w:ascii="Times New Roman" w:hAnsi="Times New Roman" w:cs="Times New Roman"/>
          <w:color w:val="000000"/>
          <w:sz w:val="28"/>
          <w:szCs w:val="28"/>
        </w:rPr>
      </w:pPr>
    </w:p>
    <w:p w14:paraId="28A4903A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Эффективность использования бюджетных средств рассчитывается для каждо</w:t>
      </w:r>
      <w:r w:rsidR="00A124D7">
        <w:rPr>
          <w:rFonts w:ascii="Times New Roman" w:hAnsi="Times New Roman" w:cs="Times New Roman"/>
          <w:sz w:val="28"/>
          <w:szCs w:val="28"/>
        </w:rPr>
        <w:t>го</w:t>
      </w:r>
      <w:r w:rsidRPr="007454EF">
        <w:rPr>
          <w:rFonts w:ascii="Times New Roman" w:hAnsi="Times New Roman" w:cs="Times New Roman"/>
          <w:sz w:val="28"/>
          <w:szCs w:val="28"/>
        </w:rPr>
        <w:t xml:space="preserve"> основного мероприятия как отношение степени реализации мероприятий к степени соответствия запланированному уровню расходов из средств </w:t>
      </w:r>
      <w:r w:rsidR="004D6729" w:rsidRPr="007454EF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7454EF">
        <w:rPr>
          <w:rFonts w:ascii="Times New Roman" w:hAnsi="Times New Roman" w:cs="Times New Roman"/>
          <w:sz w:val="28"/>
          <w:szCs w:val="28"/>
        </w:rPr>
        <w:t>бюджета по следующей формуле:</w:t>
      </w:r>
    </w:p>
    <w:p w14:paraId="4C3DC1CF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</w:p>
    <w:p w14:paraId="7840F9A3" w14:textId="77777777" w:rsidR="005B5405" w:rsidRPr="007454EF" w:rsidRDefault="005B5405" w:rsidP="007454EF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Эис = СРм / ССуз, где:</w:t>
      </w:r>
    </w:p>
    <w:p w14:paraId="6FB5E171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</w:p>
    <w:p w14:paraId="2F969660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 xml:space="preserve">Эис - эффективность использования средств </w:t>
      </w:r>
      <w:r w:rsidR="004D6729" w:rsidRPr="007454EF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7454EF">
        <w:rPr>
          <w:rFonts w:ascii="Times New Roman" w:hAnsi="Times New Roman" w:cs="Times New Roman"/>
          <w:sz w:val="28"/>
          <w:szCs w:val="28"/>
        </w:rPr>
        <w:t>бюджета;</w:t>
      </w:r>
    </w:p>
    <w:p w14:paraId="3F13B120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 xml:space="preserve">СРм - степень реализации мероприятий, полностью или частично финансируемых из средств </w:t>
      </w:r>
      <w:r w:rsidR="004D6729" w:rsidRPr="007454EF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7454EF">
        <w:rPr>
          <w:rFonts w:ascii="Times New Roman" w:hAnsi="Times New Roman" w:cs="Times New Roman"/>
          <w:sz w:val="28"/>
          <w:szCs w:val="28"/>
        </w:rPr>
        <w:t>бюджета;</w:t>
      </w:r>
    </w:p>
    <w:p w14:paraId="717EE0B4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 xml:space="preserve">ССуз - степень соответствия запланированному уровню расходов из средств </w:t>
      </w:r>
      <w:r w:rsidR="004D6729" w:rsidRPr="007454EF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7454EF">
        <w:rPr>
          <w:rFonts w:ascii="Times New Roman" w:hAnsi="Times New Roman" w:cs="Times New Roman"/>
          <w:sz w:val="28"/>
          <w:szCs w:val="28"/>
        </w:rPr>
        <w:t>бюджета.</w:t>
      </w:r>
    </w:p>
    <w:p w14:paraId="2B7F4F8E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 xml:space="preserve">Если доля финансового обеспечения реализации основного мероприятия из </w:t>
      </w:r>
      <w:r w:rsidR="004D6729" w:rsidRPr="007454EF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7454EF">
        <w:rPr>
          <w:rFonts w:ascii="Times New Roman" w:hAnsi="Times New Roman" w:cs="Times New Roman"/>
          <w:sz w:val="28"/>
          <w:szCs w:val="28"/>
        </w:rPr>
        <w:t>бюджета составляет менее 75</w:t>
      </w:r>
      <w:r w:rsidR="00886723">
        <w:rPr>
          <w:rFonts w:ascii="Times New Roman" w:hAnsi="Times New Roman" w:cs="Times New Roman"/>
          <w:sz w:val="28"/>
          <w:szCs w:val="28"/>
        </w:rPr>
        <w:t xml:space="preserve"> </w:t>
      </w:r>
      <w:r w:rsidRPr="007454EF">
        <w:rPr>
          <w:rFonts w:ascii="Times New Roman" w:hAnsi="Times New Roman" w:cs="Times New Roman"/>
          <w:sz w:val="28"/>
          <w:szCs w:val="28"/>
        </w:rPr>
        <w:t xml:space="preserve">%, показатель оценки эффективности </w:t>
      </w:r>
      <w:r w:rsidRPr="007454EF">
        <w:rPr>
          <w:rFonts w:ascii="Times New Roman" w:hAnsi="Times New Roman" w:cs="Times New Roman"/>
          <w:sz w:val="28"/>
          <w:szCs w:val="28"/>
        </w:rPr>
        <w:lastRenderedPageBreak/>
        <w:t xml:space="preserve">использования средств </w:t>
      </w:r>
      <w:r w:rsidR="004D6729" w:rsidRPr="007454EF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7454EF">
        <w:rPr>
          <w:rFonts w:ascii="Times New Roman" w:hAnsi="Times New Roman" w:cs="Times New Roman"/>
          <w:sz w:val="28"/>
          <w:szCs w:val="28"/>
        </w:rPr>
        <w:t>бюджета может быть заменен на показатель эффективности использования финансовых ресурсов на реализацию основного мероприятия. Данный показатель рассчитывается по формуле:</w:t>
      </w:r>
    </w:p>
    <w:p w14:paraId="4E1BBF4B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</w:p>
    <w:p w14:paraId="19868FBE" w14:textId="77777777" w:rsidR="005B5405" w:rsidRPr="007454EF" w:rsidRDefault="005B5405" w:rsidP="007454EF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Эис = СРм / ССуз, где:</w:t>
      </w:r>
    </w:p>
    <w:p w14:paraId="5A452A4A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</w:p>
    <w:p w14:paraId="2A74308D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Эис - эффективность использования финансовых ресурсов на реализацию основного мероприятия;</w:t>
      </w:r>
    </w:p>
    <w:p w14:paraId="467758A1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СРм - степень реализации всех основн</w:t>
      </w:r>
      <w:r w:rsidR="00A124D7">
        <w:rPr>
          <w:rFonts w:ascii="Times New Roman" w:hAnsi="Times New Roman" w:cs="Times New Roman"/>
          <w:sz w:val="28"/>
          <w:szCs w:val="28"/>
        </w:rPr>
        <w:t>ых</w:t>
      </w:r>
      <w:r w:rsidRPr="007454EF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A124D7">
        <w:rPr>
          <w:rFonts w:ascii="Times New Roman" w:hAnsi="Times New Roman" w:cs="Times New Roman"/>
          <w:sz w:val="28"/>
          <w:szCs w:val="28"/>
        </w:rPr>
        <w:t>й</w:t>
      </w:r>
      <w:r w:rsidRPr="007454EF">
        <w:rPr>
          <w:rFonts w:ascii="Times New Roman" w:hAnsi="Times New Roman" w:cs="Times New Roman"/>
          <w:sz w:val="28"/>
          <w:szCs w:val="28"/>
        </w:rPr>
        <w:t>;</w:t>
      </w:r>
    </w:p>
    <w:p w14:paraId="6B8FF64C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ССуз - степень соответствия запланированному уровню расходов из всех источников.</w:t>
      </w:r>
    </w:p>
    <w:p w14:paraId="0CE8AB56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</w:p>
    <w:p w14:paraId="5501C11B" w14:textId="77777777" w:rsidR="005B5405" w:rsidRPr="007454EF" w:rsidRDefault="005B5405" w:rsidP="007454EF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bookmarkStart w:id="15" w:name="sub_105"/>
      <w:r w:rsidRPr="00886723">
        <w:rPr>
          <w:rFonts w:ascii="Times New Roman" w:hAnsi="Times New Roman" w:cs="Times New Roman"/>
          <w:b w:val="0"/>
          <w:color w:val="000000"/>
          <w:sz w:val="28"/>
          <w:szCs w:val="28"/>
        </w:rPr>
        <w:t>5. Оценка степени достижения целей и решения задач основн</w:t>
      </w:r>
      <w:r w:rsidR="00A124D7">
        <w:rPr>
          <w:rFonts w:ascii="Times New Roman" w:hAnsi="Times New Roman" w:cs="Times New Roman"/>
          <w:b w:val="0"/>
          <w:color w:val="000000"/>
          <w:sz w:val="28"/>
          <w:szCs w:val="28"/>
        </w:rPr>
        <w:t>ых</w:t>
      </w:r>
      <w:r w:rsidRPr="007454EF">
        <w:rPr>
          <w:rFonts w:ascii="Times New Roman" w:hAnsi="Times New Roman" w:cs="Times New Roman"/>
          <w:b w:val="0"/>
          <w:sz w:val="28"/>
          <w:szCs w:val="28"/>
        </w:rPr>
        <w:t xml:space="preserve"> мероприяти</w:t>
      </w:r>
      <w:r w:rsidR="00A124D7">
        <w:rPr>
          <w:rFonts w:ascii="Times New Roman" w:hAnsi="Times New Roman" w:cs="Times New Roman"/>
          <w:b w:val="0"/>
          <w:sz w:val="28"/>
          <w:szCs w:val="28"/>
        </w:rPr>
        <w:t>й муниципальной программы</w:t>
      </w:r>
    </w:p>
    <w:bookmarkEnd w:id="15"/>
    <w:p w14:paraId="3F5A11DC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</w:p>
    <w:p w14:paraId="7D6BF1B8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bookmarkStart w:id="16" w:name="sub_1051"/>
      <w:r w:rsidRPr="007454EF">
        <w:rPr>
          <w:rFonts w:ascii="Times New Roman" w:hAnsi="Times New Roman" w:cs="Times New Roman"/>
          <w:sz w:val="28"/>
          <w:szCs w:val="28"/>
        </w:rPr>
        <w:t>5.1. Для оценки степени достижения целей и решения задач (далее - степень реализации) основн</w:t>
      </w:r>
      <w:r w:rsidR="00A124D7">
        <w:rPr>
          <w:rFonts w:ascii="Times New Roman" w:hAnsi="Times New Roman" w:cs="Times New Roman"/>
          <w:sz w:val="28"/>
          <w:szCs w:val="28"/>
        </w:rPr>
        <w:t>ых</w:t>
      </w:r>
      <w:r w:rsidRPr="007454EF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A124D7">
        <w:rPr>
          <w:rFonts w:ascii="Times New Roman" w:hAnsi="Times New Roman" w:cs="Times New Roman"/>
          <w:sz w:val="28"/>
          <w:szCs w:val="28"/>
        </w:rPr>
        <w:t>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определяется степень достижения плановых значений каждого целевого показателя, характеризующего цели и задачи основного мероприятия</w:t>
      </w:r>
      <w:r w:rsidR="00A124D7"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  <w:r w:rsidRPr="007454EF">
        <w:rPr>
          <w:rFonts w:ascii="Times New Roman" w:hAnsi="Times New Roman" w:cs="Times New Roman"/>
          <w:sz w:val="28"/>
          <w:szCs w:val="28"/>
        </w:rPr>
        <w:t>.</w:t>
      </w:r>
    </w:p>
    <w:p w14:paraId="31252704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bookmarkStart w:id="17" w:name="sub_1052"/>
      <w:bookmarkEnd w:id="16"/>
      <w:r w:rsidRPr="007454EF">
        <w:rPr>
          <w:rFonts w:ascii="Times New Roman" w:hAnsi="Times New Roman" w:cs="Times New Roman"/>
          <w:sz w:val="28"/>
          <w:szCs w:val="28"/>
        </w:rPr>
        <w:t>5.2. Степень достижения планового значения целевого показателя рассчитывается по следующим формулам:</w:t>
      </w:r>
    </w:p>
    <w:bookmarkEnd w:id="17"/>
    <w:p w14:paraId="79569200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14:paraId="092C0A22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</w:p>
    <w:p w14:paraId="798D5ED7" w14:textId="77777777" w:rsidR="005B5405" w:rsidRPr="007454EF" w:rsidRDefault="005B5405" w:rsidP="007454EF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СДп/ппз = ЗПп/пф / ЗПп/пп,</w:t>
      </w:r>
    </w:p>
    <w:p w14:paraId="3F7C498E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</w:p>
    <w:p w14:paraId="1E1E9259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14:paraId="15E117EF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</w:p>
    <w:p w14:paraId="775FD6C1" w14:textId="77777777" w:rsidR="005B5405" w:rsidRPr="007454EF" w:rsidRDefault="005B5405" w:rsidP="007454EF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СДп/ппз = ЗПп/пп / ЗПп/пф, где:</w:t>
      </w:r>
    </w:p>
    <w:p w14:paraId="32BEAD64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</w:p>
    <w:p w14:paraId="580E91CB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СДп/ппз - степень достижения планового значения целевого показателя основного мероприятия;</w:t>
      </w:r>
    </w:p>
    <w:p w14:paraId="41FC08FD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 xml:space="preserve">ЗПп/пф - значение целевого показателя </w:t>
      </w:r>
      <w:r w:rsidR="00A124D7">
        <w:rPr>
          <w:rFonts w:ascii="Times New Roman" w:hAnsi="Times New Roman" w:cs="Times New Roman"/>
          <w:sz w:val="28"/>
          <w:szCs w:val="28"/>
        </w:rPr>
        <w:t>основного мероприятия,</w:t>
      </w:r>
      <w:r w:rsidRPr="007454EF">
        <w:rPr>
          <w:rFonts w:ascii="Times New Roman" w:hAnsi="Times New Roman" w:cs="Times New Roman"/>
          <w:sz w:val="28"/>
          <w:szCs w:val="28"/>
        </w:rPr>
        <w:t xml:space="preserve"> фактически достигнутое на конец отчетного периода;</w:t>
      </w:r>
    </w:p>
    <w:p w14:paraId="7CF1AF7E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ЗПп/пп - плановое значение целевого показателя основного мероприятия.</w:t>
      </w:r>
    </w:p>
    <w:p w14:paraId="5EE66FF4" w14:textId="77777777" w:rsidR="005B5405" w:rsidRPr="00886723" w:rsidRDefault="005B5405" w:rsidP="009E487D">
      <w:pPr>
        <w:rPr>
          <w:rFonts w:ascii="Times New Roman" w:hAnsi="Times New Roman" w:cs="Times New Roman"/>
          <w:sz w:val="28"/>
          <w:szCs w:val="28"/>
        </w:rPr>
      </w:pPr>
      <w:bookmarkStart w:id="18" w:name="sub_1053"/>
      <w:r w:rsidRPr="007454EF">
        <w:rPr>
          <w:rFonts w:ascii="Times New Roman" w:hAnsi="Times New Roman" w:cs="Times New Roman"/>
          <w:sz w:val="28"/>
          <w:szCs w:val="28"/>
        </w:rPr>
        <w:t>5.3.</w:t>
      </w:r>
      <w:r w:rsidR="00886723">
        <w:rPr>
          <w:rFonts w:ascii="Times New Roman" w:hAnsi="Times New Roman" w:cs="Times New Roman"/>
          <w:sz w:val="28"/>
          <w:szCs w:val="28"/>
        </w:rPr>
        <w:t> </w:t>
      </w:r>
      <w:r w:rsidRPr="007454EF">
        <w:rPr>
          <w:rFonts w:ascii="Times New Roman" w:hAnsi="Times New Roman" w:cs="Times New Roman"/>
          <w:sz w:val="28"/>
          <w:szCs w:val="28"/>
        </w:rPr>
        <w:t xml:space="preserve">Степень реализации </w:t>
      </w:r>
      <w:r w:rsidRPr="00886723">
        <w:rPr>
          <w:rFonts w:ascii="Times New Roman" w:hAnsi="Times New Roman" w:cs="Times New Roman"/>
          <w:sz w:val="28"/>
          <w:szCs w:val="28"/>
        </w:rPr>
        <w:t>основного мероприятия рассчитывается по формуле:</w:t>
      </w:r>
    </w:p>
    <w:bookmarkEnd w:id="18"/>
    <w:p w14:paraId="4961D528" w14:textId="67978192" w:rsidR="005B5405" w:rsidRPr="007454EF" w:rsidRDefault="008964D7" w:rsidP="009E487D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231527F" wp14:editId="41795AA7">
            <wp:extent cx="16002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5405" w:rsidRPr="007454EF">
        <w:rPr>
          <w:rFonts w:ascii="Times New Roman" w:hAnsi="Times New Roman" w:cs="Times New Roman"/>
          <w:sz w:val="28"/>
          <w:szCs w:val="28"/>
        </w:rPr>
        <w:t xml:space="preserve"> , </w:t>
      </w:r>
      <w:r w:rsidR="009E487D">
        <w:rPr>
          <w:rFonts w:ascii="Times New Roman" w:hAnsi="Times New Roman" w:cs="Times New Roman"/>
          <w:sz w:val="28"/>
          <w:szCs w:val="28"/>
        </w:rPr>
        <w:t xml:space="preserve"> </w:t>
      </w:r>
      <w:r w:rsidR="005B5405" w:rsidRPr="007454EF">
        <w:rPr>
          <w:rFonts w:ascii="Times New Roman" w:hAnsi="Times New Roman" w:cs="Times New Roman"/>
          <w:sz w:val="28"/>
          <w:szCs w:val="28"/>
        </w:rPr>
        <w:t>где:</w:t>
      </w:r>
    </w:p>
    <w:p w14:paraId="493B407D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СРп/п - степень реализации основного мероприятия;</w:t>
      </w:r>
    </w:p>
    <w:p w14:paraId="0125D6E7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СДп/ппз - степень достижения планового значения целевого показателя основного мероприятия;</w:t>
      </w:r>
    </w:p>
    <w:p w14:paraId="23B20714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lastRenderedPageBreak/>
        <w:t>N - число целевых показателей основного мероприятия.</w:t>
      </w:r>
    </w:p>
    <w:p w14:paraId="7FC655B7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При использовании данной формуле в случаях, если СДп/ппз &gt;1, значение СДп/ппз принимается равным 1.</w:t>
      </w:r>
    </w:p>
    <w:p w14:paraId="76D355CF" w14:textId="77777777" w:rsidR="005B5405" w:rsidRPr="007454EF" w:rsidRDefault="005B5405" w:rsidP="009E487D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При оценке степени реализации основного мероприятия</w:t>
      </w:r>
      <w:r w:rsidR="00D249B8"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  <w:r w:rsidRPr="007454EF">
        <w:rPr>
          <w:rFonts w:ascii="Times New Roman" w:hAnsi="Times New Roman" w:cs="Times New Roman"/>
          <w:sz w:val="28"/>
          <w:szCs w:val="28"/>
        </w:rPr>
        <w:t xml:space="preserve"> могут определяться коэффициенты значимости отдельных целевых показателей. При использовании коэффициентов значимости приведенная выше формула преобразуется в следующую:</w:t>
      </w:r>
    </w:p>
    <w:p w14:paraId="248FE641" w14:textId="4826B9B3" w:rsidR="005B5405" w:rsidRPr="007454EF" w:rsidRDefault="008964D7" w:rsidP="007454EF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1936B5CB" wp14:editId="768ADBFF">
            <wp:extent cx="1504950" cy="6286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5405" w:rsidRPr="007454EF">
        <w:rPr>
          <w:rFonts w:ascii="Times New Roman" w:hAnsi="Times New Roman" w:cs="Times New Roman"/>
          <w:sz w:val="28"/>
          <w:szCs w:val="28"/>
        </w:rPr>
        <w:t xml:space="preserve"> , где:</w:t>
      </w:r>
    </w:p>
    <w:p w14:paraId="3F810F6C" w14:textId="46D1F3F6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ki - удельный вес, отражающий значимость целевого показателя,</w:t>
      </w:r>
      <w:r w:rsidR="00335FC9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7454EF">
        <w:rPr>
          <w:rFonts w:ascii="Times New Roman" w:hAnsi="Times New Roman" w:cs="Times New Roman"/>
          <w:sz w:val="28"/>
          <w:szCs w:val="28"/>
        </w:rPr>
        <w:t xml:space="preserve"> </w:t>
      </w:r>
      <w:r w:rsidR="008964D7" w:rsidRPr="007454E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2E8F68C" wp14:editId="1F98DFE4">
            <wp:extent cx="419100" cy="33337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454EF">
        <w:rPr>
          <w:rFonts w:ascii="Times New Roman" w:hAnsi="Times New Roman" w:cs="Times New Roman"/>
          <w:sz w:val="28"/>
          <w:szCs w:val="28"/>
        </w:rPr>
        <w:t xml:space="preserve"> = 1.</w:t>
      </w:r>
    </w:p>
    <w:p w14:paraId="55398AD5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</w:p>
    <w:p w14:paraId="1B8FFD19" w14:textId="77777777" w:rsidR="005B5405" w:rsidRPr="00335FC9" w:rsidRDefault="005B5405" w:rsidP="007454EF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19" w:name="sub_106"/>
      <w:r w:rsidRPr="00335FC9">
        <w:rPr>
          <w:rFonts w:ascii="Times New Roman" w:hAnsi="Times New Roman" w:cs="Times New Roman"/>
          <w:b w:val="0"/>
          <w:color w:val="auto"/>
          <w:sz w:val="28"/>
          <w:szCs w:val="28"/>
        </w:rPr>
        <w:t>6. Оценка эффективности реализации о</w:t>
      </w:r>
      <w:r w:rsidR="00D249B8">
        <w:rPr>
          <w:rFonts w:ascii="Times New Roman" w:hAnsi="Times New Roman" w:cs="Times New Roman"/>
          <w:b w:val="0"/>
          <w:color w:val="auto"/>
          <w:sz w:val="28"/>
          <w:szCs w:val="28"/>
        </w:rPr>
        <w:t>сновного мероприятия муниципальной программы</w:t>
      </w:r>
    </w:p>
    <w:bookmarkEnd w:id="19"/>
    <w:p w14:paraId="7DED7B40" w14:textId="77777777" w:rsidR="005B5405" w:rsidRPr="00335FC9" w:rsidRDefault="005B5405" w:rsidP="007454EF">
      <w:pPr>
        <w:rPr>
          <w:rFonts w:ascii="Times New Roman" w:hAnsi="Times New Roman" w:cs="Times New Roman"/>
          <w:sz w:val="28"/>
          <w:szCs w:val="28"/>
        </w:rPr>
      </w:pPr>
    </w:p>
    <w:p w14:paraId="1A9E37EB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bookmarkStart w:id="20" w:name="sub_1061"/>
      <w:r w:rsidRPr="007454EF">
        <w:rPr>
          <w:rFonts w:ascii="Times New Roman" w:hAnsi="Times New Roman" w:cs="Times New Roman"/>
          <w:sz w:val="28"/>
          <w:szCs w:val="28"/>
        </w:rPr>
        <w:t>6.1. Эффективность реализации основного мероприятия</w:t>
      </w:r>
      <w:r w:rsidR="00D249B8" w:rsidRPr="00D249B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249B8" w:rsidRPr="00D249B8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7454EF">
        <w:rPr>
          <w:rFonts w:ascii="Times New Roman" w:hAnsi="Times New Roman" w:cs="Times New Roman"/>
          <w:sz w:val="28"/>
          <w:szCs w:val="28"/>
        </w:rPr>
        <w:t xml:space="preserve"> оценивается в зависимости от значений оценки степени реализации основного мероприятия и оценки эффективности использования средств </w:t>
      </w:r>
      <w:r w:rsidR="00842629" w:rsidRPr="007454EF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7454EF">
        <w:rPr>
          <w:rFonts w:ascii="Times New Roman" w:hAnsi="Times New Roman" w:cs="Times New Roman"/>
          <w:sz w:val="28"/>
          <w:szCs w:val="28"/>
        </w:rPr>
        <w:t>бюджета по следующей формуле:</w:t>
      </w:r>
    </w:p>
    <w:bookmarkEnd w:id="20"/>
    <w:p w14:paraId="42D3FAFA" w14:textId="77777777" w:rsidR="005B5405" w:rsidRPr="007454EF" w:rsidRDefault="005B5405" w:rsidP="009E487D">
      <w:pPr>
        <w:spacing w:before="120" w:after="120"/>
        <w:ind w:firstLine="697"/>
        <w:jc w:val="center"/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ЭРп/п = СРп/п * Эис, где:</w:t>
      </w:r>
    </w:p>
    <w:p w14:paraId="59502308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ЭРп/п - эффективность реализации основного мероприятия;</w:t>
      </w:r>
    </w:p>
    <w:p w14:paraId="725CDE6B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 xml:space="preserve">СРп/п - степень реализации </w:t>
      </w:r>
      <w:r w:rsidR="00D249B8">
        <w:rPr>
          <w:rFonts w:ascii="Times New Roman" w:hAnsi="Times New Roman" w:cs="Times New Roman"/>
          <w:sz w:val="28"/>
          <w:szCs w:val="28"/>
        </w:rPr>
        <w:t>основного мероприятия</w:t>
      </w:r>
      <w:r w:rsidRPr="007454EF">
        <w:rPr>
          <w:rFonts w:ascii="Times New Roman" w:hAnsi="Times New Roman" w:cs="Times New Roman"/>
          <w:sz w:val="28"/>
          <w:szCs w:val="28"/>
        </w:rPr>
        <w:t>;</w:t>
      </w:r>
    </w:p>
    <w:p w14:paraId="6FCD9A04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Эис - эффективность использования бюджетных средств</w:t>
      </w:r>
      <w:r w:rsidR="00DE1F54">
        <w:rPr>
          <w:rFonts w:ascii="Times New Roman" w:hAnsi="Times New Roman" w:cs="Times New Roman"/>
          <w:sz w:val="28"/>
          <w:szCs w:val="28"/>
        </w:rPr>
        <w:t>,</w:t>
      </w:r>
      <w:r w:rsidRPr="007454EF">
        <w:rPr>
          <w:rFonts w:ascii="Times New Roman" w:hAnsi="Times New Roman" w:cs="Times New Roman"/>
          <w:sz w:val="28"/>
          <w:szCs w:val="28"/>
        </w:rPr>
        <w:t xml:space="preserve"> эффективность использования финансовых ресурсов на реализацию основного мероприятия</w:t>
      </w:r>
      <w:r w:rsidR="00D249B8"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  <w:r w:rsidRPr="007454EF">
        <w:rPr>
          <w:rFonts w:ascii="Times New Roman" w:hAnsi="Times New Roman" w:cs="Times New Roman"/>
          <w:sz w:val="28"/>
          <w:szCs w:val="28"/>
        </w:rPr>
        <w:t>.</w:t>
      </w:r>
    </w:p>
    <w:p w14:paraId="3D9A8211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bookmarkStart w:id="21" w:name="sub_1062"/>
      <w:r w:rsidRPr="007454EF">
        <w:rPr>
          <w:rFonts w:ascii="Times New Roman" w:hAnsi="Times New Roman" w:cs="Times New Roman"/>
          <w:sz w:val="28"/>
          <w:szCs w:val="28"/>
        </w:rPr>
        <w:t>6.2. Эффективность реализации основного мероприятия признается высокой в случае, если значение ЭРп/п составляет не менее 0,9.</w:t>
      </w:r>
    </w:p>
    <w:bookmarkEnd w:id="21"/>
    <w:p w14:paraId="6B7C8E54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Эффективность реализации основного мероприятия признается средней в случае, если значение ЭРп/п составляет не менее 0,8.</w:t>
      </w:r>
    </w:p>
    <w:p w14:paraId="246D29A6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Эффективность реализации основного мероприятия признается удовлетворительной в случае, если значение ЭРп/п составляет не менее 0,7.</w:t>
      </w:r>
    </w:p>
    <w:p w14:paraId="0AE385F9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В остальных случаях эффективность реализации основного мероприятия признается неудовлетворительной.</w:t>
      </w:r>
    </w:p>
    <w:p w14:paraId="55974B91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</w:p>
    <w:p w14:paraId="283AD6AA" w14:textId="77777777" w:rsidR="005B5405" w:rsidRPr="00335FC9" w:rsidRDefault="005B5405" w:rsidP="007454EF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22" w:name="sub_107"/>
      <w:r w:rsidRPr="00335FC9">
        <w:rPr>
          <w:rFonts w:ascii="Times New Roman" w:hAnsi="Times New Roman" w:cs="Times New Roman"/>
          <w:b w:val="0"/>
          <w:color w:val="auto"/>
          <w:sz w:val="28"/>
          <w:szCs w:val="28"/>
        </w:rPr>
        <w:t>7. Оценка степени достижения целей и решения задач</w:t>
      </w:r>
      <w:r w:rsidR="009E487D">
        <w:rPr>
          <w:rFonts w:ascii="Times New Roman" w:hAnsi="Times New Roman" w:cs="Times New Roman"/>
          <w:b w:val="0"/>
          <w:color w:val="auto"/>
          <w:sz w:val="28"/>
          <w:szCs w:val="28"/>
        </w:rPr>
        <w:br/>
      </w:r>
      <w:r w:rsidR="00D24A37" w:rsidRPr="00335FC9">
        <w:rPr>
          <w:rFonts w:ascii="Times New Roman" w:hAnsi="Times New Roman" w:cs="Times New Roman"/>
          <w:b w:val="0"/>
          <w:color w:val="auto"/>
          <w:sz w:val="28"/>
          <w:szCs w:val="28"/>
        </w:rPr>
        <w:t>муниципальной</w:t>
      </w:r>
      <w:r w:rsidRPr="00335FC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программы</w:t>
      </w:r>
    </w:p>
    <w:bookmarkEnd w:id="22"/>
    <w:p w14:paraId="7449FB31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</w:p>
    <w:p w14:paraId="553672EC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bookmarkStart w:id="23" w:name="sub_1071"/>
      <w:r w:rsidRPr="007454EF">
        <w:rPr>
          <w:rFonts w:ascii="Times New Roman" w:hAnsi="Times New Roman" w:cs="Times New Roman"/>
          <w:sz w:val="28"/>
          <w:szCs w:val="28"/>
        </w:rPr>
        <w:t xml:space="preserve">7.1. Для оценки степени достижения целей и решения задач (далее - степень реализации)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 определяется степень достижения плановых значений каждого целевого показателя, характеризующего цели и задачи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14:paraId="24E3A5C5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bookmarkStart w:id="24" w:name="sub_1072"/>
      <w:bookmarkEnd w:id="23"/>
      <w:r w:rsidRPr="007454EF">
        <w:rPr>
          <w:rFonts w:ascii="Times New Roman" w:hAnsi="Times New Roman" w:cs="Times New Roman"/>
          <w:sz w:val="28"/>
          <w:szCs w:val="28"/>
        </w:rPr>
        <w:t xml:space="preserve">7.2. Степень достижения планового значения целевого показателя, </w:t>
      </w:r>
      <w:r w:rsidRPr="007454EF">
        <w:rPr>
          <w:rFonts w:ascii="Times New Roman" w:hAnsi="Times New Roman" w:cs="Times New Roman"/>
          <w:sz w:val="28"/>
          <w:szCs w:val="28"/>
        </w:rPr>
        <w:lastRenderedPageBreak/>
        <w:t xml:space="preserve">характеризующего цели и задачи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программы, рассчитывается по следующим формулам:</w:t>
      </w:r>
    </w:p>
    <w:bookmarkEnd w:id="24"/>
    <w:p w14:paraId="4C5B4ED5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14:paraId="65EC1A2B" w14:textId="77777777" w:rsidR="005B5405" w:rsidRPr="007454EF" w:rsidRDefault="005B5405" w:rsidP="009E487D">
      <w:pPr>
        <w:spacing w:before="120" w:after="120"/>
        <w:ind w:firstLine="697"/>
        <w:jc w:val="center"/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СДгппз = ЗПгпф / ЗПгпп,</w:t>
      </w:r>
    </w:p>
    <w:p w14:paraId="2DB4C6D4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14:paraId="0B3C7960" w14:textId="77777777" w:rsidR="005B5405" w:rsidRPr="007454EF" w:rsidRDefault="005B5405" w:rsidP="009E487D">
      <w:pPr>
        <w:spacing w:before="120" w:after="120"/>
        <w:ind w:firstLine="697"/>
        <w:jc w:val="center"/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СДгппз = ЗПгпл / ЗПгпф, где:</w:t>
      </w:r>
    </w:p>
    <w:p w14:paraId="2A0920DB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 xml:space="preserve">СДгппз - степень достижения планового значения целевого показателя, характеризующего цели и задачи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14:paraId="3B3E4840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 xml:space="preserve">ЗПГПф - значение целевого показателя, характеризующего цели и задачи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программы, фактически достигнутое на конец отчетного периода;</w:t>
      </w:r>
    </w:p>
    <w:p w14:paraId="5F669F28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 xml:space="preserve">ЗПГПП - плановое значение целевого показателя, характеризующего цели и задачи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14:paraId="7EF4AE8C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bookmarkStart w:id="25" w:name="sub_1073"/>
      <w:r w:rsidRPr="007454EF">
        <w:rPr>
          <w:rFonts w:ascii="Times New Roman" w:hAnsi="Times New Roman" w:cs="Times New Roman"/>
          <w:sz w:val="28"/>
          <w:szCs w:val="28"/>
        </w:rPr>
        <w:t xml:space="preserve">7.3. Степень реализации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 рассчитывается по формуле:</w:t>
      </w:r>
    </w:p>
    <w:bookmarkEnd w:id="25"/>
    <w:p w14:paraId="0BD93C14" w14:textId="658DA91F" w:rsidR="005B5405" w:rsidRPr="007454EF" w:rsidRDefault="008964D7" w:rsidP="007454EF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1E4755D8" wp14:editId="54AF5646">
            <wp:extent cx="1428750" cy="58102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5405" w:rsidRPr="007454EF">
        <w:rPr>
          <w:rFonts w:ascii="Times New Roman" w:hAnsi="Times New Roman" w:cs="Times New Roman"/>
          <w:sz w:val="28"/>
          <w:szCs w:val="28"/>
        </w:rPr>
        <w:t>, где:</w:t>
      </w:r>
    </w:p>
    <w:p w14:paraId="27E291A0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 xml:space="preserve">СРгп - степень реализации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14:paraId="39F9701B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 xml:space="preserve">СДгппз - степень достижения планового значения целевого показателя (индикатора), характеризующего цели и задачи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14:paraId="314E9280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 xml:space="preserve">М - число целевых показателей, характеризующих цели и задачи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14:paraId="2E571869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При использовании данной формулы в случаях, если СДгппз&gt;1, значение СДгппз принимается равным 1.</w:t>
      </w:r>
    </w:p>
    <w:p w14:paraId="5E503ACD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 xml:space="preserve">При оценке степени реализации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 координатором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 могут определяться коэффициенты значимости отдельных целевых показателей. При использовании коэффициентов значимости приведенная выше формула преобразуется в следующую:</w:t>
      </w:r>
    </w:p>
    <w:p w14:paraId="46ECAF53" w14:textId="366EE07F" w:rsidR="005B5405" w:rsidRPr="007454EF" w:rsidRDefault="008964D7" w:rsidP="007454EF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1B4F20C" wp14:editId="51C96685">
            <wp:extent cx="1371600" cy="58102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5405" w:rsidRPr="007454EF">
        <w:rPr>
          <w:rFonts w:ascii="Times New Roman" w:hAnsi="Times New Roman" w:cs="Times New Roman"/>
          <w:sz w:val="28"/>
          <w:szCs w:val="28"/>
        </w:rPr>
        <w:t xml:space="preserve"> , где:</w:t>
      </w:r>
    </w:p>
    <w:p w14:paraId="010EEFBA" w14:textId="038C98EB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 xml:space="preserve">ki - удельный вес, отражающий значимость показателя, </w:t>
      </w:r>
      <w:r w:rsidR="008964D7" w:rsidRPr="007454E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05B68124" wp14:editId="5E79D927">
            <wp:extent cx="419100" cy="33337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454EF">
        <w:rPr>
          <w:rFonts w:ascii="Times New Roman" w:hAnsi="Times New Roman" w:cs="Times New Roman"/>
          <w:sz w:val="28"/>
          <w:szCs w:val="28"/>
        </w:rPr>
        <w:t xml:space="preserve"> = 1.</w:t>
      </w:r>
    </w:p>
    <w:p w14:paraId="350F6D9D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</w:p>
    <w:p w14:paraId="2BECFEF9" w14:textId="77777777" w:rsidR="005B5405" w:rsidRPr="00335FC9" w:rsidRDefault="005B5405" w:rsidP="007454EF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26" w:name="sub_108"/>
      <w:r w:rsidRPr="00335FC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8. Оценка эффективности реализации </w:t>
      </w:r>
      <w:r w:rsidR="00D24A37" w:rsidRPr="00335FC9">
        <w:rPr>
          <w:rFonts w:ascii="Times New Roman" w:hAnsi="Times New Roman" w:cs="Times New Roman"/>
          <w:b w:val="0"/>
          <w:color w:val="auto"/>
          <w:sz w:val="28"/>
          <w:szCs w:val="28"/>
        </w:rPr>
        <w:t>муниципальной</w:t>
      </w:r>
      <w:r w:rsidRPr="00335FC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программы</w:t>
      </w:r>
    </w:p>
    <w:bookmarkEnd w:id="26"/>
    <w:p w14:paraId="3DFE5AC1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</w:p>
    <w:p w14:paraId="61EC7A76" w14:textId="77777777" w:rsidR="005B5405" w:rsidRPr="007454EF" w:rsidRDefault="005B5405" w:rsidP="009E487D">
      <w:pPr>
        <w:spacing w:after="120"/>
        <w:rPr>
          <w:rFonts w:ascii="Times New Roman" w:hAnsi="Times New Roman" w:cs="Times New Roman"/>
          <w:sz w:val="28"/>
          <w:szCs w:val="28"/>
        </w:rPr>
      </w:pPr>
      <w:bookmarkStart w:id="27" w:name="sub_1081"/>
      <w:r w:rsidRPr="007454EF">
        <w:rPr>
          <w:rFonts w:ascii="Times New Roman" w:hAnsi="Times New Roman" w:cs="Times New Roman"/>
          <w:sz w:val="28"/>
          <w:szCs w:val="28"/>
        </w:rPr>
        <w:t xml:space="preserve">8.1. Эффективность реализации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 оценивается в зависимости от значений оценки степени реализации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 и оценки эффективности реализации входящих в нее основных </w:t>
      </w:r>
      <w:r w:rsidRPr="007454EF">
        <w:rPr>
          <w:rFonts w:ascii="Times New Roman" w:hAnsi="Times New Roman" w:cs="Times New Roman"/>
          <w:sz w:val="28"/>
          <w:szCs w:val="28"/>
        </w:rPr>
        <w:lastRenderedPageBreak/>
        <w:t>мероприятий по следующей формуле:</w:t>
      </w:r>
    </w:p>
    <w:bookmarkEnd w:id="27"/>
    <w:p w14:paraId="4822E904" w14:textId="43EA1522" w:rsidR="005B5405" w:rsidRPr="007454EF" w:rsidRDefault="008964D7" w:rsidP="007454EF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45850032" wp14:editId="5461B859">
            <wp:extent cx="2495550" cy="62865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5405" w:rsidRPr="007454EF">
        <w:rPr>
          <w:rFonts w:ascii="Times New Roman" w:hAnsi="Times New Roman" w:cs="Times New Roman"/>
          <w:sz w:val="28"/>
          <w:szCs w:val="28"/>
        </w:rPr>
        <w:t xml:space="preserve"> , где:</w:t>
      </w:r>
    </w:p>
    <w:p w14:paraId="7E522AB9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</w:p>
    <w:p w14:paraId="313DE71B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 xml:space="preserve">ЭРгп - эффективность реализации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14:paraId="2ED7BFDD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 xml:space="preserve">СРгп - степень реализации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14:paraId="25E85EF3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ЭРп/п - эффективность реализации основного мероприятия;</w:t>
      </w:r>
    </w:p>
    <w:p w14:paraId="5E8F45B3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 xml:space="preserve">kj - коэффициент значимости основного мероприятия для достижения целей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программы, определяемый в методике оценки эффективности реализации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 ее координатором. По умолчанию kj определяется по формуле:</w:t>
      </w:r>
    </w:p>
    <w:p w14:paraId="3971D16C" w14:textId="77777777" w:rsidR="005B5405" w:rsidRPr="007454EF" w:rsidRDefault="005B5405" w:rsidP="009E487D">
      <w:pPr>
        <w:spacing w:before="120" w:after="120"/>
        <w:ind w:firstLine="697"/>
        <w:jc w:val="center"/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kj = Фj / Ф, где:</w:t>
      </w:r>
    </w:p>
    <w:p w14:paraId="5E7BFD91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 xml:space="preserve">Фj - объем фактических расходов из </w:t>
      </w:r>
      <w:r w:rsidR="00842629" w:rsidRPr="007454EF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7454EF">
        <w:rPr>
          <w:rFonts w:ascii="Times New Roman" w:hAnsi="Times New Roman" w:cs="Times New Roman"/>
          <w:sz w:val="28"/>
          <w:szCs w:val="28"/>
        </w:rPr>
        <w:t>бюджета (кассового исполнения) на реализацию j-той основного мероприятия в отчетном году;</w:t>
      </w:r>
    </w:p>
    <w:p w14:paraId="55BB7BA4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 xml:space="preserve">Ф - объем фактических расходов из </w:t>
      </w:r>
      <w:r w:rsidR="00842629" w:rsidRPr="007454EF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7454EF">
        <w:rPr>
          <w:rFonts w:ascii="Times New Roman" w:hAnsi="Times New Roman" w:cs="Times New Roman"/>
          <w:sz w:val="28"/>
          <w:szCs w:val="28"/>
        </w:rPr>
        <w:t xml:space="preserve">бюджета (кассового исполнения) на реализацию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14:paraId="148325DC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j - количество основных мероприятий.</w:t>
      </w:r>
    </w:p>
    <w:p w14:paraId="06503640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bookmarkStart w:id="28" w:name="sub_1082"/>
      <w:r w:rsidRPr="007454EF">
        <w:rPr>
          <w:rFonts w:ascii="Times New Roman" w:hAnsi="Times New Roman" w:cs="Times New Roman"/>
          <w:sz w:val="28"/>
          <w:szCs w:val="28"/>
        </w:rPr>
        <w:t xml:space="preserve">8.2. Эффективность реализации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 признается высокой в случае, если значение ЭРгп составляет не менее 0,90.</w:t>
      </w:r>
    </w:p>
    <w:bookmarkEnd w:id="28"/>
    <w:p w14:paraId="4E3DFA1C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 xml:space="preserve">Эффективность реализации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 признается средней в случае, если значение ЭРгп, составляет не менее 0,80.</w:t>
      </w:r>
    </w:p>
    <w:p w14:paraId="3AB0DB3D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 xml:space="preserve">Эффективность реализации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 признается удовлетворительной в случае, если значение ЭРгп составляет не менее 0,70.</w:t>
      </w:r>
    </w:p>
    <w:p w14:paraId="2DD78F8C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 xml:space="preserve">В остальных случаях эффективность реализации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 признается неудовлетворительной.</w:t>
      </w:r>
    </w:p>
    <w:p w14:paraId="41AAC646" w14:textId="77777777" w:rsidR="00842629" w:rsidRDefault="00842629" w:rsidP="009E487D">
      <w:pPr>
        <w:ind w:firstLine="698"/>
        <w:jc w:val="left"/>
        <w:rPr>
          <w:rStyle w:val="a3"/>
          <w:rFonts w:ascii="Times New Roman" w:hAnsi="Times New Roman" w:cs="Times New Roman"/>
          <w:sz w:val="28"/>
          <w:szCs w:val="28"/>
        </w:rPr>
      </w:pPr>
      <w:bookmarkStart w:id="29" w:name="sub_1800"/>
    </w:p>
    <w:p w14:paraId="4F855228" w14:textId="77777777" w:rsidR="009E487D" w:rsidRPr="007454EF" w:rsidRDefault="009E487D" w:rsidP="009E487D">
      <w:pPr>
        <w:ind w:firstLine="698"/>
        <w:jc w:val="left"/>
        <w:rPr>
          <w:rStyle w:val="a3"/>
          <w:rFonts w:ascii="Times New Roman" w:hAnsi="Times New Roman" w:cs="Times New Roman"/>
          <w:sz w:val="28"/>
          <w:szCs w:val="28"/>
        </w:rPr>
      </w:pPr>
    </w:p>
    <w:p w14:paraId="48ADA37E" w14:textId="77777777" w:rsidR="002311D7" w:rsidRDefault="002311D7" w:rsidP="002311D7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794541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794541">
        <w:rPr>
          <w:rFonts w:ascii="Times New Roman" w:hAnsi="Times New Roman" w:cs="Times New Roman"/>
          <w:sz w:val="28"/>
          <w:szCs w:val="28"/>
        </w:rPr>
        <w:t xml:space="preserve"> главы </w:t>
      </w:r>
      <w:r w:rsidR="00591AB3">
        <w:rPr>
          <w:rFonts w:ascii="Times New Roman" w:hAnsi="Times New Roman" w:cs="Times New Roman"/>
          <w:sz w:val="28"/>
          <w:szCs w:val="28"/>
        </w:rPr>
        <w:br/>
      </w:r>
      <w:r w:rsidR="001A3F38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4866063E" w14:textId="38AAD4F4" w:rsidR="002311D7" w:rsidRPr="00794541" w:rsidRDefault="002311D7" w:rsidP="005F1646">
      <w:pPr>
        <w:tabs>
          <w:tab w:val="right" w:pos="9637"/>
          <w:tab w:val="left" w:pos="12191"/>
        </w:tabs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Ленинградский район</w:t>
      </w:r>
      <w:r w:rsidR="001A3F38" w:rsidRPr="001A3F38">
        <w:rPr>
          <w:rFonts w:ascii="Times New Roman" w:hAnsi="Times New Roman" w:cs="Times New Roman"/>
          <w:sz w:val="28"/>
          <w:szCs w:val="28"/>
        </w:rPr>
        <w:tab/>
      </w:r>
      <w:r w:rsidR="00B458BB">
        <w:rPr>
          <w:rFonts w:ascii="Times New Roman" w:hAnsi="Times New Roman" w:cs="Times New Roman"/>
          <w:sz w:val="28"/>
          <w:szCs w:val="28"/>
        </w:rPr>
        <w:t xml:space="preserve"> </w:t>
      </w:r>
      <w:r w:rsidR="005F1646">
        <w:rPr>
          <w:rFonts w:ascii="Times New Roman" w:hAnsi="Times New Roman" w:cs="Times New Roman"/>
          <w:sz w:val="28"/>
          <w:szCs w:val="28"/>
        </w:rPr>
        <w:t>Ю.И. Мазурова</w:t>
      </w:r>
    </w:p>
    <w:bookmarkEnd w:id="29"/>
    <w:p w14:paraId="0D0A60D4" w14:textId="77777777" w:rsidR="00842629" w:rsidRPr="007454EF" w:rsidRDefault="00842629" w:rsidP="007454EF">
      <w:pPr>
        <w:ind w:firstLine="698"/>
        <w:jc w:val="right"/>
        <w:rPr>
          <w:rStyle w:val="a3"/>
          <w:rFonts w:ascii="Times New Roman" w:hAnsi="Times New Roman" w:cs="Times New Roman"/>
          <w:sz w:val="28"/>
          <w:szCs w:val="28"/>
        </w:rPr>
      </w:pPr>
    </w:p>
    <w:sectPr w:rsidR="00842629" w:rsidRPr="007454EF" w:rsidSect="009E487D">
      <w:headerReference w:type="default" r:id="rId15"/>
      <w:pgSz w:w="11905" w:h="16837" w:code="9"/>
      <w:pgMar w:top="1134" w:right="567" w:bottom="1134" w:left="1701" w:header="454" w:footer="45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04AE40" w14:textId="77777777" w:rsidR="003F0049" w:rsidRDefault="003F0049" w:rsidP="007454EF">
      <w:r>
        <w:separator/>
      </w:r>
    </w:p>
  </w:endnote>
  <w:endnote w:type="continuationSeparator" w:id="0">
    <w:p w14:paraId="2B977907" w14:textId="77777777" w:rsidR="003F0049" w:rsidRDefault="003F0049" w:rsidP="00745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6547E5" w14:textId="77777777" w:rsidR="003F0049" w:rsidRDefault="003F0049" w:rsidP="007454EF">
      <w:r>
        <w:separator/>
      </w:r>
    </w:p>
  </w:footnote>
  <w:footnote w:type="continuationSeparator" w:id="0">
    <w:p w14:paraId="71FB742A" w14:textId="77777777" w:rsidR="003F0049" w:rsidRDefault="003F0049" w:rsidP="007454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FADC2" w14:textId="77777777" w:rsidR="00D06A57" w:rsidRPr="009E487D" w:rsidRDefault="00D06A57" w:rsidP="00D06A57">
    <w:pPr>
      <w:pStyle w:val="affff0"/>
      <w:tabs>
        <w:tab w:val="clear" w:pos="4677"/>
        <w:tab w:val="center" w:pos="3969"/>
      </w:tabs>
      <w:ind w:firstLine="0"/>
      <w:jc w:val="center"/>
      <w:rPr>
        <w:rFonts w:ascii="Times New Roman" w:hAnsi="Times New Roman" w:cs="Times New Roman"/>
      </w:rPr>
    </w:pPr>
    <w:r w:rsidRPr="009E487D">
      <w:rPr>
        <w:rFonts w:ascii="Times New Roman" w:hAnsi="Times New Roman" w:cs="Times New Roman"/>
      </w:rPr>
      <w:fldChar w:fldCharType="begin"/>
    </w:r>
    <w:r w:rsidRPr="009E487D">
      <w:rPr>
        <w:rFonts w:ascii="Times New Roman" w:hAnsi="Times New Roman" w:cs="Times New Roman"/>
      </w:rPr>
      <w:instrText>PAGE   \* MERGEFORMAT</w:instrText>
    </w:r>
    <w:r w:rsidRPr="009E487D">
      <w:rPr>
        <w:rFonts w:ascii="Times New Roman" w:hAnsi="Times New Roman" w:cs="Times New Roman"/>
      </w:rPr>
      <w:fldChar w:fldCharType="separate"/>
    </w:r>
    <w:r w:rsidR="00654D24">
      <w:rPr>
        <w:rFonts w:ascii="Times New Roman" w:hAnsi="Times New Roman" w:cs="Times New Roman"/>
        <w:noProof/>
      </w:rPr>
      <w:t>2</w:t>
    </w:r>
    <w:r w:rsidRPr="009E487D">
      <w:rPr>
        <w:rFonts w:ascii="Times New Roman" w:hAnsi="Times New Roman" w:cs="Times New Roman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58791C"/>
    <w:multiLevelType w:val="singleLevel"/>
    <w:tmpl w:val="D65E5366"/>
    <w:lvl w:ilvl="0">
      <w:start w:val="2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2B3"/>
    <w:rsid w:val="0000153E"/>
    <w:rsid w:val="00010749"/>
    <w:rsid w:val="00015D17"/>
    <w:rsid w:val="00027708"/>
    <w:rsid w:val="00040192"/>
    <w:rsid w:val="00060416"/>
    <w:rsid w:val="00060B85"/>
    <w:rsid w:val="00060ECF"/>
    <w:rsid w:val="00077175"/>
    <w:rsid w:val="00077C96"/>
    <w:rsid w:val="00081E45"/>
    <w:rsid w:val="0008529D"/>
    <w:rsid w:val="00091B9B"/>
    <w:rsid w:val="000A48AC"/>
    <w:rsid w:val="000A5657"/>
    <w:rsid w:val="000B6B01"/>
    <w:rsid w:val="000B7FD5"/>
    <w:rsid w:val="000C295B"/>
    <w:rsid w:val="000D3336"/>
    <w:rsid w:val="000F6AA1"/>
    <w:rsid w:val="00115631"/>
    <w:rsid w:val="00130C8B"/>
    <w:rsid w:val="00135537"/>
    <w:rsid w:val="001478A4"/>
    <w:rsid w:val="001673C4"/>
    <w:rsid w:val="001776EC"/>
    <w:rsid w:val="00180661"/>
    <w:rsid w:val="001827A3"/>
    <w:rsid w:val="00184291"/>
    <w:rsid w:val="001962FD"/>
    <w:rsid w:val="001A3F38"/>
    <w:rsid w:val="001E54D5"/>
    <w:rsid w:val="002264F9"/>
    <w:rsid w:val="00227202"/>
    <w:rsid w:val="002311D7"/>
    <w:rsid w:val="00240225"/>
    <w:rsid w:val="00240D8B"/>
    <w:rsid w:val="002505D2"/>
    <w:rsid w:val="002C07B5"/>
    <w:rsid w:val="002E1098"/>
    <w:rsid w:val="002E67E8"/>
    <w:rsid w:val="002F4319"/>
    <w:rsid w:val="002F4A03"/>
    <w:rsid w:val="00300ACB"/>
    <w:rsid w:val="00312846"/>
    <w:rsid w:val="00326313"/>
    <w:rsid w:val="00335EE7"/>
    <w:rsid w:val="00335FC9"/>
    <w:rsid w:val="003435F1"/>
    <w:rsid w:val="0034789E"/>
    <w:rsid w:val="003645E7"/>
    <w:rsid w:val="00375C38"/>
    <w:rsid w:val="003779A5"/>
    <w:rsid w:val="00384DDC"/>
    <w:rsid w:val="003A2C5F"/>
    <w:rsid w:val="003B54A4"/>
    <w:rsid w:val="003C4C3C"/>
    <w:rsid w:val="003D28E9"/>
    <w:rsid w:val="003D5EDE"/>
    <w:rsid w:val="003D6238"/>
    <w:rsid w:val="003F0049"/>
    <w:rsid w:val="0041229D"/>
    <w:rsid w:val="004252E8"/>
    <w:rsid w:val="0042675A"/>
    <w:rsid w:val="00427F68"/>
    <w:rsid w:val="00431144"/>
    <w:rsid w:val="00443608"/>
    <w:rsid w:val="00466355"/>
    <w:rsid w:val="004C365F"/>
    <w:rsid w:val="004C4235"/>
    <w:rsid w:val="004D6729"/>
    <w:rsid w:val="004E2DDA"/>
    <w:rsid w:val="004F7A7C"/>
    <w:rsid w:val="0051691B"/>
    <w:rsid w:val="00530354"/>
    <w:rsid w:val="0053376E"/>
    <w:rsid w:val="00541232"/>
    <w:rsid w:val="00557037"/>
    <w:rsid w:val="005734CB"/>
    <w:rsid w:val="00581C12"/>
    <w:rsid w:val="00591AB3"/>
    <w:rsid w:val="005925DC"/>
    <w:rsid w:val="005A0C4B"/>
    <w:rsid w:val="005B5405"/>
    <w:rsid w:val="005C6B28"/>
    <w:rsid w:val="005E2611"/>
    <w:rsid w:val="005F1646"/>
    <w:rsid w:val="005F3C23"/>
    <w:rsid w:val="005F4446"/>
    <w:rsid w:val="005F6FA6"/>
    <w:rsid w:val="00604954"/>
    <w:rsid w:val="006164EF"/>
    <w:rsid w:val="00646D09"/>
    <w:rsid w:val="00654D24"/>
    <w:rsid w:val="00656124"/>
    <w:rsid w:val="006574E7"/>
    <w:rsid w:val="00667547"/>
    <w:rsid w:val="00687140"/>
    <w:rsid w:val="006B3592"/>
    <w:rsid w:val="006B5A08"/>
    <w:rsid w:val="006E54AF"/>
    <w:rsid w:val="006F4B3B"/>
    <w:rsid w:val="00716D14"/>
    <w:rsid w:val="00721282"/>
    <w:rsid w:val="0073272C"/>
    <w:rsid w:val="0073469E"/>
    <w:rsid w:val="007454EF"/>
    <w:rsid w:val="00746D6E"/>
    <w:rsid w:val="007542A8"/>
    <w:rsid w:val="007666BC"/>
    <w:rsid w:val="00774E67"/>
    <w:rsid w:val="00782CA1"/>
    <w:rsid w:val="00790FC8"/>
    <w:rsid w:val="00794541"/>
    <w:rsid w:val="007B6FB4"/>
    <w:rsid w:val="007C00FA"/>
    <w:rsid w:val="007C5307"/>
    <w:rsid w:val="007C579C"/>
    <w:rsid w:val="007E6A44"/>
    <w:rsid w:val="007E76D5"/>
    <w:rsid w:val="007F1E3E"/>
    <w:rsid w:val="007F3DE8"/>
    <w:rsid w:val="00804166"/>
    <w:rsid w:val="00827DFD"/>
    <w:rsid w:val="00830377"/>
    <w:rsid w:val="00834355"/>
    <w:rsid w:val="00842629"/>
    <w:rsid w:val="0085019C"/>
    <w:rsid w:val="00850A5D"/>
    <w:rsid w:val="00857516"/>
    <w:rsid w:val="008772F5"/>
    <w:rsid w:val="00886723"/>
    <w:rsid w:val="008964D7"/>
    <w:rsid w:val="008A4BAD"/>
    <w:rsid w:val="008A508D"/>
    <w:rsid w:val="008A6D0A"/>
    <w:rsid w:val="008B2927"/>
    <w:rsid w:val="008C1121"/>
    <w:rsid w:val="008D612A"/>
    <w:rsid w:val="008F19C9"/>
    <w:rsid w:val="00904CB3"/>
    <w:rsid w:val="00906EF0"/>
    <w:rsid w:val="00933A43"/>
    <w:rsid w:val="0094611B"/>
    <w:rsid w:val="00946538"/>
    <w:rsid w:val="009565BE"/>
    <w:rsid w:val="009702D5"/>
    <w:rsid w:val="0097241A"/>
    <w:rsid w:val="00990497"/>
    <w:rsid w:val="009A255B"/>
    <w:rsid w:val="009B2B58"/>
    <w:rsid w:val="009B452A"/>
    <w:rsid w:val="009C11D0"/>
    <w:rsid w:val="009E0218"/>
    <w:rsid w:val="009E0D09"/>
    <w:rsid w:val="009E487D"/>
    <w:rsid w:val="009F55BC"/>
    <w:rsid w:val="00A04F3A"/>
    <w:rsid w:val="00A124D7"/>
    <w:rsid w:val="00A158B4"/>
    <w:rsid w:val="00A2140B"/>
    <w:rsid w:val="00A23C1A"/>
    <w:rsid w:val="00A437F7"/>
    <w:rsid w:val="00A4532A"/>
    <w:rsid w:val="00A673CB"/>
    <w:rsid w:val="00A714A4"/>
    <w:rsid w:val="00A734DA"/>
    <w:rsid w:val="00A75044"/>
    <w:rsid w:val="00A90919"/>
    <w:rsid w:val="00AC41B3"/>
    <w:rsid w:val="00AF4342"/>
    <w:rsid w:val="00B37624"/>
    <w:rsid w:val="00B44BF4"/>
    <w:rsid w:val="00B458BB"/>
    <w:rsid w:val="00B51924"/>
    <w:rsid w:val="00B62A3C"/>
    <w:rsid w:val="00B62D32"/>
    <w:rsid w:val="00B63A42"/>
    <w:rsid w:val="00B74FAF"/>
    <w:rsid w:val="00B765B1"/>
    <w:rsid w:val="00B94EC2"/>
    <w:rsid w:val="00BA284C"/>
    <w:rsid w:val="00BC36EA"/>
    <w:rsid w:val="00BD2841"/>
    <w:rsid w:val="00BD5B13"/>
    <w:rsid w:val="00BF15E4"/>
    <w:rsid w:val="00BF6457"/>
    <w:rsid w:val="00C0232F"/>
    <w:rsid w:val="00C11AA0"/>
    <w:rsid w:val="00C518B9"/>
    <w:rsid w:val="00C62C46"/>
    <w:rsid w:val="00C64A35"/>
    <w:rsid w:val="00C821ED"/>
    <w:rsid w:val="00CA4E6F"/>
    <w:rsid w:val="00CB174D"/>
    <w:rsid w:val="00CC3056"/>
    <w:rsid w:val="00CF52B3"/>
    <w:rsid w:val="00D06A57"/>
    <w:rsid w:val="00D1087D"/>
    <w:rsid w:val="00D212C0"/>
    <w:rsid w:val="00D223D1"/>
    <w:rsid w:val="00D249B8"/>
    <w:rsid w:val="00D24A37"/>
    <w:rsid w:val="00D47FD7"/>
    <w:rsid w:val="00D5764D"/>
    <w:rsid w:val="00D71E94"/>
    <w:rsid w:val="00D95E1A"/>
    <w:rsid w:val="00DA0A4D"/>
    <w:rsid w:val="00DA5630"/>
    <w:rsid w:val="00DE1F54"/>
    <w:rsid w:val="00DF660E"/>
    <w:rsid w:val="00E24680"/>
    <w:rsid w:val="00E32440"/>
    <w:rsid w:val="00E32EDE"/>
    <w:rsid w:val="00E36267"/>
    <w:rsid w:val="00E42D67"/>
    <w:rsid w:val="00E51231"/>
    <w:rsid w:val="00E67057"/>
    <w:rsid w:val="00E75257"/>
    <w:rsid w:val="00E77925"/>
    <w:rsid w:val="00E85A9B"/>
    <w:rsid w:val="00E94340"/>
    <w:rsid w:val="00E95466"/>
    <w:rsid w:val="00EA0858"/>
    <w:rsid w:val="00EC21F1"/>
    <w:rsid w:val="00EC3D69"/>
    <w:rsid w:val="00EC43C7"/>
    <w:rsid w:val="00ED333D"/>
    <w:rsid w:val="00EE1733"/>
    <w:rsid w:val="00EE6C68"/>
    <w:rsid w:val="00F5221D"/>
    <w:rsid w:val="00F54BAE"/>
    <w:rsid w:val="00F63463"/>
    <w:rsid w:val="00F74962"/>
    <w:rsid w:val="00F831E0"/>
    <w:rsid w:val="00FB1AED"/>
    <w:rsid w:val="00FB7E1A"/>
    <w:rsid w:val="00FC3BE4"/>
    <w:rsid w:val="00FD5450"/>
    <w:rsid w:val="00FE0BCB"/>
    <w:rsid w:val="00FF3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53A6108B"/>
  <w15:chartTrackingRefBased/>
  <w15:docId w15:val="{3EE790A1-A05A-4DC3-9AC1-22F4F4B15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uiPriority w:val="99"/>
    <w:rPr>
      <w:b/>
      <w:bCs/>
      <w:color w:val="106BBE"/>
    </w:rPr>
  </w:style>
  <w:style w:type="character" w:customStyle="1" w:styleId="a5">
    <w:name w:val="Активная гипертекстовая ссылка"/>
    <w:uiPriority w:val="99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uiPriority w:val="99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styleId="ad">
    <w:name w:val="Title"/>
    <w:basedOn w:val="ac"/>
    <w:next w:val="a"/>
    <w:uiPriority w:val="99"/>
    <w:rPr>
      <w:b/>
      <w:bCs/>
      <w:color w:val="0058A9"/>
      <w:shd w:val="clear" w:color="auto" w:fill="F0F0F0"/>
    </w:rPr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Pr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uiPriority w:val="99"/>
    <w:rPr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uiPriority w:val="99"/>
    <w:rPr>
      <w:b/>
      <w:bCs/>
      <w:color w:val="26282F"/>
      <w:shd w:val="clear" w:color="auto" w:fill="FFF580"/>
    </w:rPr>
  </w:style>
  <w:style w:type="character" w:customStyle="1" w:styleId="aff4">
    <w:name w:val="Не вступил в силу"/>
    <w:uiPriority w:val="99"/>
    <w:rPr>
      <w:b/>
      <w:bCs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pPr>
      <w:ind w:left="140"/>
    </w:pPr>
  </w:style>
  <w:style w:type="character" w:customStyle="1" w:styleId="aff9">
    <w:name w:val="Опечатки"/>
    <w:uiPriority w:val="99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d">
    <w:name w:val="Подчёркнуный текст"/>
    <w:basedOn w:val="a"/>
    <w:next w:val="a"/>
    <w:uiPriority w:val="99"/>
  </w:style>
  <w:style w:type="paragraph" w:customStyle="1" w:styleId="affe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</w:style>
  <w:style w:type="paragraph" w:customStyle="1" w:styleId="afff1">
    <w:name w:val="Примечание."/>
    <w:basedOn w:val="a6"/>
    <w:next w:val="a"/>
    <w:uiPriority w:val="99"/>
  </w:style>
  <w:style w:type="character" w:customStyle="1" w:styleId="afff2">
    <w:name w:val="Продолжение ссылки"/>
    <w:basedOn w:val="a4"/>
    <w:uiPriority w:val="99"/>
    <w:rPr>
      <w:b/>
      <w:bCs/>
      <w:color w:val="106BBE"/>
    </w:rPr>
  </w:style>
  <w:style w:type="paragraph" w:customStyle="1" w:styleId="afff3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4">
    <w:name w:val="Сравнение редакций"/>
    <w:basedOn w:val="a3"/>
    <w:uiPriority w:val="99"/>
    <w:rPr>
      <w:b/>
      <w:bCs/>
      <w:color w:val="26282F"/>
    </w:rPr>
  </w:style>
  <w:style w:type="character" w:customStyle="1" w:styleId="afff5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</w:style>
  <w:style w:type="paragraph" w:customStyle="1" w:styleId="afff8">
    <w:name w:val="Текст в таблице"/>
    <w:basedOn w:val="aff6"/>
    <w:next w:val="a"/>
    <w:uiPriority w:val="99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uiPriority w:val="99"/>
    <w:rPr>
      <w:b/>
      <w:bCs/>
      <w:strike/>
      <w:color w:val="666600"/>
    </w:rPr>
  </w:style>
  <w:style w:type="paragraph" w:customStyle="1" w:styleId="afffc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e">
    <w:name w:val="Body Text"/>
    <w:basedOn w:val="a"/>
    <w:rsid w:val="000D3336"/>
    <w:pPr>
      <w:widowControl/>
      <w:autoSpaceDE/>
      <w:autoSpaceDN/>
      <w:adjustRightInd/>
      <w:spacing w:after="120"/>
      <w:ind w:firstLine="0"/>
      <w:jc w:val="left"/>
    </w:pPr>
  </w:style>
  <w:style w:type="paragraph" w:styleId="21">
    <w:name w:val="Body Text 2"/>
    <w:basedOn w:val="a"/>
    <w:rsid w:val="000D3336"/>
    <w:pPr>
      <w:widowControl/>
      <w:autoSpaceDE/>
      <w:autoSpaceDN/>
      <w:adjustRightInd/>
      <w:ind w:firstLine="0"/>
    </w:pPr>
    <w:rPr>
      <w:sz w:val="28"/>
      <w:szCs w:val="28"/>
    </w:rPr>
  </w:style>
  <w:style w:type="paragraph" w:customStyle="1" w:styleId="Style7">
    <w:name w:val="Style7"/>
    <w:basedOn w:val="a"/>
    <w:rsid w:val="00180661"/>
    <w:pPr>
      <w:spacing w:line="211" w:lineRule="exact"/>
      <w:ind w:firstLine="494"/>
    </w:pPr>
    <w:rPr>
      <w:rFonts w:ascii="Times New Roman" w:eastAsia="Calibri" w:hAnsi="Times New Roman" w:cs="Times New Roman"/>
    </w:rPr>
  </w:style>
  <w:style w:type="character" w:customStyle="1" w:styleId="FontStyle50">
    <w:name w:val="Font Style50"/>
    <w:rsid w:val="00180661"/>
    <w:rPr>
      <w:rFonts w:ascii="Times New Roman" w:hAnsi="Times New Roman"/>
      <w:sz w:val="16"/>
    </w:rPr>
  </w:style>
  <w:style w:type="table" w:styleId="affff">
    <w:name w:val="Table Grid"/>
    <w:basedOn w:val="a1"/>
    <w:rsid w:val="0034789E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">
    <w:name w:val="List Paragraph"/>
    <w:basedOn w:val="a"/>
    <w:rsid w:val="0034789E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affff0">
    <w:name w:val="header"/>
    <w:basedOn w:val="a"/>
    <w:link w:val="affff1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1">
    <w:name w:val="Верхний колонтитул Знак"/>
    <w:link w:val="affff0"/>
    <w:uiPriority w:val="99"/>
    <w:rsid w:val="007454EF"/>
    <w:rPr>
      <w:rFonts w:ascii="Arial" w:hAnsi="Arial" w:cs="Arial"/>
      <w:sz w:val="24"/>
      <w:szCs w:val="24"/>
    </w:rPr>
  </w:style>
  <w:style w:type="paragraph" w:styleId="affff2">
    <w:name w:val="footer"/>
    <w:basedOn w:val="a"/>
    <w:link w:val="affff3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3">
    <w:name w:val="Нижний колонтитул Знак"/>
    <w:link w:val="affff2"/>
    <w:uiPriority w:val="99"/>
    <w:rsid w:val="007454EF"/>
    <w:rPr>
      <w:rFonts w:ascii="Arial" w:hAnsi="Arial" w:cs="Arial"/>
      <w:sz w:val="24"/>
      <w:szCs w:val="24"/>
    </w:rPr>
  </w:style>
  <w:style w:type="paragraph" w:customStyle="1" w:styleId="22">
    <w:name w:val="Основной текст (2)"/>
    <w:basedOn w:val="a"/>
    <w:rsid w:val="000A5657"/>
    <w:pPr>
      <w:widowControl/>
      <w:shd w:val="clear" w:color="auto" w:fill="FFFFFF"/>
      <w:suppressAutoHyphens/>
      <w:autoSpaceDE/>
      <w:autoSpaceDN/>
      <w:adjustRightInd/>
      <w:spacing w:before="120" w:after="120" w:line="182" w:lineRule="exact"/>
      <w:ind w:firstLine="0"/>
      <w:jc w:val="center"/>
    </w:pPr>
    <w:rPr>
      <w:rFonts w:ascii="Times New Roman" w:eastAsia="Microsoft Sans Serif" w:hAnsi="Times New Roman" w:cs="Times New Roman"/>
      <w:b/>
      <w:bCs/>
      <w:sz w:val="17"/>
      <w:szCs w:val="17"/>
      <w:lang w:eastAsia="ar-SA"/>
    </w:rPr>
  </w:style>
  <w:style w:type="character" w:customStyle="1" w:styleId="23">
    <w:name w:val="Основной текст (2) + Не полужирный"/>
    <w:rsid w:val="000A5657"/>
    <w:rPr>
      <w:rFonts w:ascii="Times New Roman" w:eastAsia="Microsoft Sans Serif" w:hAnsi="Times New Roman" w:cs="Times New Roman" w:hint="default"/>
      <w:b/>
      <w:bCs/>
      <w:spacing w:val="0"/>
      <w:sz w:val="17"/>
      <w:szCs w:val="17"/>
      <w:lang w:val="ru-RU" w:eastAsia="ar-SA" w:bidi="ar-SA"/>
    </w:rPr>
  </w:style>
  <w:style w:type="paragraph" w:styleId="affff4">
    <w:name w:val="Balloon Text"/>
    <w:basedOn w:val="a"/>
    <w:link w:val="affff5"/>
    <w:uiPriority w:val="99"/>
    <w:semiHidden/>
    <w:unhideWhenUsed/>
    <w:rsid w:val="00906EF0"/>
    <w:rPr>
      <w:rFonts w:ascii="Tahoma" w:hAnsi="Tahoma" w:cs="Tahoma"/>
      <w:sz w:val="16"/>
      <w:szCs w:val="16"/>
    </w:rPr>
  </w:style>
  <w:style w:type="character" w:customStyle="1" w:styleId="affff5">
    <w:name w:val="Текст выноски Знак"/>
    <w:link w:val="affff4"/>
    <w:uiPriority w:val="99"/>
    <w:semiHidden/>
    <w:rsid w:val="00906E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20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8B9BF1-D988-4306-847E-E0DB96DF9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1582</Words>
  <Characters>11987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главы администрации (губернатора) Краснодарского края</vt:lpstr>
    </vt:vector>
  </TitlesOfParts>
  <Company>Hewlett-Packard Company</Company>
  <LinksUpToDate>false</LinksUpToDate>
  <CharactersWithSpaces>13542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subject/>
  <dc:creator>НПП "Гарант-Сервис"</dc:creator>
  <cp:keywords/>
  <dc:description>Документ экспортирован из системы ГАРАНТ</dc:description>
  <cp:lastModifiedBy>AAS</cp:lastModifiedBy>
  <cp:revision>3</cp:revision>
  <cp:lastPrinted>2015-07-10T10:41:00Z</cp:lastPrinted>
  <dcterms:created xsi:type="dcterms:W3CDTF">2024-04-25T11:49:00Z</dcterms:created>
  <dcterms:modified xsi:type="dcterms:W3CDTF">2024-04-25T11:49:00Z</dcterms:modified>
</cp:coreProperties>
</file>