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left"/>
      </w:pPr>
      <w:r>
        <w:t xml:space="preserve">                                                                           </w:t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t xml:space="preserve">                                          </w:t>
      </w:r>
      <w:r/>
    </w:p>
    <w:p>
      <w:pPr>
        <w:pStyle w:val="836"/>
        <w:jc w:val="center"/>
      </w:pPr>
      <w:r/>
      <w:r/>
    </w:p>
    <w:p>
      <w:pPr>
        <w:pStyle w:val="837"/>
        <w:ind w:right="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СОВЕТ МУНИЦИПАЛЬНОГО ОБРАЗОВАНИЯ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37"/>
        <w:ind w:right="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ЛЕНИНГРАДСКИЙ </w:t>
      </w:r>
      <w:r>
        <w:rPr>
          <w:b/>
          <w:bCs/>
          <w:szCs w:val="28"/>
        </w:rPr>
        <w:t xml:space="preserve">МУНИЦИПАЛЬНЫЙ ОКРУГ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6"/>
        <w:jc w:val="center"/>
        <w:rPr>
          <w:b/>
        </w:rPr>
      </w:pPr>
      <w:r>
        <w:rPr>
          <w:b/>
        </w:rPr>
        <w:t xml:space="preserve">ПЕРВОГО СОЗЫВА</w:t>
      </w:r>
      <w:r>
        <w:rPr>
          <w:b/>
        </w:rPr>
      </w:r>
      <w:r>
        <w:rPr>
          <w:b/>
        </w:rPr>
      </w:r>
    </w:p>
    <w:p>
      <w:pPr>
        <w:pStyle w:val="836"/>
      </w:pPr>
      <w:r/>
      <w:r/>
    </w:p>
    <w:p>
      <w:pPr>
        <w:pStyle w:val="83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6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23.01.2025 г.                                                 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     </w:t>
      </w:r>
      <w:r>
        <w:rPr>
          <w:sz w:val="28"/>
        </w:rPr>
        <w:t xml:space="preserve">       </w:t>
      </w:r>
      <w:r>
        <w:rPr>
          <w:sz w:val="28"/>
        </w:rPr>
        <w:t xml:space="preserve">   </w:t>
      </w:r>
      <w:r>
        <w:rPr>
          <w:sz w:val="28"/>
        </w:rPr>
        <w:t xml:space="preserve">№ </w:t>
      </w:r>
      <w:r>
        <w:rPr>
          <w:sz w:val="28"/>
        </w:rPr>
        <w:t xml:space="preserve">1</w:t>
      </w:r>
      <w:r>
        <w:rPr>
          <w:sz w:val="28"/>
        </w:rPr>
      </w:r>
    </w:p>
    <w:p>
      <w:pPr>
        <w:pStyle w:val="836"/>
        <w:jc w:val="center"/>
        <w:rPr>
          <w:sz w:val="28"/>
        </w:rPr>
      </w:pPr>
      <w:r>
        <w:rPr>
          <w:sz w:val="28"/>
        </w:rPr>
        <w:t xml:space="preserve">станица Ленинградская</w:t>
      </w:r>
      <w:r>
        <w:rPr>
          <w:sz w:val="28"/>
        </w:rPr>
      </w:r>
      <w:r>
        <w:rPr>
          <w:sz w:val="28"/>
        </w:rPr>
      </w:r>
    </w:p>
    <w:p>
      <w:pPr>
        <w:pStyle w:val="836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графика приема граждан депутатами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36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Совета муниципального образования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36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Ленинградский </w:t>
      </w:r>
      <w:r>
        <w:rPr>
          <w:b/>
          <w:bCs/>
          <w:sz w:val="28"/>
        </w:rPr>
        <w:t xml:space="preserve">муниципальный округ Краснодарского края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36"/>
        <w:jc w:val="center"/>
        <w:rPr>
          <w:sz w:val="28"/>
        </w:rPr>
      </w:pPr>
      <w:r>
        <w:rPr>
          <w:b/>
          <w:bCs/>
          <w:sz w:val="28"/>
        </w:rPr>
        <w:t xml:space="preserve">на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февраль </w:t>
      </w:r>
      <w:r>
        <w:rPr>
          <w:b/>
          <w:bCs/>
          <w:sz w:val="28"/>
        </w:rPr>
        <w:t xml:space="preserve">20</w:t>
      </w:r>
      <w:r>
        <w:rPr>
          <w:b/>
          <w:bCs/>
          <w:sz w:val="28"/>
        </w:rPr>
        <w:t xml:space="preserve">2</w:t>
      </w:r>
      <w:r>
        <w:rPr>
          <w:b/>
          <w:bCs/>
          <w:sz w:val="28"/>
        </w:rPr>
        <w:t xml:space="preserve">5 год</w:t>
      </w:r>
      <w:r>
        <w:rPr>
          <w:b/>
          <w:bCs/>
          <w:sz w:val="28"/>
        </w:rPr>
        <w:t xml:space="preserve">а</w:t>
      </w:r>
      <w:r>
        <w:rPr>
          <w:sz w:val="28"/>
        </w:rPr>
      </w:r>
      <w:r>
        <w:rPr>
          <w:sz w:val="28"/>
        </w:rPr>
      </w:r>
    </w:p>
    <w:p>
      <w:pPr>
        <w:pStyle w:val="836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42"/>
        <w:ind w:firstLine="851"/>
        <w:jc w:val="both"/>
        <w:tabs>
          <w:tab w:val="left" w:pos="851" w:leader="none"/>
        </w:tabs>
      </w:pPr>
      <w:r>
        <w:t xml:space="preserve">В соответствии с Устав</w:t>
      </w:r>
      <w:r>
        <w:t xml:space="preserve">ом</w:t>
      </w:r>
      <w:r>
        <w:t xml:space="preserve"> муниципального образования Ленинградский муниципальный округ Краснодарского края, Совет муниципального образования Ленинградский </w:t>
      </w:r>
      <w:r>
        <w:t xml:space="preserve">муниципальный округ Краснодарского края</w:t>
      </w:r>
      <w:r>
        <w:t xml:space="preserve">          р е ш и л:</w:t>
      </w:r>
      <w:r/>
    </w:p>
    <w:p>
      <w:pPr>
        <w:pStyle w:val="836"/>
        <w:numPr>
          <w:ilvl w:val="0"/>
          <w:numId w:val="1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Утвердить график приема граждан депутатами Совета муниципал</w:t>
      </w:r>
      <w:r>
        <w:rPr>
          <w:sz w:val="28"/>
        </w:rPr>
        <w:t xml:space="preserve">ь</w:t>
      </w:r>
      <w:r>
        <w:rPr>
          <w:sz w:val="28"/>
        </w:rPr>
        <w:t xml:space="preserve">ного образ</w:t>
      </w:r>
      <w:r>
        <w:rPr>
          <w:sz w:val="28"/>
        </w:rPr>
        <w:t xml:space="preserve">ования Ленинградский муниципальный округ Краснодарского края на </w:t>
      </w:r>
      <w:r>
        <w:rPr>
          <w:sz w:val="28"/>
        </w:rPr>
        <w:t xml:space="preserve">февраль 20</w:t>
      </w:r>
      <w:r>
        <w:rPr>
          <w:sz w:val="28"/>
        </w:rPr>
        <w:t xml:space="preserve">2</w:t>
      </w:r>
      <w:r>
        <w:rPr>
          <w:sz w:val="28"/>
        </w:rPr>
        <w:t xml:space="preserve">5 года (прилаг</w:t>
      </w:r>
      <w:r>
        <w:rPr>
          <w:sz w:val="28"/>
        </w:rPr>
        <w:t xml:space="preserve">а</w:t>
      </w:r>
      <w:r>
        <w:rPr>
          <w:sz w:val="28"/>
        </w:rPr>
        <w:t xml:space="preserve">ется).</w:t>
      </w:r>
      <w:r>
        <w:rPr>
          <w:sz w:val="28"/>
        </w:rPr>
      </w:r>
      <w:r>
        <w:rPr>
          <w:sz w:val="28"/>
        </w:rPr>
      </w:r>
    </w:p>
    <w:p>
      <w:pPr>
        <w:pStyle w:val="844"/>
        <w:numPr>
          <w:ilvl w:val="0"/>
          <w:numId w:val="1"/>
        </w:numPr>
        <w:ind w:left="0" w:firstLine="851"/>
        <w:tabs>
          <w:tab w:val="num" w:pos="0" w:leader="none"/>
          <w:tab w:val="left" w:pos="969" w:leader="none"/>
        </w:tabs>
      </w:pPr>
      <w:r>
        <w:t xml:space="preserve">Первому заместителю главы Ленинградского муниципального округа, начальнику управления внутренней политики администрации Ленинградского муниципального округа (Шерстобитов В.Н.):</w:t>
      </w:r>
      <w:r/>
    </w:p>
    <w:p>
      <w:pPr>
        <w:pStyle w:val="844"/>
        <w:ind w:left="0" w:firstLine="0"/>
        <w:tabs>
          <w:tab w:val="num" w:pos="0" w:leader="none"/>
          <w:tab w:val="left" w:pos="969" w:leader="none"/>
        </w:tabs>
      </w:pPr>
      <w:r>
        <w:tab/>
        <w:t xml:space="preserve">- обеспечить предоставление   помещений в дни и часы приема граждан.</w:t>
      </w:r>
      <w:r/>
    </w:p>
    <w:p>
      <w:pPr>
        <w:pStyle w:val="836"/>
        <w:ind w:left="0" w:firstLine="0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ab/>
        <w:t xml:space="preserve">- опубликовать график приема граждан депутатами в средствах массовой и</w:t>
      </w:r>
      <w:r>
        <w:rPr>
          <w:sz w:val="28"/>
        </w:rPr>
        <w:t xml:space="preserve">н</w:t>
      </w:r>
      <w:r>
        <w:rPr>
          <w:sz w:val="28"/>
        </w:rPr>
        <w:t xml:space="preserve">формации.</w:t>
      </w:r>
      <w:r>
        <w:rPr>
          <w:sz w:val="28"/>
        </w:rPr>
      </w:r>
      <w:r>
        <w:rPr>
          <w:sz w:val="28"/>
        </w:rPr>
      </w:r>
    </w:p>
    <w:p>
      <w:pPr>
        <w:pStyle w:val="836"/>
        <w:numPr>
          <w:ilvl w:val="0"/>
          <w:numId w:val="1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Контроль за исполнением данного решения возложить на мандатную комиссию</w:t>
      </w:r>
      <w:r>
        <w:rPr>
          <w:sz w:val="28"/>
        </w:rPr>
        <w:t xml:space="preserve"> Совета муниципального образования Ленинградский </w:t>
      </w:r>
      <w:r>
        <w:rPr>
          <w:sz w:val="28"/>
        </w:rPr>
        <w:t xml:space="preserve">муниципальный округ Краснодарского края</w:t>
      </w:r>
      <w:r>
        <w:rPr>
          <w:sz w:val="28"/>
        </w:rPr>
        <w:t xml:space="preserve"> (</w:t>
      </w:r>
      <w:r>
        <w:rPr>
          <w:sz w:val="28"/>
        </w:rPr>
        <w:t xml:space="preserve">Высоцкая О.В.</w:t>
      </w:r>
      <w:r>
        <w:rPr>
          <w:sz w:val="28"/>
        </w:rPr>
        <w:t xml:space="preserve">).</w:t>
      </w:r>
      <w:r>
        <w:rPr>
          <w:sz w:val="28"/>
        </w:rPr>
      </w:r>
      <w:r>
        <w:rPr>
          <w:sz w:val="28"/>
        </w:rPr>
      </w:r>
    </w:p>
    <w:p>
      <w:pPr>
        <w:pStyle w:val="836"/>
        <w:numPr>
          <w:ilvl w:val="0"/>
          <w:numId w:val="1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Настоящее решение вступает в силу со дня его подписания.</w:t>
      </w:r>
      <w:r>
        <w:rPr>
          <w:sz w:val="28"/>
        </w:rPr>
      </w:r>
      <w:r>
        <w:rPr>
          <w:sz w:val="28"/>
        </w:rPr>
      </w:r>
    </w:p>
    <w:p>
      <w:pPr>
        <w:pStyle w:val="836"/>
        <w:ind w:firstLine="851"/>
        <w:jc w:val="both"/>
        <w:tabs>
          <w:tab w:val="left" w:pos="969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6"/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</w:r>
      <w:r>
        <w:rPr>
          <w:sz w:val="28"/>
        </w:rPr>
      </w:r>
    </w:p>
    <w:p>
      <w:pPr>
        <w:pStyle w:val="836"/>
        <w:rPr>
          <w:sz w:val="28"/>
        </w:rPr>
      </w:pPr>
      <w:r>
        <w:rPr>
          <w:sz w:val="28"/>
        </w:rPr>
        <w:t xml:space="preserve">Ленинградского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                                             И.А.Горелко</w:t>
      </w:r>
      <w:r>
        <w:rPr>
          <w:sz w:val="28"/>
        </w:rPr>
      </w:r>
      <w:r>
        <w:rPr>
          <w:sz w:val="28"/>
        </w:rPr>
      </w:r>
    </w:p>
    <w:sectPr>
      <w:footnotePr/>
      <w:endnotePr/>
      <w:type w:val="nextPage"/>
      <w:pgSz w:w="11906" w:h="16838" w:orient="portrait"/>
      <w:pgMar w:top="680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rPr>
      <w:rFonts w:eastAsia="Times New Roman"/>
      <w:sz w:val="24"/>
      <w:szCs w:val="24"/>
      <w:lang w:val="ru-RU" w:eastAsia="ru-RU" w:bidi="ar-SA"/>
    </w:rPr>
  </w:style>
  <w:style w:type="paragraph" w:styleId="837">
    <w:name w:val="Заголовок 3"/>
    <w:basedOn w:val="836"/>
    <w:next w:val="836"/>
    <w:link w:val="841"/>
    <w:semiHidden/>
    <w:unhideWhenUsed/>
    <w:qFormat/>
    <w:pPr>
      <w:ind w:right="98"/>
      <w:keepNext/>
      <w:outlineLvl w:val="2"/>
    </w:pPr>
    <w:rPr>
      <w:sz w:val="28"/>
    </w:rPr>
  </w:style>
  <w:style w:type="character" w:styleId="838">
    <w:name w:val="Основной шрифт абзаца"/>
    <w:next w:val="838"/>
    <w:link w:val="836"/>
    <w:uiPriority w:val="1"/>
    <w:semiHidden/>
    <w:unhideWhenUsed/>
  </w:style>
  <w:style w:type="table" w:styleId="839">
    <w:name w:val="Обычная таблица"/>
    <w:next w:val="839"/>
    <w:link w:val="836"/>
    <w:uiPriority w:val="99"/>
    <w:semiHidden/>
    <w:unhideWhenUsed/>
    <w:qFormat/>
    <w:tblPr/>
  </w:style>
  <w:style w:type="numbering" w:styleId="840">
    <w:name w:val="Нет списка"/>
    <w:next w:val="840"/>
    <w:link w:val="836"/>
    <w:uiPriority w:val="99"/>
    <w:semiHidden/>
    <w:unhideWhenUsed/>
  </w:style>
  <w:style w:type="character" w:styleId="841">
    <w:name w:val="Заголовок 3 Знак"/>
    <w:next w:val="841"/>
    <w:link w:val="837"/>
    <w:semiHidden/>
    <w:rPr>
      <w:rFonts w:eastAsia="Times New Roman"/>
      <w:szCs w:val="24"/>
      <w:lang w:eastAsia="ru-RU"/>
    </w:rPr>
  </w:style>
  <w:style w:type="paragraph" w:styleId="842">
    <w:name w:val="Основной текст"/>
    <w:basedOn w:val="836"/>
    <w:next w:val="842"/>
    <w:link w:val="843"/>
    <w:semiHidden/>
    <w:unhideWhenUsed/>
    <w:pPr>
      <w:jc w:val="both"/>
    </w:pPr>
    <w:rPr>
      <w:sz w:val="28"/>
    </w:rPr>
  </w:style>
  <w:style w:type="character" w:styleId="843">
    <w:name w:val="Основной текст Знак"/>
    <w:next w:val="843"/>
    <w:link w:val="842"/>
    <w:semiHidden/>
    <w:rPr>
      <w:rFonts w:eastAsia="Times New Roman"/>
      <w:szCs w:val="24"/>
      <w:lang w:eastAsia="ru-RU"/>
    </w:rPr>
  </w:style>
  <w:style w:type="paragraph" w:styleId="844">
    <w:name w:val="Основной текст с отступом"/>
    <w:basedOn w:val="836"/>
    <w:next w:val="844"/>
    <w:link w:val="845"/>
    <w:semiHidden/>
    <w:unhideWhenUsed/>
    <w:pPr>
      <w:ind w:left="705"/>
      <w:jc w:val="both"/>
    </w:pPr>
    <w:rPr>
      <w:sz w:val="28"/>
    </w:rPr>
  </w:style>
  <w:style w:type="character" w:styleId="845">
    <w:name w:val="Основной текст с отступом Знак"/>
    <w:next w:val="845"/>
    <w:link w:val="844"/>
    <w:semiHidden/>
    <w:rPr>
      <w:rFonts w:eastAsia="Times New Roman"/>
      <w:szCs w:val="24"/>
      <w:lang w:eastAsia="ru-RU"/>
    </w:rPr>
  </w:style>
  <w:style w:type="paragraph" w:styleId="846">
    <w:name w:val="Текст выноски"/>
    <w:basedOn w:val="836"/>
    <w:next w:val="846"/>
    <w:link w:val="847"/>
    <w:uiPriority w:val="99"/>
    <w:semiHidden/>
    <w:unhideWhenUsed/>
    <w:rPr>
      <w:rFonts w:ascii="Tahoma" w:hAnsi="Tahoma" w:cs="Tahoma"/>
      <w:sz w:val="16"/>
      <w:szCs w:val="16"/>
    </w:rPr>
  </w:style>
  <w:style w:type="character" w:styleId="847">
    <w:name w:val="Текст выноски Знак"/>
    <w:next w:val="847"/>
    <w:link w:val="846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61</cp:revision>
  <dcterms:created xsi:type="dcterms:W3CDTF">2011-01-12T08:09:00Z</dcterms:created>
  <dcterms:modified xsi:type="dcterms:W3CDTF">2025-01-24T05:51:23Z</dcterms:modified>
  <cp:version>983040</cp:version>
</cp:coreProperties>
</file>