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2B66" w14:textId="77777777" w:rsidR="00617760" w:rsidRPr="00052FFD" w:rsidRDefault="00617760" w:rsidP="00617760">
      <w:pPr>
        <w:tabs>
          <w:tab w:val="left" w:pos="4251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годовому отчету </w:t>
      </w:r>
    </w:p>
    <w:p w14:paraId="77B0B8C0" w14:textId="77777777" w:rsidR="00617760" w:rsidRDefault="00617760" w:rsidP="00617760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1AC8FA4" w14:textId="77777777" w:rsidR="00617760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</w:t>
      </w:r>
      <w:r w:rsidRPr="00052F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еречень </w:t>
      </w: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практик 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Краснодарского края</w:t>
      </w: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14:paraId="640F6403" w14:textId="77777777" w:rsidR="00617760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размещаемых и планируемых к размещению на цифровой платформе «</w:t>
      </w:r>
      <w:proofErr w:type="spellStart"/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Смартека</w:t>
      </w:r>
      <w:proofErr w:type="spellEnd"/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</w:p>
    <w:p w14:paraId="3D7CB456" w14:textId="77777777" w:rsidR="004C4A74" w:rsidRDefault="004C4A74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1F1AA2" w14:textId="77777777" w:rsidR="00617760" w:rsidRPr="00C75841" w:rsidRDefault="00617760" w:rsidP="00617760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5841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AC5EFA" wp14:editId="49C45803">
                <wp:simplePos x="0" y="0"/>
                <wp:positionH relativeFrom="column">
                  <wp:posOffset>9443085</wp:posOffset>
                </wp:positionH>
                <wp:positionV relativeFrom="paragraph">
                  <wp:posOffset>198120</wp:posOffset>
                </wp:positionV>
                <wp:extent cx="266700" cy="8382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C6C1B9" w14:textId="77777777" w:rsidR="00617760" w:rsidRDefault="00617760" w:rsidP="006177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47AE5F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743.55pt;margin-top:15.6pt;width:21pt;height:6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" fillcolor="white [3201]" stroked="f" strokeweight=".5pt">
                <v:textbox>
                  <w:txbxContent>
                    <w:p w:rsidR="00617760" w:rsidRDefault="00617760" w:rsidP="00617760"/>
                  </w:txbxContent>
                </v:textbox>
              </v:shape>
            </w:pict>
          </mc:Fallback>
        </mc:AlternateContent>
      </w:r>
    </w:p>
    <w:p w14:paraId="684DBF6C" w14:textId="77777777" w:rsidR="00617760" w:rsidRPr="00C75841" w:rsidRDefault="00617760" w:rsidP="00617760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906"/>
        <w:gridCol w:w="2885"/>
        <w:gridCol w:w="4214"/>
        <w:gridCol w:w="3738"/>
      </w:tblGrid>
      <w:tr w:rsidR="00617760" w:rsidRPr="005E686C" w14:paraId="39C6430C" w14:textId="77777777" w:rsidTr="005E0249">
        <w:tc>
          <w:tcPr>
            <w:tcW w:w="817" w:type="dxa"/>
          </w:tcPr>
          <w:p w14:paraId="09B574C5" w14:textId="77777777" w:rsidR="00617760" w:rsidRPr="005E686C" w:rsidRDefault="00617760" w:rsidP="005E68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14D5793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06" w:type="dxa"/>
          </w:tcPr>
          <w:p w14:paraId="5F256A1B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практики</w:t>
            </w:r>
          </w:p>
        </w:tc>
        <w:tc>
          <w:tcPr>
            <w:tcW w:w="2885" w:type="dxa"/>
          </w:tcPr>
          <w:p w14:paraId="3964877E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4214" w:type="dxa"/>
          </w:tcPr>
          <w:p w14:paraId="60AEC603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рассмотрения практики модераторами цифровой платформы «</w:t>
            </w:r>
            <w:proofErr w:type="spellStart"/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Смартека</w:t>
            </w:r>
            <w:proofErr w:type="spellEnd"/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38" w:type="dxa"/>
          </w:tcPr>
          <w:p w14:paraId="2BEF47BE" w14:textId="77777777" w:rsidR="00617760" w:rsidRPr="005E686C" w:rsidRDefault="00617760" w:rsidP="005E68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размещения практики на цифровой платформе «</w:t>
            </w:r>
            <w:proofErr w:type="spellStart"/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Смартека</w:t>
            </w:r>
            <w:proofErr w:type="spellEnd"/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14:paraId="15A01805" w14:textId="77777777" w:rsidR="00617760" w:rsidRPr="005E686C" w:rsidRDefault="00617760" w:rsidP="005E68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86C" w:rsidRPr="005E686C" w14:paraId="2BBC9454" w14:textId="77777777" w:rsidTr="005E0249">
        <w:tc>
          <w:tcPr>
            <w:tcW w:w="817" w:type="dxa"/>
          </w:tcPr>
          <w:p w14:paraId="19DF5A90" w14:textId="2B648D3A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13873</w:t>
            </w:r>
          </w:p>
        </w:tc>
        <w:tc>
          <w:tcPr>
            <w:tcW w:w="2906" w:type="dxa"/>
          </w:tcPr>
          <w:p w14:paraId="19D4FB2E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1D1333"/>
                <w:sz w:val="24"/>
                <w:szCs w:val="24"/>
              </w:rPr>
              <w:t>Формирование предпосылок инженерного мышления у дошкольников с ОВЗ посредством включения в деятельность технопарка в детском саду</w:t>
            </w:r>
          </w:p>
          <w:p w14:paraId="28A20E78" w14:textId="77777777" w:rsidR="005E686C" w:rsidRPr="005E686C" w:rsidRDefault="005E686C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14:paraId="6C11E85C" w14:textId="67E57919" w:rsidR="005E686C" w:rsidRPr="005E686C" w:rsidRDefault="005E0249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14" w:type="dxa"/>
          </w:tcPr>
          <w:p w14:paraId="37D9ADEF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Предварительная проверка </w:t>
            </w:r>
          </w:p>
          <w:p w14:paraId="060BF84D" w14:textId="77777777" w:rsidR="005E686C" w:rsidRPr="005E686C" w:rsidRDefault="005E686C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14:paraId="14416496" w14:textId="1AD1BC29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5E686C" w:rsidRPr="005E686C" w14:paraId="5E179335" w14:textId="77777777" w:rsidTr="005E0249">
        <w:tc>
          <w:tcPr>
            <w:tcW w:w="817" w:type="dxa"/>
          </w:tcPr>
          <w:p w14:paraId="76F390BB" w14:textId="37A5AD91" w:rsidR="005E686C" w:rsidRPr="005E686C" w:rsidRDefault="004E1FA4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5437</w:t>
            </w:r>
          </w:p>
        </w:tc>
        <w:tc>
          <w:tcPr>
            <w:tcW w:w="2906" w:type="dxa"/>
          </w:tcPr>
          <w:p w14:paraId="375E8EF2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1D1333"/>
                <w:sz w:val="24"/>
                <w:szCs w:val="24"/>
              </w:rPr>
              <w:t>Система подготовки и участия в движении WSR "Молодые профессионалы" по компетенции Интернет вещей</w:t>
            </w:r>
          </w:p>
          <w:p w14:paraId="79044978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</w:p>
        </w:tc>
        <w:tc>
          <w:tcPr>
            <w:tcW w:w="2885" w:type="dxa"/>
          </w:tcPr>
          <w:p w14:paraId="34838465" w14:textId="051C4768" w:rsidR="005E686C" w:rsidRPr="005E686C" w:rsidRDefault="005E0249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14" w:type="dxa"/>
          </w:tcPr>
          <w:p w14:paraId="2AF4B99F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Возвращена на доработку </w:t>
            </w:r>
          </w:p>
          <w:p w14:paraId="347ADDA6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</w:tcPr>
          <w:p w14:paraId="689603AB" w14:textId="67212A90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5E686C" w:rsidRPr="005E686C" w14:paraId="144EF175" w14:textId="77777777" w:rsidTr="005E0249">
        <w:tc>
          <w:tcPr>
            <w:tcW w:w="817" w:type="dxa"/>
          </w:tcPr>
          <w:p w14:paraId="62BA5E07" w14:textId="2A585693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2906" w:type="dxa"/>
          </w:tcPr>
          <w:p w14:paraId="7D5F44D2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1D1333"/>
                <w:sz w:val="24"/>
                <w:szCs w:val="24"/>
              </w:rPr>
              <w:t xml:space="preserve">Реабилитация и социализация детей с ограниченными возможностями посредством </w:t>
            </w:r>
            <w:proofErr w:type="spellStart"/>
            <w:r w:rsidRPr="005E686C">
              <w:rPr>
                <w:rFonts w:ascii="Times New Roman" w:hAnsi="Times New Roman" w:cs="Times New Roman"/>
                <w:color w:val="1D1333"/>
                <w:sz w:val="24"/>
                <w:szCs w:val="24"/>
              </w:rPr>
              <w:t>глинотерапии</w:t>
            </w:r>
            <w:proofErr w:type="spellEnd"/>
          </w:p>
          <w:p w14:paraId="22B61201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</w:p>
        </w:tc>
        <w:tc>
          <w:tcPr>
            <w:tcW w:w="2885" w:type="dxa"/>
          </w:tcPr>
          <w:p w14:paraId="3DDD7393" w14:textId="0EA8F03C" w:rsidR="005E686C" w:rsidRPr="005E686C" w:rsidRDefault="005E0249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4214" w:type="dxa"/>
          </w:tcPr>
          <w:p w14:paraId="67084BFE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Возвращена на доработку </w:t>
            </w:r>
          </w:p>
          <w:p w14:paraId="73A7A59E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</w:tcPr>
          <w:p w14:paraId="018988BA" w14:textId="4EF976CA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5E686C" w:rsidRPr="005E686C" w14:paraId="1EDDB479" w14:textId="77777777" w:rsidTr="005E0249">
        <w:tc>
          <w:tcPr>
            <w:tcW w:w="817" w:type="dxa"/>
          </w:tcPr>
          <w:p w14:paraId="79AF8FCA" w14:textId="4F88159F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16047</w:t>
            </w:r>
          </w:p>
        </w:tc>
        <w:tc>
          <w:tcPr>
            <w:tcW w:w="2906" w:type="dxa"/>
          </w:tcPr>
          <w:p w14:paraId="0B36F3CF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1D1333"/>
                <w:sz w:val="24"/>
                <w:szCs w:val="24"/>
              </w:rPr>
              <w:t xml:space="preserve">Центр привлечения инвестиций  в регионы России </w:t>
            </w:r>
            <w:proofErr w:type="spellStart"/>
            <w:r w:rsidRPr="005E686C">
              <w:rPr>
                <w:rFonts w:ascii="Times New Roman" w:hAnsi="Times New Roman" w:cs="Times New Roman"/>
                <w:color w:val="1D1333"/>
                <w:sz w:val="24"/>
                <w:szCs w:val="24"/>
              </w:rPr>
              <w:t>investinrassia</w:t>
            </w:r>
            <w:proofErr w:type="spellEnd"/>
          </w:p>
          <w:p w14:paraId="5F2C2481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</w:p>
        </w:tc>
        <w:tc>
          <w:tcPr>
            <w:tcW w:w="2885" w:type="dxa"/>
          </w:tcPr>
          <w:p w14:paraId="3B8146E6" w14:textId="6D5FE316" w:rsidR="005E686C" w:rsidRPr="005E686C" w:rsidRDefault="005E0249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Региональное и муниципальное управление</w:t>
            </w:r>
          </w:p>
        </w:tc>
        <w:tc>
          <w:tcPr>
            <w:tcW w:w="4214" w:type="dxa"/>
          </w:tcPr>
          <w:p w14:paraId="62BB3E9E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Возвращена на доработку </w:t>
            </w:r>
          </w:p>
          <w:p w14:paraId="6989BDD1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</w:tcPr>
          <w:p w14:paraId="6443FA14" w14:textId="5F4116A3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5E686C" w:rsidRPr="005E686C" w14:paraId="7C75E721" w14:textId="77777777" w:rsidTr="005E0249">
        <w:tc>
          <w:tcPr>
            <w:tcW w:w="817" w:type="dxa"/>
          </w:tcPr>
          <w:p w14:paraId="4C344F6D" w14:textId="18A28D5E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13798</w:t>
            </w:r>
          </w:p>
        </w:tc>
        <w:tc>
          <w:tcPr>
            <w:tcW w:w="2906" w:type="dxa"/>
          </w:tcPr>
          <w:p w14:paraId="6C3BCA48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культурных потребностей ребенка дошкольного  возраста в системе : дошкольная организация  - семья - учреждения культуры</w:t>
            </w:r>
          </w:p>
          <w:p w14:paraId="0DD7E8BC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</w:p>
        </w:tc>
        <w:tc>
          <w:tcPr>
            <w:tcW w:w="2885" w:type="dxa"/>
          </w:tcPr>
          <w:p w14:paraId="2F08297F" w14:textId="22486E30" w:rsidR="005E686C" w:rsidRPr="005E686C" w:rsidRDefault="005E0249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14" w:type="dxa"/>
          </w:tcPr>
          <w:p w14:paraId="2F319184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работе эксперта </w:t>
            </w:r>
          </w:p>
          <w:p w14:paraId="672CC5A0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</w:tcPr>
          <w:p w14:paraId="3BA678D2" w14:textId="109781FD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</w:tbl>
    <w:p w14:paraId="5977002F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4EE2F7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E65FA0A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9364972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617760" w:rsidSect="003C5427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9DCA2" w14:textId="77777777" w:rsidR="00A76561" w:rsidRDefault="00A76561">
      <w:pPr>
        <w:spacing w:after="0" w:line="240" w:lineRule="auto"/>
      </w:pPr>
      <w:r>
        <w:separator/>
      </w:r>
    </w:p>
  </w:endnote>
  <w:endnote w:type="continuationSeparator" w:id="0">
    <w:p w14:paraId="67E46211" w14:textId="77777777" w:rsidR="00A76561" w:rsidRDefault="00A76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256DC" w14:textId="77777777" w:rsidR="00A76561" w:rsidRDefault="00A76561">
      <w:pPr>
        <w:spacing w:after="0" w:line="240" w:lineRule="auto"/>
      </w:pPr>
      <w:r>
        <w:separator/>
      </w:r>
    </w:p>
  </w:footnote>
  <w:footnote w:type="continuationSeparator" w:id="0">
    <w:p w14:paraId="18E0F5F1" w14:textId="77777777" w:rsidR="00A76561" w:rsidRDefault="00A76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31A9" w14:textId="77777777" w:rsidR="00E51891" w:rsidRPr="00291963" w:rsidRDefault="00E51891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3D0166E" wp14:editId="50F94C15">
              <wp:simplePos x="0" y="0"/>
              <wp:positionH relativeFrom="rightMargin">
                <wp:posOffset>-240030</wp:posOffset>
              </wp:positionH>
              <wp:positionV relativeFrom="page">
                <wp:posOffset>3322955</wp:posOffset>
              </wp:positionV>
              <wp:extent cx="762000" cy="895350"/>
              <wp:effectExtent l="0" t="0" r="0" b="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4"/>
                            </w:rPr>
                            <w:id w:val="-1497182228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6A776F" w14:textId="77777777" w:rsidR="00E51891" w:rsidRPr="0024712E" w:rsidRDefault="00E51891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</w:pP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begin"/>
                              </w:r>
                              <w:r w:rsidRPr="0024712E">
                                <w:rPr>
                                  <w:rFonts w:ascii="Times New Roman" w:hAnsi="Times New Roman" w:cs="Times New Roman"/>
                                  <w:sz w:val="28"/>
                                  <w:szCs w:val="24"/>
                                </w:rPr>
                                <w:instrText>PAGE  \* MERGEFORMAT</w:instrText>
                              </w: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separate"/>
                              </w:r>
                              <w:r w:rsidR="00617760" w:rsidRPr="00617760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4"/>
                                </w:rPr>
                                <w:t>2</w:t>
                              </w:r>
                              <w:r w:rsidRPr="0024712E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7" style="position:absolute;left:0;text-align:left;margin-left:-18.9pt;margin-top:261.65pt;width:6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  <w:id w:val="-1497182228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E51891" w:rsidRPr="0024712E" w:rsidRDefault="00E5189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</w:pP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begin"/>
                        </w:r>
                        <w:r w:rsidRPr="0024712E">
                          <w:rPr>
                            <w:rFonts w:ascii="Times New Roman" w:hAnsi="Times New Roman" w:cs="Times New Roman"/>
                            <w:sz w:val="28"/>
                            <w:szCs w:val="24"/>
                          </w:rPr>
                          <w:instrText>PAGE  \* MERGEFORMAT</w:instrText>
                        </w: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separate"/>
                        </w:r>
                        <w:r w:rsidR="00617760" w:rsidRPr="00617760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4"/>
                          </w:rPr>
                          <w:t>2</w:t>
                        </w:r>
                        <w:r w:rsidRPr="0024712E"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76F0" w14:textId="77777777" w:rsidR="00E51891" w:rsidRDefault="00A76561" w:rsidP="001B3143">
    <w:pPr>
      <w:pStyle w:val="a3"/>
      <w:tabs>
        <w:tab w:val="clear" w:pos="4677"/>
        <w:tab w:val="clear" w:pos="9355"/>
        <w:tab w:val="left" w:pos="6330"/>
      </w:tabs>
    </w:pPr>
    <w:sdt>
      <w:sdtPr>
        <w:id w:val="-2098626108"/>
        <w:docPartObj>
          <w:docPartGallery w:val="Page Numbers (Margins)"/>
          <w:docPartUnique/>
        </w:docPartObj>
      </w:sdtPr>
      <w:sdtEndPr/>
      <w:sdtContent>
        <w:r w:rsidR="00E51891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6E89E78" wp14:editId="25141718">
                  <wp:simplePos x="0" y="0"/>
                  <wp:positionH relativeFrom="rightMargin">
                    <wp:posOffset>-192405</wp:posOffset>
                  </wp:positionH>
                  <wp:positionV relativeFrom="page">
                    <wp:posOffset>3265805</wp:posOffset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86510" w14:textId="77777777" w:rsidR="00E51891" w:rsidRPr="00065CBA" w:rsidRDefault="00E5189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8" style="position:absolute;margin-left:-15.15pt;margin-top:257.15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rDqQIAAB0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" o:allowincell="f" stroked="f">
                  <v:textbox style="layout-flow:vertical">
                    <w:txbxContent>
                      <w:p w:rsidR="00E51891" w:rsidRPr="00065CBA" w:rsidRDefault="00E5189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5189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 w15:restartNumberingAfterBreak="0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 w15:restartNumberingAfterBreak="0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" w15:restartNumberingAfterBreak="0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96"/>
    <w:rsid w:val="00001419"/>
    <w:rsid w:val="000246AA"/>
    <w:rsid w:val="0002744B"/>
    <w:rsid w:val="00051008"/>
    <w:rsid w:val="00065CBA"/>
    <w:rsid w:val="00071C5A"/>
    <w:rsid w:val="00081532"/>
    <w:rsid w:val="000B08C4"/>
    <w:rsid w:val="000B55B8"/>
    <w:rsid w:val="000C0DF7"/>
    <w:rsid w:val="000C2735"/>
    <w:rsid w:val="00114B64"/>
    <w:rsid w:val="001255E2"/>
    <w:rsid w:val="001A0796"/>
    <w:rsid w:val="001A4E66"/>
    <w:rsid w:val="001B04C0"/>
    <w:rsid w:val="001B3143"/>
    <w:rsid w:val="001C5A7D"/>
    <w:rsid w:val="001C6E64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6CF5"/>
    <w:rsid w:val="0029750A"/>
    <w:rsid w:val="00297867"/>
    <w:rsid w:val="002D269F"/>
    <w:rsid w:val="002F69E1"/>
    <w:rsid w:val="00306C99"/>
    <w:rsid w:val="003263BA"/>
    <w:rsid w:val="00393DB9"/>
    <w:rsid w:val="00397551"/>
    <w:rsid w:val="00397D50"/>
    <w:rsid w:val="003A009F"/>
    <w:rsid w:val="003A5F42"/>
    <w:rsid w:val="003B028D"/>
    <w:rsid w:val="003B3067"/>
    <w:rsid w:val="003C1261"/>
    <w:rsid w:val="003C4456"/>
    <w:rsid w:val="003C5427"/>
    <w:rsid w:val="003C5DE5"/>
    <w:rsid w:val="003F4067"/>
    <w:rsid w:val="003F6602"/>
    <w:rsid w:val="00402762"/>
    <w:rsid w:val="00412650"/>
    <w:rsid w:val="004367B9"/>
    <w:rsid w:val="00441F40"/>
    <w:rsid w:val="004609C5"/>
    <w:rsid w:val="00462913"/>
    <w:rsid w:val="004632CA"/>
    <w:rsid w:val="0049708F"/>
    <w:rsid w:val="004A316B"/>
    <w:rsid w:val="004B60EB"/>
    <w:rsid w:val="004C4A74"/>
    <w:rsid w:val="004C5CDA"/>
    <w:rsid w:val="004D2ADA"/>
    <w:rsid w:val="004D6D95"/>
    <w:rsid w:val="004E1FA4"/>
    <w:rsid w:val="004E4235"/>
    <w:rsid w:val="00501875"/>
    <w:rsid w:val="00503F56"/>
    <w:rsid w:val="0050608F"/>
    <w:rsid w:val="00517329"/>
    <w:rsid w:val="005329FB"/>
    <w:rsid w:val="0056020F"/>
    <w:rsid w:val="00567B59"/>
    <w:rsid w:val="00593729"/>
    <w:rsid w:val="00595A4C"/>
    <w:rsid w:val="005A2161"/>
    <w:rsid w:val="005B6330"/>
    <w:rsid w:val="005C4E5F"/>
    <w:rsid w:val="005E0249"/>
    <w:rsid w:val="005E686C"/>
    <w:rsid w:val="005F286C"/>
    <w:rsid w:val="005F71E3"/>
    <w:rsid w:val="0060276B"/>
    <w:rsid w:val="00612397"/>
    <w:rsid w:val="00617760"/>
    <w:rsid w:val="00626440"/>
    <w:rsid w:val="0066204D"/>
    <w:rsid w:val="00671109"/>
    <w:rsid w:val="006854F8"/>
    <w:rsid w:val="006952EC"/>
    <w:rsid w:val="006A250C"/>
    <w:rsid w:val="006A3C4D"/>
    <w:rsid w:val="006B7575"/>
    <w:rsid w:val="006B76CF"/>
    <w:rsid w:val="006D02DE"/>
    <w:rsid w:val="0071145D"/>
    <w:rsid w:val="00770A49"/>
    <w:rsid w:val="00776D62"/>
    <w:rsid w:val="0079054F"/>
    <w:rsid w:val="007923BC"/>
    <w:rsid w:val="00793926"/>
    <w:rsid w:val="00797D53"/>
    <w:rsid w:val="007A6B8D"/>
    <w:rsid w:val="007D7A27"/>
    <w:rsid w:val="007E0239"/>
    <w:rsid w:val="007E5E0F"/>
    <w:rsid w:val="0080287E"/>
    <w:rsid w:val="00850274"/>
    <w:rsid w:val="00850E88"/>
    <w:rsid w:val="00853A29"/>
    <w:rsid w:val="00862FB1"/>
    <w:rsid w:val="00867673"/>
    <w:rsid w:val="00873F66"/>
    <w:rsid w:val="0088693B"/>
    <w:rsid w:val="00896FFF"/>
    <w:rsid w:val="00897642"/>
    <w:rsid w:val="008C0B5D"/>
    <w:rsid w:val="008C3BD7"/>
    <w:rsid w:val="008D6E74"/>
    <w:rsid w:val="008F60D9"/>
    <w:rsid w:val="009156D4"/>
    <w:rsid w:val="009255A6"/>
    <w:rsid w:val="0097600E"/>
    <w:rsid w:val="009C4958"/>
    <w:rsid w:val="00A04051"/>
    <w:rsid w:val="00A5155F"/>
    <w:rsid w:val="00A7309C"/>
    <w:rsid w:val="00A76561"/>
    <w:rsid w:val="00AB01C0"/>
    <w:rsid w:val="00AB3558"/>
    <w:rsid w:val="00AD2CBF"/>
    <w:rsid w:val="00AE12F5"/>
    <w:rsid w:val="00AE4143"/>
    <w:rsid w:val="00AE656B"/>
    <w:rsid w:val="00AE6B43"/>
    <w:rsid w:val="00AF46AE"/>
    <w:rsid w:val="00B030F7"/>
    <w:rsid w:val="00B27D3D"/>
    <w:rsid w:val="00B43AF3"/>
    <w:rsid w:val="00B44B68"/>
    <w:rsid w:val="00B71A30"/>
    <w:rsid w:val="00BA288E"/>
    <w:rsid w:val="00BF37F8"/>
    <w:rsid w:val="00C12CB6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D391E"/>
    <w:rsid w:val="00CE393A"/>
    <w:rsid w:val="00CE52B5"/>
    <w:rsid w:val="00D13E2A"/>
    <w:rsid w:val="00D37668"/>
    <w:rsid w:val="00D50819"/>
    <w:rsid w:val="00D50C85"/>
    <w:rsid w:val="00D631C0"/>
    <w:rsid w:val="00D802F0"/>
    <w:rsid w:val="00DC4CF0"/>
    <w:rsid w:val="00DD495D"/>
    <w:rsid w:val="00DE6F6A"/>
    <w:rsid w:val="00E066BA"/>
    <w:rsid w:val="00E1208A"/>
    <w:rsid w:val="00E40C71"/>
    <w:rsid w:val="00E4358A"/>
    <w:rsid w:val="00E444EA"/>
    <w:rsid w:val="00E467B5"/>
    <w:rsid w:val="00E51891"/>
    <w:rsid w:val="00E66DA0"/>
    <w:rsid w:val="00E723A3"/>
    <w:rsid w:val="00E76C77"/>
    <w:rsid w:val="00E8400A"/>
    <w:rsid w:val="00E90A01"/>
    <w:rsid w:val="00E926F8"/>
    <w:rsid w:val="00E97D71"/>
    <w:rsid w:val="00EA1152"/>
    <w:rsid w:val="00EA20D6"/>
    <w:rsid w:val="00EA6DA7"/>
    <w:rsid w:val="00EC34BC"/>
    <w:rsid w:val="00EC4330"/>
    <w:rsid w:val="00EC7E19"/>
    <w:rsid w:val="00EE3A40"/>
    <w:rsid w:val="00EF7098"/>
    <w:rsid w:val="00F04194"/>
    <w:rsid w:val="00F20050"/>
    <w:rsid w:val="00F215D4"/>
    <w:rsid w:val="00F243A4"/>
    <w:rsid w:val="00F673C9"/>
    <w:rsid w:val="00F817D4"/>
    <w:rsid w:val="00F81DD3"/>
    <w:rsid w:val="00FB5AD2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B78BF"/>
  <w15:chartTrackingRefBased/>
  <w15:docId w15:val="{2099D173-A765-4077-93A2-D7CF944B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161B7-3C3B-49C6-80BB-6DD1B606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Панченко</dc:creator>
  <cp:keywords/>
  <dc:description/>
  <cp:lastModifiedBy>Сундарева А.А.</cp:lastModifiedBy>
  <cp:revision>5</cp:revision>
  <cp:lastPrinted>2020-12-17T12:58:00Z</cp:lastPrinted>
  <dcterms:created xsi:type="dcterms:W3CDTF">2021-09-22T05:40:00Z</dcterms:created>
  <dcterms:modified xsi:type="dcterms:W3CDTF">2022-01-24T12:48:00Z</dcterms:modified>
</cp:coreProperties>
</file>