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5"/>
        <w:contextualSpacing/>
        <w:ind w:left="0" w:right="-283" w:firstLine="0"/>
        <w:jc w:val="left"/>
        <w:spacing w:line="175" w:lineRule="auto"/>
        <w:rPr>
          <w:rFonts w:ascii="Tinos" w:hAnsi="Tinos" w:eastAsia="Tinos" w:cs="Tinos"/>
          <w:color w:val="000000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Tinos" w:hAnsi="Tinos" w:eastAsia="Tinos" w:cs="Tinos"/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0809" cy="57039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5775079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80807" cy="570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86pt;height:44.91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nos" w:hAnsi="Tinos" w:eastAsia="Tinos" w:cs="Tinos"/>
          <w:color w:val="000000"/>
          <w:sz w:val="28"/>
          <w:szCs w:val="28"/>
        </w:rPr>
        <w:t xml:space="preserve">              </w:t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contextualSpacing/>
        <w:ind w:left="0" w:right="-283" w:firstLine="0"/>
        <w:jc w:val="left"/>
        <w:spacing w:line="175" w:lineRule="auto"/>
        <w:rPr>
          <w:rFonts w:ascii="Tinos" w:hAnsi="Tinos" w:cs="Tinos"/>
          <w:color w:val="000000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/>
          <w:sz w:val="28"/>
          <w:szCs w:val="28"/>
        </w:rPr>
        <w:t xml:space="preserve">                  </w:t>
      </w:r>
      <w:r>
        <w:rPr>
          <w:rFonts w:ascii="Tinos" w:hAnsi="Tinos" w:cs="Tinos"/>
          <w:color w:val="000000"/>
          <w:sz w:val="28"/>
          <w:szCs w:val="28"/>
        </w:rPr>
      </w:r>
      <w:r/>
    </w:p>
    <w:p>
      <w:pPr>
        <w:pStyle w:val="715"/>
        <w:contextualSpacing/>
        <w:ind w:left="0" w:right="-283" w:firstLine="0"/>
        <w:jc w:val="center"/>
        <w:spacing w:line="175" w:lineRule="auto"/>
        <w:rPr>
          <w:rFonts w:ascii="FreeSerif" w:hAnsi="FreeSerif" w:cs="FreeSerif"/>
          <w:b/>
          <w:bCs/>
          <w:color w:val="000000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СОВЕТ МУНИЦИПАЛЬНОГО ОБРАЗОВАНИЯ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715"/>
        <w:contextualSpacing/>
        <w:ind w:left="0" w:right="-283" w:firstLine="0"/>
        <w:jc w:val="center"/>
        <w:spacing w:line="242" w:lineRule="auto"/>
        <w:rPr>
          <w:rFonts w:ascii="FreeSerif" w:hAnsi="FreeSerif" w:cs="FreeSerif"/>
          <w:b/>
          <w:bCs/>
          <w:color w:val="000000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ЛЕНИНГРАДСКИЙ МУНИЦИПАЛЬНЫЙ ОКРУГ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715"/>
        <w:contextualSpacing/>
        <w:ind w:left="0" w:right="-283" w:firstLine="0"/>
        <w:jc w:val="center"/>
        <w:spacing w:line="242" w:lineRule="auto"/>
        <w:rPr>
          <w:rFonts w:ascii="FreeSerif" w:hAnsi="FreeSerif" w:cs="FreeSerif"/>
          <w:b/>
          <w:bCs/>
          <w:color w:val="000000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КРАСНОДАРСКОГО КРАЯ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715"/>
        <w:contextualSpacing/>
        <w:ind w:left="0" w:right="-283" w:firstLine="0"/>
        <w:jc w:val="center"/>
        <w:spacing w:line="242" w:lineRule="auto"/>
        <w:rPr>
          <w:rFonts w:ascii="FreeSerif" w:hAnsi="FreeSerif" w:cs="FreeSerif"/>
          <w:b/>
          <w:bCs/>
          <w:color w:val="000000"/>
          <w:sz w:val="24"/>
          <w:szCs w:val="24"/>
        </w:rPr>
        <w:suppressLineNumbers w:val="0"/>
      </w:pPr>
      <w:r>
        <w:rPr>
          <w:rFonts w:ascii="FreeSerif" w:hAnsi="FreeSerif" w:eastAsia="FreeSerif" w:cs="FreeSerif"/>
          <w:b/>
          <w:bCs/>
          <w:color w:val="000000"/>
          <w:sz w:val="24"/>
          <w:szCs w:val="24"/>
        </w:rPr>
        <w:t xml:space="preserve">ПЕРВОГО СОЗЫВА</w:t>
      </w:r>
      <w:r>
        <w:rPr>
          <w:rFonts w:ascii="FreeSerif" w:hAnsi="FreeSerif" w:eastAsia="FreeSerif" w:cs="FreeSerif"/>
          <w:b/>
          <w:bCs/>
          <w:color w:val="000000"/>
          <w:sz w:val="24"/>
          <w:szCs w:val="24"/>
        </w:rPr>
      </w:r>
      <w:r>
        <w:rPr>
          <w:rFonts w:ascii="FreeSerif" w:hAnsi="FreeSerif" w:cs="FreeSerif"/>
          <w:b/>
          <w:bCs/>
          <w:color w:val="000000"/>
          <w:sz w:val="24"/>
          <w:szCs w:val="24"/>
        </w:rPr>
      </w:r>
    </w:p>
    <w:p>
      <w:pPr>
        <w:pStyle w:val="715"/>
        <w:contextualSpacing/>
        <w:ind w:left="0" w:right="-283" w:firstLine="0"/>
        <w:jc w:val="both"/>
        <w:spacing w:line="242" w:lineRule="auto"/>
        <w:rPr>
          <w:rFonts w:ascii="FreeSerif" w:hAnsi="FreeSerif" w:cs="FreeSerif"/>
          <w:b/>
          <w:bCs/>
          <w:color w:val="000000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907"/>
        <w:contextualSpacing/>
        <w:ind w:left="0" w:right="-283" w:firstLine="0"/>
        <w:jc w:val="center"/>
        <w:spacing w:after="0" w:line="240" w:lineRule="auto"/>
        <w:rPr>
          <w:rFonts w:ascii="FreeSerif" w:hAnsi="FreeSerif" w:eastAsia="FreeSerif" w:cs="FreeSerif"/>
          <w:color w:val="000000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</w:p>
    <w:p>
      <w:pPr>
        <w:pStyle w:val="907"/>
        <w:contextualSpacing/>
        <w:ind w:left="0" w:right="-283" w:firstLine="0"/>
        <w:jc w:val="center"/>
        <w:spacing w:after="0" w:line="240" w:lineRule="auto"/>
        <w:rPr>
          <w:rFonts w:ascii="FreeSerif" w:hAnsi="FreeSerif" w:cs="FreeSerif"/>
          <w:color w:val="000000"/>
          <w:sz w:val="28"/>
          <w:szCs w:val="28"/>
        </w:rPr>
        <w:suppressLineNumbers w:val="0"/>
      </w:pP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07"/>
        <w:contextualSpacing/>
        <w:ind w:left="0" w:right="-283" w:firstLine="0"/>
        <w:jc w:val="center"/>
        <w:spacing w:after="0" w:line="240" w:lineRule="auto"/>
        <w:rPr>
          <w:rFonts w:ascii="FreeSerif" w:hAnsi="FreeSerif" w:cs="FreeSerif"/>
          <w:color w:val="000000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</w:p>
    <w:p>
      <w:pPr>
        <w:pStyle w:val="715"/>
        <w:contextualSpacing/>
        <w:ind w:left="0" w:right="-283" w:firstLine="0"/>
        <w:jc w:val="center"/>
        <w:tabs>
          <w:tab w:val="left" w:pos="5469" w:leader="none"/>
        </w:tabs>
        <w:rPr>
          <w:rFonts w:ascii="FreeSerif" w:hAnsi="FreeSerif" w:cs="FreeSerif"/>
          <w:color w:val="000000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24.04.2025г.</w:t>
        <w:tab/>
        <w:tab/>
        <w:tab/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                     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sz w:val="28"/>
          <w:szCs w:val="28"/>
        </w:rPr>
        <w:t xml:space="preserve">46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715"/>
        <w:contextualSpacing/>
        <w:ind w:left="0" w:right="-283" w:firstLine="0"/>
        <w:jc w:val="center"/>
        <w:rPr>
          <w:rFonts w:ascii="FreeSerif" w:hAnsi="FreeSerif" w:cs="FreeSerif"/>
          <w:color w:val="000000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 станица  Ленин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градская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contextualSpacing/>
        <w:ind w:firstLine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16"/>
        <w:contextualSpacing/>
        <w:jc w:val="center"/>
        <w:tabs>
          <w:tab w:val="left" w:pos="851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Об утверждении ликв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идационного баланса Совета Западного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сельского поселения Ленинградского района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contextualSpacing/>
        <w:ind w:firstLine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8"/>
        <w:contextualSpacing/>
        <w:ind w:firstLine="851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</w:t>
      </w:r>
      <w:r>
        <w:rPr>
          <w:rFonts w:ascii="FreeSerif" w:hAnsi="FreeSerif" w:eastAsia="FreeSerif" w:cs="FreeSerif"/>
          <w:sz w:val="28"/>
          <w:szCs w:val="28"/>
        </w:rPr>
        <w:t xml:space="preserve">связи с ликвидацией Совета Западного</w:t>
      </w:r>
      <w:r>
        <w:rPr>
          <w:rFonts w:ascii="FreeSerif" w:hAnsi="FreeSerif" w:eastAsia="FreeSerif" w:cs="FreeSerif"/>
          <w:sz w:val="28"/>
          <w:szCs w:val="28"/>
        </w:rPr>
        <w:t xml:space="preserve"> сельского поселения Ленинградского района</w:t>
      </w:r>
      <w:r>
        <w:rPr>
          <w:rFonts w:ascii="FreeSerif" w:hAnsi="FreeSerif" w:eastAsia="FreeSerif" w:cs="FreeSerif"/>
          <w:sz w:val="28"/>
          <w:szCs w:val="28"/>
        </w:rPr>
        <w:t xml:space="preserve">, в соответствии со статьей 63 Гражданского кодекса Российской Федерации, Совет муниципального образования Ленинградский муниципальный округ Краснодарского края р е ш и л :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851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  <w:t xml:space="preserve">Утвердить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ликвидационный баланс </w:t>
      </w:r>
      <w:r>
        <w:rPr>
          <w:rFonts w:ascii="FreeSerif" w:hAnsi="FreeSerif" w:eastAsia="FreeSerif" w:cs="FreeSerif"/>
          <w:sz w:val="28"/>
          <w:szCs w:val="28"/>
        </w:rPr>
        <w:t xml:space="preserve">Совета Западного</w:t>
      </w:r>
      <w:r>
        <w:rPr>
          <w:rFonts w:ascii="FreeSerif" w:hAnsi="FreeSerif" w:eastAsia="FreeSerif" w:cs="FreeSerif"/>
          <w:sz w:val="28"/>
          <w:szCs w:val="28"/>
        </w:rPr>
        <w:t xml:space="preserve"> сельского поселения 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района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согласно приложению (прилагается)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851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 Ликвидационной комиссии (</w:t>
      </w:r>
      <w:r>
        <w:rPr>
          <w:rFonts w:ascii="FreeSerif" w:hAnsi="FreeSerif" w:eastAsia="FreeSerif" w:cs="FreeSerif"/>
          <w:sz w:val="28"/>
          <w:szCs w:val="28"/>
        </w:rPr>
        <w:t xml:space="preserve">Пальчинская А.М.</w:t>
      </w:r>
      <w:r>
        <w:rPr>
          <w:rFonts w:ascii="FreeSerif" w:hAnsi="FreeSerif" w:eastAsia="FreeSerif" w:cs="FreeSerif"/>
          <w:sz w:val="28"/>
          <w:szCs w:val="28"/>
        </w:rPr>
        <w:t xml:space="preserve">) предоставить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ликвидационный баланс </w:t>
      </w:r>
      <w:r>
        <w:rPr>
          <w:rFonts w:ascii="FreeSerif" w:hAnsi="FreeSerif" w:eastAsia="FreeSerif" w:cs="FreeSerif"/>
          <w:sz w:val="28"/>
          <w:szCs w:val="28"/>
        </w:rPr>
        <w:t xml:space="preserve">Совета Западного</w:t>
      </w:r>
      <w:r>
        <w:rPr>
          <w:rFonts w:ascii="FreeSerif" w:hAnsi="FreeSerif" w:eastAsia="FreeSerif" w:cs="FreeSerif"/>
          <w:sz w:val="28"/>
          <w:szCs w:val="28"/>
        </w:rPr>
        <w:t xml:space="preserve"> сельского поселения Ленинградского района</w:t>
      </w:r>
      <w:r>
        <w:rPr>
          <w:rFonts w:ascii="FreeSerif" w:hAnsi="FreeSerif" w:eastAsia="FreeSerif" w:cs="FreeSerif"/>
          <w:sz w:val="28"/>
          <w:szCs w:val="28"/>
        </w:rPr>
        <w:t xml:space="preserve"> в Межрайонную инспекцию Федеральной налоговой службы № 16 по Краснодарскому краю в соо</w:t>
      </w:r>
      <w:r>
        <w:rPr>
          <w:rFonts w:ascii="FreeSerif" w:hAnsi="FreeSerif" w:eastAsia="FreeSerif" w:cs="FreeSerif"/>
          <w:sz w:val="28"/>
          <w:szCs w:val="28"/>
        </w:rPr>
        <w:t xml:space="preserve">тветствии с действующим законодательством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851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 </w:t>
      </w: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экономики, бюджета, нало</w:t>
      </w:r>
      <w:r>
        <w:rPr>
          <w:rFonts w:ascii="FreeSerif" w:hAnsi="FreeSerif" w:eastAsia="FreeSerif" w:cs="FreeSerif"/>
          <w:sz w:val="28"/>
          <w:szCs w:val="28"/>
        </w:rPr>
        <w:t xml:space="preserve">гам и имущественных отношений (Бауэр Г.В.).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851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 Настоящее решение вступает в силу со дня его подписания.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851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851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16"/>
        <w:contextualSpacing/>
        <w:keepNext w:val="0"/>
        <w:spacing w:line="240" w:lineRule="atLeast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</w:t>
      </w:r>
      <w:r>
        <w:rPr>
          <w:rFonts w:ascii="FreeSerif" w:hAnsi="FreeSerif" w:eastAsia="FreeSerif" w:cs="FreeSerif"/>
          <w:sz w:val="28"/>
          <w:szCs w:val="28"/>
        </w:rPr>
        <w:t xml:space="preserve">Совета</w:t>
      </w:r>
      <w:r>
        <w:rPr>
          <w:rFonts w:ascii="FreeSerif" w:hAnsi="FreeSerif" w:cs="FreeSerif"/>
          <w:sz w:val="28"/>
          <w:szCs w:val="28"/>
        </w:rPr>
      </w:r>
    </w:p>
    <w:p>
      <w:pPr>
        <w:pStyle w:val="716"/>
        <w:contextualSpacing/>
        <w:keepNext w:val="0"/>
        <w:spacing w:line="240" w:lineRule="atLeas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eastAsia="FreeSerif" w:cs="FreeSerif"/>
          <w:sz w:val="28"/>
          <w:szCs w:val="28"/>
        </w:rPr>
      </w:r>
      <w:r/>
    </w:p>
    <w:p>
      <w:pPr>
        <w:pStyle w:val="716"/>
        <w:contextualSpacing/>
        <w:keepNext w:val="0"/>
        <w:spacing w:line="240" w:lineRule="atLeas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И.А. Горелко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firstLine="0"/>
        <w:jc w:val="left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continuous"/>
      <w:pgSz w:w="11900" w:h="16820" w:orient="portrait"/>
      <w:pgMar w:top="567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4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1362" w:hanging="795"/>
        <w:tabs>
          <w:tab w:val="num" w:pos="1362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ascii="Wingdings" w:hAnsi="Wingdings"/>
      </w:r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06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basedOn w:val="725"/>
    <w:link w:val="739"/>
    <w:uiPriority w:val="10"/>
    <w:rPr>
      <w:sz w:val="48"/>
      <w:szCs w:val="48"/>
    </w:rPr>
  </w:style>
  <w:style w:type="character" w:styleId="708">
    <w:name w:val="Subtitle Char"/>
    <w:basedOn w:val="725"/>
    <w:link w:val="741"/>
    <w:uiPriority w:val="11"/>
    <w:rPr>
      <w:sz w:val="24"/>
      <w:szCs w:val="24"/>
    </w:rPr>
  </w:style>
  <w:style w:type="character" w:styleId="709">
    <w:name w:val="Quote Char"/>
    <w:link w:val="743"/>
    <w:uiPriority w:val="29"/>
    <w:rPr>
      <w:i/>
    </w:rPr>
  </w:style>
  <w:style w:type="character" w:styleId="710">
    <w:name w:val="Intense Quote Char"/>
    <w:link w:val="745"/>
    <w:uiPriority w:val="30"/>
    <w:rPr>
      <w:i/>
    </w:rPr>
  </w:style>
  <w:style w:type="character" w:styleId="711">
    <w:name w:val="Header Char"/>
    <w:basedOn w:val="725"/>
    <w:link w:val="747"/>
    <w:uiPriority w:val="99"/>
  </w:style>
  <w:style w:type="character" w:styleId="712">
    <w:name w:val="Caption Char"/>
    <w:basedOn w:val="751"/>
    <w:link w:val="749"/>
    <w:uiPriority w:val="99"/>
  </w:style>
  <w:style w:type="character" w:styleId="713">
    <w:name w:val="Footnote Text Char"/>
    <w:link w:val="880"/>
    <w:uiPriority w:val="99"/>
    <w:rPr>
      <w:sz w:val="18"/>
    </w:rPr>
  </w:style>
  <w:style w:type="character" w:styleId="714">
    <w:name w:val="Endnote Text Char"/>
    <w:link w:val="883"/>
    <w:uiPriority w:val="99"/>
    <w:rPr>
      <w:sz w:val="20"/>
    </w:rPr>
  </w:style>
  <w:style w:type="paragraph" w:styleId="715" w:default="1">
    <w:name w:val="Normal"/>
    <w:qFormat/>
    <w:pPr>
      <w:ind w:firstLine="560"/>
      <w:jc w:val="both"/>
      <w:spacing w:line="300" w:lineRule="auto"/>
      <w:widowControl w:val="off"/>
    </w:pPr>
    <w:rPr>
      <w:sz w:val="24"/>
      <w:szCs w:val="24"/>
    </w:rPr>
  </w:style>
  <w:style w:type="paragraph" w:styleId="716">
    <w:name w:val="Heading 1"/>
    <w:basedOn w:val="715"/>
    <w:next w:val="715"/>
    <w:link w:val="728"/>
    <w:qFormat/>
    <w:pPr>
      <w:ind w:firstLine="0"/>
      <w:keepNext/>
      <w:spacing w:line="240" w:lineRule="auto"/>
      <w:outlineLvl w:val="0"/>
    </w:pPr>
    <w:rPr>
      <w:sz w:val="28"/>
    </w:rPr>
  </w:style>
  <w:style w:type="paragraph" w:styleId="717">
    <w:name w:val="Heading 2"/>
    <w:basedOn w:val="715"/>
    <w:next w:val="715"/>
    <w:link w:val="729"/>
    <w:qFormat/>
    <w:pPr>
      <w:keepNext/>
      <w:outlineLvl w:val="1"/>
    </w:pPr>
    <w:rPr>
      <w:sz w:val="28"/>
    </w:rPr>
  </w:style>
  <w:style w:type="paragraph" w:styleId="718">
    <w:name w:val="Heading 3"/>
    <w:basedOn w:val="715"/>
    <w:next w:val="715"/>
    <w:link w:val="730"/>
    <w:qFormat/>
    <w:pPr>
      <w:ind w:firstLine="0"/>
      <w:jc w:val="center"/>
      <w:keepNext/>
      <w:spacing w:line="240" w:lineRule="auto"/>
      <w:outlineLvl w:val="2"/>
    </w:pPr>
    <w:rPr>
      <w:b/>
      <w:sz w:val="28"/>
      <w:szCs w:val="28"/>
    </w:rPr>
  </w:style>
  <w:style w:type="paragraph" w:styleId="719">
    <w:name w:val="Heading 4"/>
    <w:basedOn w:val="715"/>
    <w:next w:val="715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Заголовок 1 Знак"/>
    <w:link w:val="716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link w:val="717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15"/>
    <w:uiPriority w:val="34"/>
    <w:qFormat/>
    <w:pPr>
      <w:contextualSpacing/>
      <w:ind w:left="720"/>
    </w:pPr>
  </w:style>
  <w:style w:type="paragraph" w:styleId="738">
    <w:name w:val="No Spacing"/>
    <w:uiPriority w:val="1"/>
    <w:qFormat/>
    <w:rPr>
      <w:lang w:eastAsia="zh-CN"/>
    </w:rPr>
  </w:style>
  <w:style w:type="paragraph" w:styleId="739">
    <w:name w:val="Title"/>
    <w:basedOn w:val="715"/>
    <w:next w:val="71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Заголовок Знак"/>
    <w:link w:val="739"/>
    <w:uiPriority w:val="10"/>
    <w:rPr>
      <w:sz w:val="48"/>
      <w:szCs w:val="48"/>
    </w:rPr>
  </w:style>
  <w:style w:type="paragraph" w:styleId="741">
    <w:name w:val="Subtitle"/>
    <w:basedOn w:val="715"/>
    <w:next w:val="715"/>
    <w:link w:val="742"/>
    <w:uiPriority w:val="11"/>
    <w:qFormat/>
    <w:pPr>
      <w:spacing w:before="200" w:after="200"/>
    </w:p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15"/>
    <w:next w:val="715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5"/>
    <w:next w:val="715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15"/>
    <w:link w:val="748"/>
    <w:pPr>
      <w:tabs>
        <w:tab w:val="center" w:pos="4677" w:leader="none"/>
        <w:tab w:val="right" w:pos="9355" w:leader="none"/>
      </w:tabs>
    </w:pPr>
  </w:style>
  <w:style w:type="character" w:styleId="748" w:customStyle="1">
    <w:name w:val="Верхний колонтитул Знак"/>
    <w:link w:val="747"/>
    <w:uiPriority w:val="99"/>
  </w:style>
  <w:style w:type="paragraph" w:styleId="749">
    <w:name w:val="Footer"/>
    <w:basedOn w:val="715"/>
    <w:link w:val="752"/>
    <w:pPr>
      <w:tabs>
        <w:tab w:val="center" w:pos="4677" w:leader="none"/>
        <w:tab w:val="right" w:pos="9355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basedOn w:val="715"/>
    <w:next w:val="715"/>
    <w:link w:val="71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9">
    <w:name w:val="Hyperlink"/>
    <w:uiPriority w:val="99"/>
    <w:unhideWhenUsed/>
    <w:rPr>
      <w:color w:val="0000ff"/>
      <w:u w:val="single"/>
    </w:rPr>
  </w:style>
  <w:style w:type="paragraph" w:styleId="880">
    <w:name w:val="footnote text"/>
    <w:basedOn w:val="715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15"/>
    <w:link w:val="884"/>
    <w:uiPriority w:val="99"/>
    <w:semiHidden/>
    <w:unhideWhenUsed/>
    <w:pPr>
      <w:spacing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15"/>
    <w:next w:val="715"/>
    <w:uiPriority w:val="39"/>
    <w:unhideWhenUsed/>
    <w:pPr>
      <w:ind w:firstLine="0"/>
      <w:spacing w:after="57"/>
    </w:pPr>
  </w:style>
  <w:style w:type="paragraph" w:styleId="887">
    <w:name w:val="toc 2"/>
    <w:basedOn w:val="715"/>
    <w:next w:val="715"/>
    <w:uiPriority w:val="39"/>
    <w:unhideWhenUsed/>
    <w:pPr>
      <w:ind w:left="283" w:firstLine="0"/>
      <w:spacing w:after="57"/>
    </w:pPr>
  </w:style>
  <w:style w:type="paragraph" w:styleId="888">
    <w:name w:val="toc 3"/>
    <w:basedOn w:val="715"/>
    <w:next w:val="715"/>
    <w:uiPriority w:val="39"/>
    <w:unhideWhenUsed/>
    <w:pPr>
      <w:ind w:left="567" w:firstLine="0"/>
      <w:spacing w:after="57"/>
    </w:pPr>
  </w:style>
  <w:style w:type="paragraph" w:styleId="889">
    <w:name w:val="toc 4"/>
    <w:basedOn w:val="715"/>
    <w:next w:val="715"/>
    <w:uiPriority w:val="39"/>
    <w:unhideWhenUsed/>
    <w:pPr>
      <w:ind w:left="850" w:firstLine="0"/>
      <w:spacing w:after="57"/>
    </w:pPr>
  </w:style>
  <w:style w:type="paragraph" w:styleId="890">
    <w:name w:val="toc 5"/>
    <w:basedOn w:val="715"/>
    <w:next w:val="715"/>
    <w:uiPriority w:val="39"/>
    <w:unhideWhenUsed/>
    <w:pPr>
      <w:ind w:left="1134" w:firstLine="0"/>
      <w:spacing w:after="57"/>
    </w:pPr>
  </w:style>
  <w:style w:type="paragraph" w:styleId="891">
    <w:name w:val="toc 6"/>
    <w:basedOn w:val="715"/>
    <w:next w:val="715"/>
    <w:uiPriority w:val="39"/>
    <w:unhideWhenUsed/>
    <w:pPr>
      <w:ind w:left="1417" w:firstLine="0"/>
      <w:spacing w:after="57"/>
    </w:pPr>
  </w:style>
  <w:style w:type="paragraph" w:styleId="892">
    <w:name w:val="toc 7"/>
    <w:basedOn w:val="715"/>
    <w:next w:val="715"/>
    <w:uiPriority w:val="39"/>
    <w:unhideWhenUsed/>
    <w:pPr>
      <w:ind w:left="1701" w:firstLine="0"/>
      <w:spacing w:after="57"/>
    </w:pPr>
  </w:style>
  <w:style w:type="paragraph" w:styleId="893">
    <w:name w:val="toc 8"/>
    <w:basedOn w:val="715"/>
    <w:next w:val="715"/>
    <w:uiPriority w:val="39"/>
    <w:unhideWhenUsed/>
    <w:pPr>
      <w:ind w:left="1984" w:firstLine="0"/>
      <w:spacing w:after="57"/>
    </w:pPr>
  </w:style>
  <w:style w:type="paragraph" w:styleId="894">
    <w:name w:val="toc 9"/>
    <w:basedOn w:val="715"/>
    <w:next w:val="715"/>
    <w:uiPriority w:val="39"/>
    <w:unhideWhenUsed/>
    <w:pPr>
      <w:ind w:left="2268" w:firstLine="0"/>
      <w:spacing w:after="57"/>
    </w:pPr>
  </w:style>
  <w:style w:type="paragraph" w:styleId="895">
    <w:name w:val="TOC Heading"/>
    <w:uiPriority w:val="39"/>
    <w:unhideWhenUsed/>
    <w:rPr>
      <w:lang w:eastAsia="zh-CN"/>
    </w:rPr>
  </w:style>
  <w:style w:type="paragraph" w:styleId="896">
    <w:name w:val="table of figures"/>
    <w:basedOn w:val="715"/>
    <w:next w:val="715"/>
    <w:uiPriority w:val="99"/>
    <w:unhideWhenUsed/>
  </w:style>
  <w:style w:type="paragraph" w:styleId="897" w:customStyle="1">
    <w:name w:val="FR1"/>
    <w:pPr>
      <w:spacing w:before="580"/>
      <w:widowControl w:val="off"/>
    </w:pPr>
    <w:rPr>
      <w:rFonts w:ascii="Arial" w:hAnsi="Arial" w:cs="Arial"/>
      <w:sz w:val="22"/>
      <w:szCs w:val="22"/>
    </w:rPr>
  </w:style>
  <w:style w:type="paragraph" w:styleId="898">
    <w:name w:val="Body Text Indent"/>
    <w:basedOn w:val="715"/>
    <w:pPr>
      <w:ind w:firstLine="567"/>
      <w:spacing w:line="240" w:lineRule="auto"/>
    </w:pPr>
    <w:rPr>
      <w:sz w:val="28"/>
    </w:rPr>
  </w:style>
  <w:style w:type="character" w:styleId="899">
    <w:name w:val="page number"/>
    <w:basedOn w:val="725"/>
  </w:style>
  <w:style w:type="paragraph" w:styleId="900">
    <w:name w:val="Body Text"/>
    <w:basedOn w:val="715"/>
    <w:pPr>
      <w:ind w:firstLine="0"/>
      <w:spacing w:line="240" w:lineRule="auto"/>
      <w:tabs>
        <w:tab w:val="left" w:pos="6720" w:leader="none"/>
      </w:tabs>
    </w:pPr>
    <w:rPr>
      <w:sz w:val="28"/>
    </w:rPr>
  </w:style>
  <w:style w:type="paragraph" w:styleId="901" w:customStyle="1">
    <w:name w:val="ConsNonformat"/>
    <w:pPr>
      <w:ind w:right="19772"/>
      <w:widowControl w:val="off"/>
    </w:pPr>
    <w:rPr>
      <w:rFonts w:ascii="Courier New" w:hAnsi="Courier New" w:cs="Courier New"/>
      <w:lang w:eastAsia="en-US"/>
    </w:rPr>
  </w:style>
  <w:style w:type="paragraph" w:styleId="902">
    <w:name w:val="Body Text 2"/>
    <w:basedOn w:val="715"/>
    <w:pPr>
      <w:ind w:firstLine="0"/>
      <w:jc w:val="center"/>
      <w:spacing w:line="240" w:lineRule="auto"/>
    </w:pPr>
    <w:rPr>
      <w:sz w:val="28"/>
    </w:rPr>
  </w:style>
  <w:style w:type="paragraph" w:styleId="903">
    <w:name w:val="Body Text Indent 2"/>
    <w:basedOn w:val="715"/>
    <w:pPr>
      <w:ind w:firstLine="851"/>
      <w:spacing w:line="240" w:lineRule="auto"/>
    </w:pPr>
    <w:rPr>
      <w:sz w:val="28"/>
    </w:rPr>
  </w:style>
  <w:style w:type="paragraph" w:styleId="904">
    <w:name w:val="Balloon Text"/>
    <w:basedOn w:val="715"/>
    <w:link w:val="905"/>
    <w:pPr>
      <w:spacing w:line="240" w:lineRule="auto"/>
    </w:pPr>
    <w:rPr>
      <w:rFonts w:ascii="Tahoma" w:hAnsi="Tahoma" w:cs="Tahoma"/>
      <w:sz w:val="16"/>
      <w:szCs w:val="16"/>
    </w:rPr>
  </w:style>
  <w:style w:type="character" w:styleId="905" w:customStyle="1">
    <w:name w:val="Текст выноски Знак"/>
    <w:link w:val="904"/>
    <w:rPr>
      <w:rFonts w:ascii="Tahoma" w:hAnsi="Tahoma" w:cs="Tahoma"/>
      <w:sz w:val="16"/>
      <w:szCs w:val="16"/>
    </w:rPr>
  </w:style>
  <w:style w:type="paragraph" w:styleId="906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907" w:customStyle="1">
    <w:name w:val="Название объекта1"/>
    <w:semiHidden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муниципального образова-ния Ленинградский район «О корректировке перспективного финансового плана и разработке проекта бюджета муниципального образования Ле-нинградский район на 2008 год»</dc:title>
  <dc:creator>vitalik</dc:creator>
  <cp:revision>83</cp:revision>
  <dcterms:created xsi:type="dcterms:W3CDTF">2007-06-13T08:27:00Z</dcterms:created>
  <dcterms:modified xsi:type="dcterms:W3CDTF">2025-04-28T06:13:09Z</dcterms:modified>
  <cp:version>983040</cp:version>
</cp:coreProperties>
</file>