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keepNext w:val="0"/>
        <w:keepLines w:val="0"/>
        <w:pageBreakBefore w:val="0"/>
        <w:widowControl w:val="1"/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0E000000">
      <w:pPr>
        <w:keepNext w:val="0"/>
        <w:keepLines w:val="0"/>
        <w:pageBreakBefore w:val="0"/>
        <w:widowControl w:val="1"/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КРАСНОДАРСКОГО КРАЯ</w:t>
      </w:r>
    </w:p>
    <w:p w14:paraId="0F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0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</w:p>
    <w:p w14:paraId="11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12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13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от _________________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№ ______</w:t>
      </w:r>
    </w:p>
    <w:p w14:paraId="14000000">
      <w:pPr>
        <w:keepNext w:val="0"/>
        <w:keepLines w:val="0"/>
        <w:pageBreakBefore w:val="0"/>
        <w:widowControl w:val="1"/>
        <w:tabs>
          <w:tab w:leader="none" w:pos="3240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15000000">
      <w:pPr>
        <w:keepNext w:val="0"/>
        <w:keepLines w:val="0"/>
        <w:pageBreakBefore w:val="0"/>
        <w:widowControl w:val="1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станица Ленинградская</w:t>
      </w:r>
    </w:p>
    <w:p w14:paraId="16000000">
      <w:pPr>
        <w:widowControl w:val="1"/>
        <w:ind/>
        <w:contextualSpacing w:val="1"/>
        <w:rPr>
          <w:sz w:val="28"/>
        </w:rPr>
      </w:pPr>
    </w:p>
    <w:p w14:paraId="17000000">
      <w:pPr>
        <w:widowControl w:val="1"/>
        <w:ind/>
        <w:contextualSpacing w:val="1"/>
        <w:rPr>
          <w:sz w:val="28"/>
        </w:rPr>
      </w:pPr>
    </w:p>
    <w:p w14:paraId="18000000">
      <w:pPr>
        <w:widowControl w:val="1"/>
        <w:ind/>
        <w:jc w:val="center"/>
        <w:rPr>
          <w:b w:val="1"/>
          <w:color w:val="000000"/>
          <w:sz w:val="28"/>
        </w:rPr>
      </w:pPr>
      <w:bookmarkStart w:id="1" w:name="_Hlk204345012"/>
      <w:r>
        <w:rPr>
          <w:b w:val="1"/>
          <w:color w:val="000000"/>
          <w:sz w:val="28"/>
        </w:rPr>
        <w:t>Об определении форм участия граждан в обеспечении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первичных мер пожарной безопасности, в том числе в деятельности добровольной пожарной охраны, на территории Ленинградского муниципального округа</w:t>
      </w:r>
      <w:bookmarkEnd w:id="1"/>
      <w:r>
        <w:rPr>
          <w:b w:val="1"/>
          <w:color w:val="000000"/>
          <w:sz w:val="28"/>
        </w:rPr>
        <w:t xml:space="preserve"> </w:t>
      </w:r>
    </w:p>
    <w:p w14:paraId="19000000">
      <w:pPr>
        <w:pStyle w:val="Style_2"/>
        <w:widowControl w:val="1"/>
        <w:ind w:firstLine="709"/>
        <w:jc w:val="both"/>
        <w:rPr>
          <w:b w:val="0"/>
          <w:sz w:val="28"/>
        </w:rPr>
      </w:pPr>
    </w:p>
    <w:p w14:paraId="1A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Федеральн</w:t>
      </w:r>
      <w:r>
        <w:rPr>
          <w:rFonts w:ascii="Times New Roman" w:hAnsi="Times New Roman"/>
          <w:color w:val="000000"/>
          <w:sz w:val="28"/>
        </w:rPr>
        <w:t>ыми</w:t>
      </w:r>
      <w:r>
        <w:rPr>
          <w:rFonts w:ascii="Times New Roman" w:hAnsi="Times New Roman"/>
          <w:color w:val="000000"/>
          <w:sz w:val="28"/>
        </w:rPr>
        <w:t xml:space="preserve"> закона</w:t>
      </w:r>
      <w:r>
        <w:rPr>
          <w:rFonts w:ascii="Times New Roman" w:hAnsi="Times New Roman"/>
          <w:color w:val="000000"/>
          <w:sz w:val="28"/>
        </w:rPr>
        <w:t>ми</w:t>
      </w:r>
      <w:r>
        <w:rPr>
          <w:rFonts w:ascii="Times New Roman" w:hAnsi="Times New Roman"/>
          <w:color w:val="000000"/>
          <w:sz w:val="28"/>
        </w:rPr>
        <w:t xml:space="preserve"> от 21 декабря 1994 г. № 69-ФЗ «О пожарной безопасности», от 22</w:t>
      </w:r>
      <w:r>
        <w:rPr>
          <w:rFonts w:ascii="Times New Roman" w:hAnsi="Times New Roman"/>
          <w:color w:val="000000"/>
          <w:sz w:val="28"/>
        </w:rPr>
        <w:t xml:space="preserve"> июля </w:t>
      </w:r>
      <w:r>
        <w:rPr>
          <w:rFonts w:ascii="Times New Roman" w:hAnsi="Times New Roman"/>
          <w:color w:val="000000"/>
          <w:sz w:val="28"/>
        </w:rPr>
        <w:t xml:space="preserve">2008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123-ФЗ «Технический регламент о требованиях пожарной безопасности», </w:t>
      </w:r>
      <w:r>
        <w:rPr>
          <w:rFonts w:ascii="Times New Roman" w:hAnsi="Times New Roman"/>
          <w:color w:val="000000"/>
          <w:sz w:val="28"/>
        </w:rPr>
        <w:t>от 6</w:t>
      </w:r>
      <w:r>
        <w:rPr>
          <w:rFonts w:ascii="Times New Roman" w:hAnsi="Times New Roman"/>
          <w:color w:val="000000"/>
          <w:sz w:val="28"/>
        </w:rPr>
        <w:t xml:space="preserve"> мая </w:t>
      </w:r>
      <w:r>
        <w:rPr>
          <w:rFonts w:ascii="Times New Roman" w:hAnsi="Times New Roman"/>
          <w:color w:val="000000"/>
          <w:sz w:val="28"/>
        </w:rPr>
        <w:t xml:space="preserve">2011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 xml:space="preserve">№ 100-ФЗ «О добровольной пожарной охране», </w:t>
      </w:r>
      <w:r>
        <w:rPr>
          <w:rFonts w:ascii="Times New Roman" w:hAnsi="Times New Roman"/>
          <w:color w:val="000000"/>
          <w:sz w:val="28"/>
        </w:rPr>
        <w:t xml:space="preserve">в целях </w:t>
      </w:r>
      <w:r>
        <w:rPr>
          <w:rFonts w:ascii="Times New Roman" w:hAnsi="Times New Roman"/>
          <w:color w:val="000000"/>
          <w:sz w:val="28"/>
        </w:rPr>
        <w:t>обеспечения пожарной безопасности на территории Ленинградского муниципального округа,</w:t>
      </w:r>
      <w:r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 о с т а н о в л я ю:</w:t>
      </w:r>
    </w:p>
    <w:p w14:paraId="1B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Утвердить Положение об </w:t>
      </w:r>
      <w:r>
        <w:rPr>
          <w:rFonts w:ascii="Times New Roman" w:hAnsi="Times New Roman"/>
          <w:color w:val="000000"/>
          <w:sz w:val="28"/>
        </w:rPr>
        <w:t xml:space="preserve">определении форм участия граждан в обеспечения </w:t>
      </w:r>
      <w:r>
        <w:rPr>
          <w:rFonts w:ascii="Times New Roman" w:hAnsi="Times New Roman"/>
          <w:color w:val="000000"/>
          <w:sz w:val="28"/>
        </w:rPr>
        <w:t>первичных</w:t>
      </w:r>
      <w:r>
        <w:rPr>
          <w:rFonts w:ascii="Times New Roman" w:hAnsi="Times New Roman"/>
          <w:color w:val="000000"/>
          <w:sz w:val="28"/>
        </w:rPr>
        <w:t xml:space="preserve"> мер пожар</w:t>
      </w:r>
      <w:r>
        <w:rPr>
          <w:rFonts w:ascii="Times New Roman" w:hAnsi="Times New Roman"/>
          <w:color w:val="000000"/>
          <w:sz w:val="28"/>
        </w:rPr>
        <w:t>ной безопасности, в том числе в деятельности добровольной</w:t>
      </w:r>
      <w:r>
        <w:rPr>
          <w:rFonts w:ascii="Times New Roman" w:hAnsi="Times New Roman"/>
          <w:color w:val="000000"/>
          <w:sz w:val="28"/>
        </w:rPr>
        <w:t xml:space="preserve"> пожарной</w:t>
      </w:r>
      <w:r>
        <w:rPr>
          <w:rFonts w:ascii="Times New Roman" w:hAnsi="Times New Roman"/>
          <w:color w:val="000000"/>
          <w:sz w:val="28"/>
        </w:rPr>
        <w:t xml:space="preserve"> дружины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территории Ленинградского муниципального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приложени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14:paraId="1C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Утвердить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форм участия граждан в обеспечения </w:t>
      </w:r>
      <w:r>
        <w:rPr>
          <w:rFonts w:ascii="Times New Roman" w:hAnsi="Times New Roman"/>
          <w:color w:val="000000"/>
          <w:sz w:val="28"/>
        </w:rPr>
        <w:t xml:space="preserve">первичных </w:t>
      </w:r>
      <w:r>
        <w:rPr>
          <w:rFonts w:ascii="Times New Roman" w:hAnsi="Times New Roman"/>
          <w:color w:val="000000"/>
          <w:sz w:val="28"/>
        </w:rPr>
        <w:t>мер пожарной безопасности, в том числе в деятельности добровольной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ожарной</w:t>
      </w:r>
      <w:r>
        <w:rPr>
          <w:rFonts w:ascii="Times New Roman" w:hAnsi="Times New Roman"/>
          <w:color w:val="000000"/>
          <w:sz w:val="28"/>
        </w:rPr>
        <w:t xml:space="preserve"> дружины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территории Ленинградского муниципального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приложени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).</w:t>
      </w:r>
    </w:p>
    <w:p w14:paraId="1D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Утвердить </w:t>
      </w:r>
      <w:bookmarkStart w:id="2" w:name="_Hlk202954474"/>
      <w:r>
        <w:rPr>
          <w:rFonts w:ascii="Times New Roman" w:hAnsi="Times New Roman"/>
          <w:color w:val="000000"/>
          <w:sz w:val="28"/>
        </w:rPr>
        <w:t>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  <w:r>
        <w:rPr>
          <w:rFonts w:ascii="Times New Roman" w:hAnsi="Times New Roman"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приложени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>.</w:t>
      </w:r>
    </w:p>
    <w:p w14:paraId="1E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Ленинградского муниципального округа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приложени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>.</w:t>
      </w:r>
    </w:p>
    <w:p w14:paraId="1F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 осуществлять в пределах средств, предусмотренных в бюджете Ленинградского муниципального округа</w:t>
      </w:r>
      <w:r>
        <w:rPr>
          <w:rFonts w:ascii="Times New Roman" w:hAnsi="Times New Roman"/>
          <w:color w:val="000000"/>
          <w:sz w:val="28"/>
        </w:rPr>
        <w:t xml:space="preserve"> на эти цели</w:t>
      </w:r>
      <w:r>
        <w:rPr>
          <w:rFonts w:ascii="Times New Roman" w:hAnsi="Times New Roman"/>
          <w:color w:val="000000"/>
          <w:sz w:val="28"/>
        </w:rPr>
        <w:t>.</w:t>
      </w:r>
    </w:p>
    <w:p w14:paraId="20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Контроль за выполнением настоящего постановления возложить на первого заместителя главы Ленинградского муниципального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Шерстобитова В.Н.</w:t>
      </w:r>
    </w:p>
    <w:p w14:paraId="21000000">
      <w:pPr>
        <w:pStyle w:val="Style_3"/>
        <w:widowControl w:val="1"/>
        <w:spacing w:after="0" w:before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color w:val="000000"/>
          <w:sz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</w:rPr>
        <w:t xml:space="preserve"> и подлежит размещению на официальном сайте администрации Ленинградского муниципального округа (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"http://www.adminlenkub.ru"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www.adminlenkub.ru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).</w:t>
      </w:r>
    </w:p>
    <w:p w14:paraId="22000000">
      <w:pPr>
        <w:keepLines w:val="1"/>
        <w:widowControl w:val="1"/>
        <w:ind/>
        <w:rPr>
          <w:rStyle w:val="Style_5_ch"/>
          <w:sz w:val="28"/>
        </w:rPr>
      </w:pPr>
    </w:p>
    <w:p w14:paraId="23000000">
      <w:pPr>
        <w:keepLines w:val="1"/>
        <w:widowControl w:val="1"/>
        <w:ind/>
        <w:rPr>
          <w:rStyle w:val="Style_5_ch"/>
          <w:sz w:val="28"/>
        </w:rPr>
      </w:pPr>
    </w:p>
    <w:p w14:paraId="24000000">
      <w:pPr>
        <w:keepLines w:val="1"/>
        <w:widowControl w:val="1"/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</w:t>
      </w:r>
      <w:r>
        <w:rPr>
          <w:sz w:val="28"/>
        </w:rPr>
        <w:t>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Ленинградского</w:t>
      </w:r>
    </w:p>
    <w:p w14:paraId="25000000">
      <w:pPr>
        <w:keepLines w:val="1"/>
        <w:widowControl w:val="1"/>
        <w:ind/>
        <w:rPr>
          <w:sz w:val="28"/>
        </w:rPr>
      </w:pPr>
      <w:r>
        <w:rPr>
          <w:rStyle w:val="Style_5_ch"/>
          <w:sz w:val="28"/>
        </w:rPr>
        <w:t xml:space="preserve">муниципального округа                   </w:t>
      </w:r>
      <w:r>
        <w:rPr>
          <w:rStyle w:val="Style_5_ch"/>
          <w:sz w:val="28"/>
        </w:rPr>
        <w:t xml:space="preserve">                             </w:t>
      </w:r>
      <w:r>
        <w:rPr>
          <w:rStyle w:val="Style_5_ch"/>
          <w:sz w:val="28"/>
        </w:rPr>
        <w:t xml:space="preserve">   </w:t>
      </w:r>
      <w:r>
        <w:rPr>
          <w:rStyle w:val="Style_5_ch"/>
          <w:sz w:val="28"/>
        </w:rPr>
        <w:t xml:space="preserve">      </w:t>
      </w:r>
      <w:r>
        <w:rPr>
          <w:rStyle w:val="Style_5_ch"/>
          <w:sz w:val="28"/>
        </w:rPr>
        <w:t xml:space="preserve">             </w:t>
      </w:r>
      <w:r>
        <w:rPr>
          <w:sz w:val="28"/>
        </w:rPr>
        <w:t>Ю.Ю. Шулико</w:t>
      </w:r>
    </w:p>
    <w:p w14:paraId="26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27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28000000">
      <w:pPr>
        <w:sectPr>
          <w:headerReference r:id="rId4" w:type="default"/>
          <w:pgSz w:h="16838" w:orient="portrait" w:w="11906"/>
          <w:pgMar w:bottom="1276" w:footer="708" w:gutter="0" w:header="708" w:left="1701" w:right="624" w:top="1134"/>
          <w:titlePg/>
        </w:sectPr>
      </w:pPr>
    </w:p>
    <w:p w14:paraId="29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2A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 </w:t>
      </w:r>
    </w:p>
    <w:p w14:paraId="2C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14:paraId="2D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2E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2F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 Краснодарского края</w:t>
      </w:r>
    </w:p>
    <w:p w14:paraId="30000000">
      <w:pPr>
        <w:widowControl w:val="1"/>
        <w:spacing w:after="0" w:line="240" w:lineRule="auto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 №_____</w:t>
      </w:r>
    </w:p>
    <w:p w14:paraId="3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3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14:paraId="3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5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Общие положения.</w:t>
      </w:r>
    </w:p>
    <w:p w14:paraId="36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разработано в соответствии с Федеральным законом от 21.12.94 N 69-ФЗ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пожарной безопасности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Основные понятия и термины, применяемые в настоящем Положении:</w:t>
      </w:r>
    </w:p>
    <w:p w14:paraId="3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-пожарная безопасность - состояние защищенности личности, имущества, общества и государства от пожаров;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14:paraId="3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14:paraId="3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-нарушение требований пожарной безопасности - невыполнение или ненадлежащее выполнение требований пожарной безопасности;</w:t>
      </w:r>
    </w:p>
    <w:p w14:paraId="3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14:paraId="3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-профилактика пожаров - совокупность превентивных мер,</w:t>
      </w:r>
      <w:r>
        <w:rPr>
          <w:rFonts w:ascii="Times New Roman" w:hAnsi="Times New Roman"/>
          <w:sz w:val="28"/>
        </w:rPr>
        <w:t xml:space="preserve"> направленных на исключение возможности возникновения пожаров и ограничение их последствий;</w:t>
      </w:r>
    </w:p>
    <w:p w14:paraId="4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14:paraId="4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-добровольная пожарная охрана - форма участия граждан в обеспечении первичных мер пожарной безопасности;</w:t>
      </w:r>
    </w:p>
    <w:p w14:paraId="4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14:paraId="4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-общественный контроль за соблюдением требований пожарной безопасности-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4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-муниципальный контроль за соблюдением требований пожарной безопасности - работа по профилактике пожаров путем осуществления администрацией контроля за соблюдением требований пожарной</w:t>
      </w:r>
      <w:r>
        <w:rPr>
          <w:rFonts w:ascii="Times New Roman" w:hAnsi="Times New Roman"/>
          <w:sz w:val="28"/>
        </w:rPr>
        <w:t xml:space="preserve"> безопасности на территории сельского поселения.</w:t>
      </w:r>
    </w:p>
    <w:p w14:paraId="4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первичных мер пожарной безопасности</w:t>
      </w:r>
      <w:r>
        <w:rPr>
          <w:rFonts w:ascii="Times New Roman" w:hAnsi="Times New Roman"/>
          <w:sz w:val="28"/>
        </w:rPr>
        <w:t>.</w:t>
      </w:r>
    </w:p>
    <w:p w14:paraId="4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первичным мерам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относятся:</w:t>
      </w:r>
    </w:p>
    <w:p w14:paraId="4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обеспечение необходимых условий для привлечения населения к работам по предупреждению пожаров (профилактике пожаров),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спасению людей и имущества от пожаров; </w:t>
      </w:r>
    </w:p>
    <w:p w14:paraId="4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проведение противопожарной пропаганды и обучения населения мерам пожарной безопасности; </w:t>
      </w:r>
    </w:p>
    <w:p w14:paraId="4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оснащение учреждений первичными средствами тушения пожаров;</w:t>
      </w:r>
    </w:p>
    <w:p w14:paraId="4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 </w:t>
      </w:r>
    </w:p>
    <w:p w14:paraId="4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организация патрулирования территории парков в условиях устойчивой сухой, жаркой и ветреной погоды; </w:t>
      </w:r>
    </w:p>
    <w:p w14:paraId="4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своевременная очистка территории </w:t>
      </w:r>
      <w:r>
        <w:rPr>
          <w:rFonts w:ascii="Times New Roman" w:hAnsi="Times New Roman"/>
          <w:sz w:val="28"/>
        </w:rPr>
        <w:t>населенных пунктов Ленинградского муниципального округа</w:t>
      </w:r>
      <w:r>
        <w:rPr>
          <w:rFonts w:ascii="Times New Roman" w:hAnsi="Times New Roman"/>
          <w:sz w:val="28"/>
        </w:rPr>
        <w:t xml:space="preserve"> от горючих отходов, мусора, сухой растительности; </w:t>
      </w:r>
    </w:p>
    <w:p w14:paraId="4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</w:t>
      </w:r>
      <w:r>
        <w:rPr>
          <w:rFonts w:ascii="Times New Roman" w:hAnsi="Times New Roman"/>
          <w:sz w:val="28"/>
        </w:rPr>
        <w:t>на территории Ленинградского муниципального округа</w:t>
      </w:r>
      <w:r>
        <w:rPr>
          <w:rFonts w:ascii="Times New Roman" w:hAnsi="Times New Roman"/>
          <w:sz w:val="28"/>
        </w:rPr>
        <w:t>, проездов к зданиям, строениям и сооружениям;</w:t>
      </w:r>
    </w:p>
    <w:p w14:paraId="5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содержание в исправном состоянии систем противопожарного водоснабжения; </w:t>
      </w:r>
    </w:p>
    <w:p w14:paraId="5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содержание в исправном состоянии первичных средств пожаротушения на объектах собственности</w:t>
      </w:r>
      <w:r>
        <w:rPr>
          <w:rFonts w:ascii="Times New Roman" w:hAnsi="Times New Roman"/>
          <w:sz w:val="28"/>
        </w:rPr>
        <w:t xml:space="preserve"> администрации 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5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утверждение перечня первичных средств пожаротушения для индивидуальных жилых домов; </w:t>
      </w:r>
    </w:p>
    <w:p w14:paraId="5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14:paraId="5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установление особого противопожарного режима; </w:t>
      </w:r>
    </w:p>
    <w:p w14:paraId="5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профилактика пожаров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5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сновные задачи обеспечения первичных мер пожарной безопасности</w:t>
      </w:r>
      <w:r>
        <w:rPr>
          <w:rFonts w:ascii="Times New Roman" w:hAnsi="Times New Roman"/>
          <w:sz w:val="28"/>
        </w:rPr>
        <w:t>.</w:t>
      </w:r>
    </w:p>
    <w:p w14:paraId="5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основным задачам обеспечения первичных мер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относятся: </w:t>
      </w:r>
    </w:p>
    <w:p w14:paraId="5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>
        <w:rPr>
          <w:rFonts w:ascii="Times New Roman" w:hAnsi="Times New Roman"/>
          <w:sz w:val="28"/>
        </w:rPr>
        <w:t>населенных пунктов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5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безопасности людей и сохранности имущества от пожаров;</w:t>
      </w:r>
    </w:p>
    <w:p w14:paraId="5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спасение людей и имущества при пожарах.</w:t>
      </w:r>
    </w:p>
    <w:p w14:paraId="5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олном</w:t>
      </w:r>
      <w:r>
        <w:rPr>
          <w:rFonts w:ascii="Times New Roman" w:hAnsi="Times New Roman"/>
          <w:sz w:val="28"/>
        </w:rPr>
        <w:t xml:space="preserve">очия администрации </w:t>
      </w:r>
      <w:r>
        <w:rPr>
          <w:rFonts w:ascii="Times New Roman" w:hAnsi="Times New Roman"/>
          <w:sz w:val="28"/>
        </w:rPr>
        <w:t>в области обеспечения первичных мер пожарной безопасности</w:t>
      </w:r>
      <w:r>
        <w:rPr>
          <w:rFonts w:ascii="Times New Roman" w:hAnsi="Times New Roman"/>
          <w:sz w:val="28"/>
        </w:rPr>
        <w:t>.</w:t>
      </w:r>
    </w:p>
    <w:p w14:paraId="5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К полномочиям </w:t>
      </w:r>
      <w:r>
        <w:rPr>
          <w:rFonts w:ascii="Times New Roman" w:hAnsi="Times New Roman"/>
          <w:sz w:val="28"/>
        </w:rPr>
        <w:t>администрации Ленинградского муниципального округа</w:t>
      </w:r>
      <w:r>
        <w:rPr>
          <w:rFonts w:ascii="Times New Roman" w:hAnsi="Times New Roman"/>
          <w:sz w:val="28"/>
        </w:rPr>
        <w:t xml:space="preserve"> в области обеспечения первичных мер пожарной безопасности относятся: </w:t>
      </w:r>
    </w:p>
    <w:p w14:paraId="6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6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организация проведения противопожарной пропаганды и обучения населения, должностных лиц администрации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14:paraId="6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организация деятельности добровольной пожарной охраны (если таковые имеются); </w:t>
      </w:r>
    </w:p>
    <w:p w14:paraId="6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разработка целевых программ и планов по обеспечению пожарной безопасности; </w:t>
      </w:r>
    </w:p>
    <w:p w14:paraId="6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6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установление особого противопожарного режима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6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устройство и содержание защитных полос в пределах черты между лесными массивами и жилыми зонами; </w:t>
      </w:r>
    </w:p>
    <w:p w14:paraId="6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организация патрулирования территории в условиях устойчивой сухой, жаркой и ветреной погоды силами добровольных пожарных; </w:t>
      </w:r>
    </w:p>
    <w:p w14:paraId="6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очистка территории </w:t>
      </w:r>
      <w:r>
        <w:rPr>
          <w:rFonts w:ascii="Times New Roman" w:hAnsi="Times New Roman"/>
          <w:sz w:val="28"/>
        </w:rPr>
        <w:t xml:space="preserve">населенных пунктов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от горючих отходов, мусора, сухой растительности; </w:t>
      </w:r>
    </w:p>
    <w:p w14:paraId="6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, проездов к зданиям, строениям и сооружениям; </w:t>
      </w:r>
    </w:p>
    <w:p w14:paraId="6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содержание в исправном состоянии систем противопожарного водоснабжения; </w:t>
      </w:r>
    </w:p>
    <w:p w14:paraId="6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взаимодействие с Главным управлением МЧС России по </w:t>
      </w:r>
      <w:r>
        <w:rPr>
          <w:rFonts w:ascii="Times New Roman" w:hAnsi="Times New Roman"/>
          <w:sz w:val="28"/>
        </w:rPr>
        <w:t>Краснодарскому краю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Ленинградскому муниципальном округе</w:t>
      </w:r>
      <w:r>
        <w:rPr>
          <w:rFonts w:ascii="Times New Roman" w:hAnsi="Times New Roman"/>
          <w:sz w:val="28"/>
        </w:rPr>
        <w:t xml:space="preserve">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6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содержание в исправном состоянии имущества и объектов, а также первичных средств пожаротушения на объектах собственности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6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14:paraId="6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частие граждан в обеспечении первичных мер пожарной безопасности</w:t>
      </w:r>
      <w:r>
        <w:rPr>
          <w:rFonts w:ascii="Times New Roman" w:hAnsi="Times New Roman"/>
          <w:sz w:val="28"/>
        </w:rPr>
        <w:t>.</w:t>
      </w:r>
    </w:p>
    <w:p w14:paraId="7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14:paraId="7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По решению администрации, принятому в порядке, предусмотренном Уставом, граждане могут привлекаться к выполнению на добровольной основе социально значимых для </w:t>
      </w:r>
      <w:r>
        <w:rPr>
          <w:rFonts w:ascii="Times New Roman" w:hAnsi="Times New Roman"/>
          <w:sz w:val="28"/>
        </w:rPr>
        <w:t>населенного пункта</w:t>
      </w:r>
      <w:r>
        <w:rPr>
          <w:rFonts w:ascii="Times New Roman" w:hAnsi="Times New Roman"/>
          <w:sz w:val="28"/>
        </w:rPr>
        <w:t xml:space="preserve"> работ в целях обеспечения первичных мер пожарной безопасности. </w:t>
      </w:r>
    </w:p>
    <w:p w14:paraId="7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14:paraId="7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>
        <w:rPr>
          <w:rFonts w:ascii="Times New Roman" w:hAnsi="Times New Roman"/>
          <w:sz w:val="28"/>
        </w:rPr>
        <w:t>села</w:t>
      </w:r>
      <w:r>
        <w:rPr>
          <w:rFonts w:ascii="Times New Roman" w:hAnsi="Times New Roman"/>
          <w:sz w:val="28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7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бщественный контроль за обеспечением пожарной безопасности</w:t>
      </w:r>
      <w:r>
        <w:rPr>
          <w:rFonts w:ascii="Times New Roman" w:hAnsi="Times New Roman"/>
          <w:sz w:val="28"/>
        </w:rPr>
        <w:t>.</w:t>
      </w:r>
    </w:p>
    <w:p w14:paraId="7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14:paraId="7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14:paraId="7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Гражданами, осуществляющими общественный контроль за обеспечением пожарной безопасности, могут являться жители </w:t>
      </w:r>
      <w:r>
        <w:rPr>
          <w:rFonts w:ascii="Times New Roman" w:hAnsi="Times New Roman"/>
          <w:sz w:val="28"/>
        </w:rPr>
        <w:t xml:space="preserve">населенных пунктов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14:paraId="7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Работы по осуществлению общественного контроля за обеспечением пожарной безопасности включают в себя: </w:t>
      </w:r>
    </w:p>
    <w:p w14:paraId="7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контроль за соблюдением требований пожарной безопасности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7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подготовку предложений администрации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необходимости введения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или его части особого противопожарного режима и разработку мер пожарной безопасности на особый период;</w:t>
      </w:r>
    </w:p>
    <w:p w14:paraId="7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подготовку предложений администрацией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реализации мер пожарной б</w:t>
      </w:r>
      <w:r>
        <w:rPr>
          <w:rFonts w:ascii="Times New Roman" w:hAnsi="Times New Roman"/>
          <w:sz w:val="28"/>
        </w:rPr>
        <w:t>езопасности в границах населенного</w:t>
      </w:r>
      <w:r>
        <w:rPr>
          <w:rFonts w:ascii="Times New Roman" w:hAnsi="Times New Roman"/>
          <w:sz w:val="28"/>
        </w:rPr>
        <w:t xml:space="preserve"> пунктов; </w:t>
      </w:r>
    </w:p>
    <w:p w14:paraId="8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проведение противопожарной пропаганды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14:paraId="8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доведение до населения решений администрации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, касающихся вопросов обеспечения пожарной безопасности; </w:t>
      </w:r>
      <w:r>
        <w:rPr>
          <w:rFonts w:ascii="Times New Roman" w:hAnsi="Times New Roman"/>
          <w:sz w:val="28"/>
        </w:rPr>
        <w:t xml:space="preserve"> </w:t>
      </w:r>
    </w:p>
    <w:p w14:paraId="8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подготовку предложений должностным лицам администрацией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принятию мер к устранению нарушений требований пожарной безопасности; </w:t>
      </w:r>
      <w:r>
        <w:rPr>
          <w:rFonts w:ascii="Times New Roman" w:hAnsi="Times New Roman"/>
          <w:sz w:val="28"/>
        </w:rPr>
        <w:t xml:space="preserve"> </w:t>
      </w:r>
    </w:p>
    <w:p w14:paraId="8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обращение по фактам нарушений требований пожарной безопасности в территориальный орган государственного пожарного надзора. </w:t>
      </w:r>
    </w:p>
    <w:p w14:paraId="8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14:paraId="8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14:paraId="8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14:paraId="8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14:paraId="8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14:paraId="8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14:paraId="8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Ленинградского </w:t>
      </w:r>
    </w:p>
    <w:p w14:paraId="8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В.Н. Шерстобитов</w:t>
      </w:r>
    </w:p>
    <w:p w14:paraId="8D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8E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8F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90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91000000">
      <w:pPr>
        <w:sectPr>
          <w:headerReference r:id="rId1" w:type="default"/>
          <w:type w:val="nextPage"/>
          <w:pgSz w:h="16838" w:orient="portrait" w:w="11906"/>
          <w:pgMar w:bottom="1276" w:footer="708" w:gutter="0" w:header="708" w:left="1701" w:right="624" w:top="1134"/>
          <w:titlePg/>
        </w:sectPr>
      </w:pPr>
    </w:p>
    <w:p w14:paraId="92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93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</w:p>
    <w:p w14:paraId="94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 w14:paraId="95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14:paraId="96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97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</w:p>
    <w:p w14:paraId="98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 Краснодарского края</w:t>
      </w:r>
    </w:p>
    <w:p w14:paraId="99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 №_____</w:t>
      </w:r>
    </w:p>
    <w:p w14:paraId="9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C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9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</w:t>
      </w:r>
      <w:r>
        <w:rPr>
          <w:rFonts w:ascii="Times New Roman" w:hAnsi="Times New Roman"/>
          <w:b w:val="1"/>
          <w:sz w:val="28"/>
        </w:rPr>
        <w:t>ФОРМ</w:t>
      </w:r>
    </w:p>
    <w:p w14:paraId="9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участия граждан в обеспечении первичных </w:t>
      </w:r>
    </w:p>
    <w:p w14:paraId="9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 пожарной безопасности,</w:t>
      </w:r>
    </w:p>
    <w:p w14:paraId="A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том числе в деятельности добровольной пожарной охраны,</w:t>
      </w:r>
    </w:p>
    <w:p w14:paraId="A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территории Ленинградского муниципального округа</w:t>
      </w:r>
    </w:p>
    <w:p w14:paraId="A2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A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Формами участия граждан в обеспечении первичных мер пожарной безопасности и в деятельности добровольной пожарной охраны на территории Ленинградского муниципального округа являются:</w:t>
      </w:r>
    </w:p>
    <w:p w14:paraId="A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Формы участия граждан в обеспечении первичных мер пожарной безопасности на работе и в быту:</w:t>
      </w:r>
    </w:p>
    <w:p w14:paraId="A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обсуждение проектов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правовых актов в области пожарной </w:t>
      </w:r>
      <w:r>
        <w:rPr>
          <w:rFonts w:ascii="Times New Roman" w:hAnsi="Times New Roman"/>
          <w:sz w:val="28"/>
        </w:rPr>
        <w:t xml:space="preserve">безопасности, разрабатываемых </w:t>
      </w:r>
      <w:r>
        <w:rPr>
          <w:rFonts w:ascii="Times New Roman" w:hAnsi="Times New Roman"/>
          <w:sz w:val="28"/>
        </w:rPr>
        <w:t>администрацией Ленинградского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A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по вопросам обеспечения первичных мер пожарной безопасности;</w:t>
      </w:r>
    </w:p>
    <w:p w14:paraId="A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"consultantplus://offline/ref=ECBE331242F6A1C161752766219271439992590B778ACFDB6AB042A4BDD16758EEA38D724D7D9847oAO5N"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правил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пожарной безопасности на работе и в быту;</w:t>
      </w:r>
    </w:p>
    <w:p w14:paraId="A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наличия в помещениях и строениях, находящихся в их собственности (пользовании) первичных средств тушения пожаров и противопожарного инвентаря в соответствии с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"consultantplus://offline/ref=ECBE331242F6A1C161752766219271439992590B778ACFDB6AB042A4BDD16758EEA38D724D7D9847oAO5N"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правилами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пожарной безопасности;</w:t>
      </w:r>
    </w:p>
    <w:p w14:paraId="A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F9F9F9" w:val="clear"/>
        </w:rPr>
        <w:t>осуществление общественного контроля за обеспечением пожарной безопасности;</w:t>
      </w:r>
    </w:p>
    <w:p w14:paraId="A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обнаружении пожаров незамедлительное уведомление о них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пожарную охрану;</w:t>
      </w:r>
    </w:p>
    <w:p w14:paraId="A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прибытия пожарной охраны принятие посильных мер по спасению людей, имущества и локализации пожаров;</w:t>
      </w:r>
    </w:p>
    <w:p w14:paraId="A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содействия пожарной охране при тушении пожаров;</w:t>
      </w:r>
    </w:p>
    <w:p w14:paraId="A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предписаний, предостережений и иных законных требований должностных лиц органов государственного пожарного надзора;</w:t>
      </w:r>
    </w:p>
    <w:p w14:paraId="A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</w:t>
      </w:r>
      <w:r>
        <w:rPr>
          <w:rFonts w:ascii="Times New Roman" w:hAnsi="Times New Roman"/>
          <w:sz w:val="28"/>
        </w:rPr>
        <w:t>целях контроля за соблюдением требований пожарной безопасности и пресечения их нарушений;</w:t>
      </w:r>
    </w:p>
    <w:p w14:paraId="A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помощи </w:t>
      </w:r>
      <w:r>
        <w:rPr>
          <w:rFonts w:ascii="Times New Roman" w:hAnsi="Times New Roman"/>
          <w:sz w:val="28"/>
        </w:rPr>
        <w:t>администрацией Ленинградского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14:paraId="B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Формы участия граждан в добровольной пожарной охране:</w:t>
      </w:r>
    </w:p>
    <w:p w14:paraId="B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B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деятельности по обеспечению пожарной безопасности на соответствующей территории Ленинградского муниципального округа;</w:t>
      </w:r>
    </w:p>
    <w:p w14:paraId="B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B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проведении противопожарной пропаганды;</w:t>
      </w:r>
    </w:p>
    <w:p w14:paraId="B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несении службы (дежурства) в подразделениях пожарной добровольной охраны;</w:t>
      </w:r>
    </w:p>
    <w:p w14:paraId="B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предупреждении пожаров;</w:t>
      </w:r>
    </w:p>
    <w:p w14:paraId="B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тушении пожаров;</w:t>
      </w:r>
    </w:p>
    <w:p w14:paraId="B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противопожарного состояния территории отдельной территории (земельных участков) муниципального образования.</w:t>
      </w:r>
    </w:p>
    <w:p w14:paraId="B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B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14:paraId="BC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BD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В.Н. Шерстобитов</w:t>
      </w:r>
    </w:p>
    <w:p w14:paraId="B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C0000000">
      <w:pPr>
        <w:sectPr>
          <w:headerReference r:id="rId6" w:type="default"/>
          <w:type w:val="nextPage"/>
          <w:pgSz w:h="16838" w:orient="portrait" w:w="11906"/>
          <w:pgMar w:bottom="1276" w:footer="708" w:gutter="0" w:header="708" w:left="1701" w:right="624" w:top="1134"/>
          <w:titlePg/>
        </w:sectPr>
      </w:pPr>
    </w:p>
    <w:p w14:paraId="C1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14:paraId="C2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</w:p>
    <w:p w14:paraId="C3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</w:p>
    <w:p w14:paraId="C4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14:paraId="C5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C6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</w:p>
    <w:p w14:paraId="C7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 Краснодарского края</w:t>
      </w:r>
    </w:p>
    <w:p w14:paraId="C800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 №_____</w:t>
      </w:r>
    </w:p>
    <w:p w14:paraId="C9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CA00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CB000000">
      <w:pPr>
        <w:keepLines w:val="1"/>
        <w:widowControl w:val="1"/>
        <w:tabs>
          <w:tab w:leader="none" w:pos="7797" w:val="left"/>
        </w:tabs>
        <w:ind/>
        <w:rPr>
          <w:rFonts w:ascii="Times New Roman" w:hAnsi="Times New Roman"/>
          <w:sz w:val="28"/>
        </w:rPr>
      </w:pPr>
    </w:p>
    <w:p w14:paraId="CC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Рекомендуемые нормы</w:t>
      </w:r>
    </w:p>
    <w:p w14:paraId="CD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оснащения первичными средствами пожаротушения </w:t>
      </w:r>
    </w:p>
    <w:p w14:paraId="CE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индивидуальных жилых домов, квартир и других объектов </w:t>
      </w:r>
    </w:p>
    <w:p w14:paraId="CF000000">
      <w:pPr>
        <w:widowControl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pacing w:val="1"/>
          <w:sz w:val="28"/>
        </w:rPr>
      </w:pPr>
      <w:r>
        <w:rPr>
          <w:rFonts w:ascii="Times New Roman" w:hAnsi="Times New Roman"/>
          <w:b w:val="1"/>
          <w:sz w:val="28"/>
        </w:rPr>
        <w:t>недвижимости, принадлежащих гражданам</w:t>
      </w:r>
    </w:p>
    <w:tbl>
      <w:tblPr>
        <w:tblW w:type="auto" w:w="0"/>
        <w:tblInd w:type="dxa" w:w="-14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60"/>
        <w:gridCol w:w="2389"/>
        <w:gridCol w:w="1362"/>
        <w:gridCol w:w="1893"/>
        <w:gridCol w:w="1401"/>
        <w:gridCol w:w="963"/>
        <w:gridCol w:w="737"/>
        <w:gridCol w:w="324"/>
      </w:tblGrid>
      <w:tr>
        <w:trPr>
          <w:trHeight w:hRule="atLeast" w:val="12"/>
        </w:trPr>
        <w:tc>
          <w:tcPr>
            <w:tcW w:type="dxa" w:w="660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2389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1362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1893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1401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963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737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324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N п/п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Наименование зданий и помещений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Защища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емая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 xml:space="preserve"> площадь</w:t>
            </w:r>
          </w:p>
        </w:tc>
        <w:tc>
          <w:tcPr>
            <w:tcW w:type="dxa" w:w="53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Средства пожаротушения и противопожарного инвентаря (штук)</w:t>
            </w:r>
          </w:p>
        </w:tc>
      </w:tr>
      <w:tr>
        <w:tc>
          <w:tcPr>
            <w:tcW w:type="dxa" w:w="6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23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13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42424"/>
                <w:spacing w:val="1"/>
                <w:sz w:val="28"/>
              </w:rPr>
            </w:pP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порошковый огнетушитель ОП-5 (4)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ящик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 xml:space="preserve">с песком емкостью 0,5 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куб.м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бочка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с водой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br/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и ведро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багор, топор, лопата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Жилые дома коттеджного типа для постоянного проживания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Здание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 (*)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2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Дачи и иные жилые здания для сезонного проживания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Здание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1(*)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 (*)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1, 1, (*)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3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Частные жилые дома для постоянного проживания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Здание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 (*)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1, 1</w:t>
            </w:r>
          </w:p>
        </w:tc>
      </w:tr>
      <w:tr>
        <w:trPr>
          <w:trHeight w:hRule="atLeast" w:val="1064"/>
        </w:trP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4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Индивидуальные гаражи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Гараж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5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 xml:space="preserve">Хозяйственные постройки, </w:t>
            </w: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гаражные кооперативы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Группа построек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 (*)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0, 1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6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Многоквартирные жилые дома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Квартира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  <w:tc>
          <w:tcPr>
            <w:tcW w:type="dxa" w:w="1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2D2D2D"/>
                <w:spacing w:val="1"/>
                <w:sz w:val="28"/>
              </w:rPr>
            </w:pPr>
            <w:r>
              <w:rPr>
                <w:rFonts w:ascii="Times New Roman" w:hAnsi="Times New Roman"/>
                <w:color w:val="2D2D2D"/>
                <w:spacing w:val="1"/>
                <w:sz w:val="28"/>
              </w:rPr>
              <w:t>-</w:t>
            </w:r>
          </w:p>
        </w:tc>
      </w:tr>
      <w:tr>
        <w:tc>
          <w:tcPr>
            <w:tcW w:type="dxa" w:w="9405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D010000">
            <w:pPr>
              <w:widowControl w:val="1"/>
              <w:spacing w:after="0" w:line="240" w:lineRule="auto"/>
              <w:ind w:firstLine="702"/>
              <w:rPr>
                <w:rFonts w:ascii="Times New Roman" w:hAnsi="Times New Roman"/>
                <w:color w:val="2D2D2D"/>
                <w:spacing w:val="1"/>
                <w:sz w:val="28"/>
              </w:rPr>
            </w:pPr>
          </w:p>
        </w:tc>
        <w:tc>
          <w:tcPr>
            <w:tcW w:type="dxa" w:w="324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0F010000">
      <w:pPr>
        <w:widowControl w:val="1"/>
        <w:spacing w:after="0" w:line="240" w:lineRule="auto"/>
        <w:ind w:firstLine="702"/>
        <w:rPr>
          <w:rFonts w:ascii="Times New Roman" w:hAnsi="Times New Roman"/>
          <w:color w:val="2D2D2D"/>
          <w:spacing w:val="1"/>
          <w:sz w:val="28"/>
        </w:rPr>
      </w:pPr>
      <w:r>
        <w:rPr>
          <w:rFonts w:ascii="Times New Roman" w:hAnsi="Times New Roman"/>
          <w:color w:val="2D2D2D"/>
          <w:spacing w:val="1"/>
          <w:sz w:val="28"/>
        </w:rPr>
        <w:t>Примечание:</w:t>
      </w:r>
    </w:p>
    <w:p w14:paraId="10010000">
      <w:pPr>
        <w:widowControl w:val="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2D2D2D"/>
          <w:spacing w:val="1"/>
          <w:sz w:val="28"/>
        </w:rPr>
      </w:pPr>
      <w:r>
        <w:rPr>
          <w:rFonts w:ascii="Times New Roman" w:hAnsi="Times New Roman"/>
          <w:color w:val="2D2D2D"/>
          <w:spacing w:val="1"/>
          <w:sz w:val="28"/>
        </w:rPr>
        <w:t>(*) - устанавливается в период проживания (летнее время).</w:t>
      </w:r>
    </w:p>
    <w:p w14:paraId="11010000">
      <w:pPr>
        <w:widowControl w:val="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2D2D2D"/>
          <w:spacing w:val="1"/>
          <w:sz w:val="28"/>
        </w:rPr>
      </w:pPr>
      <w:r>
        <w:rPr>
          <w:rFonts w:ascii="Times New Roman" w:hAnsi="Times New Roman"/>
          <w:color w:val="2D2D2D"/>
          <w:spacing w:val="1"/>
          <w:sz w:val="28"/>
        </w:rPr>
        <w:t>В жилых домах коридорного типа устанавливается не менее двух огнетушителей на этаж.</w:t>
      </w:r>
    </w:p>
    <w:p w14:paraId="12010000">
      <w:pPr>
        <w:widowControl w:val="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2D2D2D"/>
          <w:spacing w:val="1"/>
          <w:sz w:val="28"/>
        </w:rPr>
      </w:pPr>
      <w:r>
        <w:rPr>
          <w:rFonts w:ascii="Times New Roman" w:hAnsi="Times New Roman"/>
          <w:color w:val="2D2D2D"/>
          <w:spacing w:val="1"/>
          <w:sz w:val="28"/>
        </w:rPr>
        <w:t>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14:paraId="13010000">
      <w:pPr>
        <w:widowControl w:val="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color w:val="2D2D2D"/>
          <w:spacing w:val="1"/>
          <w:sz w:val="28"/>
        </w:rPr>
      </w:pPr>
      <w:r>
        <w:rPr>
          <w:rFonts w:ascii="Times New Roman" w:hAnsi="Times New Roman"/>
          <w:color w:val="2D2D2D"/>
          <w:spacing w:val="1"/>
          <w:sz w:val="28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14:paraId="14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1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14:paraId="1701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1801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В.Н. Шерстобитов</w:t>
      </w:r>
    </w:p>
    <w:p w14:paraId="1901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p w14:paraId="1B010000">
      <w:pPr>
        <w:sectPr>
          <w:headerReference r:id="rId5" w:type="default"/>
          <w:type w:val="nextPage"/>
          <w:pgSz w:h="16838" w:orient="portrait" w:w="11906"/>
          <w:pgMar w:bottom="1276" w:footer="708" w:gutter="0" w:header="708" w:left="1701" w:right="624" w:top="1134"/>
          <w:titlePg/>
        </w:sectPr>
      </w:pPr>
    </w:p>
    <w:p w14:paraId="1C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</w:p>
    <w:p w14:paraId="1D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</w:p>
    <w:p w14:paraId="1E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</w:p>
    <w:p w14:paraId="1F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14:paraId="20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21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</w:p>
    <w:p w14:paraId="22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округ Краснодарского края</w:t>
      </w:r>
    </w:p>
    <w:p w14:paraId="23010000">
      <w:pPr>
        <w:widowControl w:val="1"/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 №_____</w:t>
      </w:r>
    </w:p>
    <w:p w14:paraId="2401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6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социальном и экономическом стимулировании </w:t>
      </w:r>
    </w:p>
    <w:p w14:paraId="27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участия граждан и организаций в добровольной </w:t>
      </w:r>
    </w:p>
    <w:p w14:paraId="28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пожарной охране, в том числе участия в борьбе с пожарами, </w:t>
      </w:r>
    </w:p>
    <w:p w14:paraId="29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территории Ленинградского муниципального округа</w:t>
      </w:r>
    </w:p>
    <w:p w14:paraId="2A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Настоящее Положение разработано в соответствии с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едеральными законами </w:t>
      </w:r>
      <w:r>
        <w:rPr>
          <w:rFonts w:ascii="Times New Roman" w:hAnsi="Times New Roman"/>
          <w:sz w:val="28"/>
        </w:rPr>
        <w:t xml:space="preserve">от 21 декабря </w:t>
      </w:r>
      <w:r>
        <w:rPr>
          <w:rFonts w:ascii="Times New Roman" w:hAnsi="Times New Roman"/>
          <w:sz w:val="28"/>
        </w:rPr>
        <w:t>1994 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"consultantplus://offline/ref=663A7BD869CBD0C61388C12C37EF4A7FF5B0E46D1C4A358710BE0796CF75BA9950677C5899xA0FH"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69-ФЗ «О пожарной безопасности»,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22 июля 2008 г. № 123-ФЗ «Технический регламент о требованиях пожарной безопасности», от 6</w:t>
      </w:r>
      <w:r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 xml:space="preserve">2011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100-ФЗ «О добровольной пожарной охране»</w:t>
      </w:r>
      <w:r>
        <w:rPr>
          <w:rFonts w:ascii="Times New Roman" w:hAnsi="Times New Roman"/>
          <w:sz w:val="28"/>
        </w:rPr>
        <w:t>.</w:t>
      </w:r>
    </w:p>
    <w:p w14:paraId="2C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Администрация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обеспечивает соблюдение прав и законных интересов 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Краснодарского края и </w:t>
      </w:r>
      <w:r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актами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D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Социальное и экономическое стимулирование участия граждан и организаций в добровольной пожарной охране, в том числе участия в борьбе с пожарами, относится к первичным мерам пожарной безопасности и является вопросом местного значения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E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4. Администрация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Краснодарского края и нормативными </w:t>
      </w:r>
      <w:r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актами администрации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2F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5. Администрация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создает условия для организации добровольной пожарной охраны на территории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, в том числе:</w:t>
      </w:r>
    </w:p>
    <w:p w14:paraId="30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оказание содействия </w:t>
      </w:r>
      <w:r>
        <w:rPr>
          <w:rFonts w:ascii="Times New Roman" w:hAnsi="Times New Roman"/>
          <w:sz w:val="28"/>
        </w:rPr>
        <w:t>добровольной пожарной дружине</w:t>
      </w:r>
      <w:r>
        <w:rPr>
          <w:rFonts w:ascii="Times New Roman" w:hAnsi="Times New Roman"/>
          <w:sz w:val="28"/>
        </w:rPr>
        <w:t xml:space="preserve"> в привлечении жителей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 в члены </w:t>
      </w:r>
      <w:r>
        <w:rPr>
          <w:rFonts w:ascii="Times New Roman" w:hAnsi="Times New Roman"/>
          <w:sz w:val="28"/>
        </w:rPr>
        <w:t>добровольной пожарной дружины</w:t>
      </w:r>
      <w:r>
        <w:rPr>
          <w:rFonts w:ascii="Times New Roman" w:hAnsi="Times New Roman"/>
          <w:sz w:val="28"/>
        </w:rPr>
        <w:t>, проведение агитационной работы;</w:t>
      </w:r>
    </w:p>
    <w:p w14:paraId="31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создание условий для передачи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14:paraId="32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приобретение (изготовление) средств противопожарной пропаганды, агитации.</w:t>
      </w:r>
    </w:p>
    <w:p w14:paraId="33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6. Материальное стимулирование деятельности добровольных пожарных Ленинградского муниципального округа:</w:t>
      </w:r>
    </w:p>
    <w:p w14:paraId="34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1) объявление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лагодарности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5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награждение Почетной грамотой главы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6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единовременное денежное вознаграждение.</w:t>
      </w:r>
    </w:p>
    <w:p w14:paraId="37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Финансирование материального стимулирования, осуществляется в пределах бюджетных ассигнований, выделенных в бюджете Ленинградского муниципального округа на реализацию полномочия по обеспечению первичных мер пожарной безопасности в границах населенных пунктов </w:t>
      </w:r>
      <w:r>
        <w:rPr>
          <w:rFonts w:ascii="Times New Roman" w:hAnsi="Times New Roman"/>
          <w:sz w:val="28"/>
        </w:rPr>
        <w:t xml:space="preserve">Ленинградского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8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Осуществление правовой и социальной защиты членов семей добровольных пожарных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, в том числе в случае гибели добровольного пожарного в период исполнения им обязанностей добровольного пожарного:</w:t>
      </w:r>
    </w:p>
    <w:p w14:paraId="39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оказание психологической помощи;</w:t>
      </w:r>
    </w:p>
    <w:p w14:paraId="3A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иные меры, не запрещенные законодательством Российской Федерации, в пределах бюджетных ассигнований выделенных в бюджете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 xml:space="preserve">, на реализацию полномочия по обеспечению первичных мер пожарной безопасности в границах населенных пунктов </w:t>
      </w:r>
      <w:r>
        <w:rPr>
          <w:rFonts w:ascii="Times New Roman" w:hAnsi="Times New Roman"/>
          <w:sz w:val="28"/>
        </w:rPr>
        <w:t>Ленинградского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3B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</w:t>
      </w:r>
      <w:r>
        <w:rPr>
          <w:rFonts w:ascii="Times New Roman" w:hAnsi="Times New Roman"/>
          <w:sz w:val="28"/>
        </w:rPr>
        <w:t>правового 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</w:rPr>
        <w:t>Ленинградск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>.</w:t>
      </w:r>
    </w:p>
    <w:p w14:paraId="3C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10000">
      <w:pPr>
        <w:widowControl w:val="1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1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</w:t>
      </w:r>
    </w:p>
    <w:p w14:paraId="3F01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4001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В.Н. Шерстобитов</w:t>
      </w:r>
    </w:p>
    <w:p w14:paraId="41010000">
      <w:pPr>
        <w:keepLines w:val="1"/>
        <w:widowControl w:val="1"/>
        <w:tabs>
          <w:tab w:leader="none" w:pos="7797" w:val="left"/>
        </w:tabs>
        <w:ind/>
        <w:rPr>
          <w:sz w:val="28"/>
        </w:rPr>
      </w:pPr>
    </w:p>
    <w:sectPr>
      <w:headerReference r:id="rId3" w:type="default"/>
      <w:type w:val="nextPage"/>
      <w:pgSz w:h="16838" w:orient="portrait" w:w="11906"/>
      <w:pgMar w:bottom="1276" w:footer="708" w:gutter="0" w:header="708" w:left="1701" w:right="6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500"/>
      </w:pPr>
    </w:lvl>
    <w:lvl w:ilvl="1">
      <w:start w:val="1"/>
      <w:numFmt w:val="lowerLetter"/>
      <w:lvlText w:val="%2."/>
      <w:lvlJc w:val="left"/>
      <w:pPr>
        <w:widowControl w:val="1"/>
        <w:ind w:hanging="360" w:left="2220"/>
      </w:pPr>
    </w:lvl>
    <w:lvl w:ilvl="2">
      <w:start w:val="1"/>
      <w:numFmt w:val="lowerRoman"/>
      <w:lvlText w:val="%3."/>
      <w:lvlJc w:val="right"/>
      <w:pPr>
        <w:widowControl w:val="1"/>
        <w:ind w:hanging="180" w:left="2940"/>
      </w:pPr>
    </w:lvl>
    <w:lvl w:ilvl="3">
      <w:start w:val="1"/>
      <w:numFmt w:val="decimal"/>
      <w:lvlText w:val="%4."/>
      <w:lvlJc w:val="left"/>
      <w:pPr>
        <w:widowControl w:val="1"/>
        <w:ind w:hanging="360" w:left="3660"/>
      </w:pPr>
    </w:lvl>
    <w:lvl w:ilvl="4">
      <w:start w:val="1"/>
      <w:numFmt w:val="lowerLetter"/>
      <w:lvlText w:val="%5."/>
      <w:lvlJc w:val="left"/>
      <w:pPr>
        <w:widowControl w:val="1"/>
        <w:ind w:hanging="360" w:left="4380"/>
      </w:pPr>
    </w:lvl>
    <w:lvl w:ilvl="5">
      <w:start w:val="1"/>
      <w:numFmt w:val="lowerRoman"/>
      <w:lvlText w:val="%6."/>
      <w:lvlJc w:val="right"/>
      <w:pPr>
        <w:widowControl w:val="1"/>
        <w:ind w:hanging="180" w:left="5100"/>
      </w:pPr>
    </w:lvl>
    <w:lvl w:ilvl="6">
      <w:start w:val="1"/>
      <w:numFmt w:val="decimal"/>
      <w:lvlText w:val="%7."/>
      <w:lvlJc w:val="left"/>
      <w:pPr>
        <w:widowControl w:val="1"/>
        <w:ind w:hanging="360" w:left="5820"/>
      </w:pPr>
    </w:lvl>
    <w:lvl w:ilvl="7">
      <w:start w:val="1"/>
      <w:numFmt w:val="lowerLetter"/>
      <w:lvlText w:val="%8."/>
      <w:lvlJc w:val="left"/>
      <w:pPr>
        <w:widowControl w:val="1"/>
        <w:ind w:hanging="360" w:left="6540"/>
      </w:pPr>
    </w:lvl>
    <w:lvl w:ilvl="8">
      <w:start w:val="1"/>
      <w:numFmt w:val="lowerRoman"/>
      <w:lvlText w:val="%9."/>
      <w:lvlJc w:val="right"/>
      <w:pPr>
        <w:widowControl w:val="1"/>
        <w:ind w:hanging="180" w:left="72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  <w:jc w:val="left"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5" w:type="paragraph">
    <w:name w:val="postbody1"/>
    <w:link w:val="Style_5_ch"/>
    <w:rPr>
      <w:sz w:val="20"/>
    </w:rPr>
  </w:style>
  <w:style w:styleId="Style_5_ch" w:type="character">
    <w:name w:val="postbody1"/>
    <w:link w:val="Style_5"/>
    <w:rPr>
      <w:sz w:val="20"/>
    </w:rPr>
  </w:style>
  <w:style w:styleId="Style_7" w:type="paragraph">
    <w:name w:val="toc 2"/>
    <w:next w:val="Style_6"/>
    <w:link w:val="Style_7_ch"/>
    <w:uiPriority w:val="39"/>
    <w:pPr>
      <w:widowControl w:val="1"/>
      <w:ind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basedOn w:val="Style_6"/>
    <w:next w:val="Style_3"/>
    <w:link w:val="Style_10_ch"/>
    <w:semiHidden w:val="1"/>
    <w:unhideWhenUsed w:val="1"/>
    <w:pPr>
      <w:widowControl w:val="1"/>
      <w:spacing w:afterAutospacing="on" w:beforeAutospacing="on"/>
      <w:ind/>
    </w:pPr>
    <w:rPr>
      <w:color w:val="000000"/>
    </w:rPr>
  </w:style>
  <w:style w:styleId="Style_10_ch" w:type="character">
    <w:basedOn w:val="Style_6_ch"/>
    <w:link w:val="Style_10"/>
    <w:semiHidden w:val="1"/>
    <w:unhideWhenUsed w:val="1"/>
    <w:rPr>
      <w:color w:val="000000"/>
    </w:rPr>
  </w:style>
  <w:style w:styleId="Style_11" w:type="paragraph">
    <w:name w:val="toc 6"/>
    <w:next w:val="Style_6"/>
    <w:link w:val="Style_11_ch"/>
    <w:uiPriority w:val="39"/>
    <w:pPr>
      <w:widowControl w:val="1"/>
      <w:ind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widowControl w:val="1"/>
      <w:ind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ind w:firstLine="851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6"/>
    <w:link w:val="Style_14_ch"/>
    <w:uiPriority w:val="9"/>
    <w:qFormat/>
    <w:pPr>
      <w:widowControl w:val="1"/>
      <w:spacing w:after="120" w:before="120"/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Balloon Text"/>
    <w:basedOn w:val="Style_6"/>
    <w:link w:val="Style_16_ch"/>
    <w:rPr>
      <w:rFonts w:ascii="Segoe UI" w:hAnsi="Segoe UI"/>
      <w:sz w:val="18"/>
    </w:rPr>
  </w:style>
  <w:style w:styleId="Style_16_ch" w:type="character">
    <w:name w:val="Balloon Text"/>
    <w:basedOn w:val="Style_6_ch"/>
    <w:link w:val="Style_16"/>
    <w:rPr>
      <w:rFonts w:ascii="Segoe UI" w:hAnsi="Segoe UI"/>
      <w:sz w:val="18"/>
    </w:rPr>
  </w:style>
  <w:style w:styleId="Style_17" w:type="paragraph">
    <w:name w:val="Unresolved Mention"/>
    <w:basedOn w:val="Style_9"/>
    <w:link w:val="Style_17_ch"/>
    <w:rPr>
      <w:color w:val="605E5C"/>
      <w:shd w:fill="E1DFDD" w:val="clear"/>
    </w:rPr>
  </w:style>
  <w:style w:styleId="Style_17_ch" w:type="character">
    <w:name w:val="Unresolved Mention"/>
    <w:basedOn w:val="Style_9_ch"/>
    <w:link w:val="Style_17"/>
    <w:rPr>
      <w:color w:val="605E5C"/>
      <w:shd w:fill="E1DFDD" w:val="clear"/>
    </w:rPr>
  </w:style>
  <w:style w:styleId="Style_18" w:type="paragraph">
    <w:name w:val="Body Text Indent"/>
    <w:basedOn w:val="Style_6"/>
    <w:link w:val="Style_18_ch"/>
    <w:pPr>
      <w:widowControl w:val="1"/>
      <w:spacing w:after="120"/>
      <w:ind w:left="283"/>
    </w:pPr>
    <w:rPr>
      <w:color w:val="000000"/>
      <w:sz w:val="20"/>
    </w:rPr>
  </w:style>
  <w:style w:styleId="Style_18_ch" w:type="character">
    <w:name w:val="Body Text Indent"/>
    <w:basedOn w:val="Style_6_ch"/>
    <w:link w:val="Style_18"/>
    <w:rPr>
      <w:color w:val="000000"/>
      <w:sz w:val="20"/>
    </w:rPr>
  </w:style>
  <w:style w:styleId="Style_19" w:type="paragraph">
    <w:name w:val="toc 3"/>
    <w:next w:val="Style_6"/>
    <w:link w:val="Style_19_ch"/>
    <w:uiPriority w:val="39"/>
    <w:pPr>
      <w:widowControl w:val="1"/>
      <w:ind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0" w:type="paragraph">
    <w:name w:val="heading 5"/>
    <w:next w:val="Style_6"/>
    <w:link w:val="Style_20_ch"/>
    <w:uiPriority w:val="9"/>
    <w:qFormat/>
    <w:pPr>
      <w:widowControl w:val="1"/>
      <w:spacing w:after="120" w:before="120"/>
      <w:ind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" w:type="paragraph">
    <w:name w:val="heading 1"/>
    <w:basedOn w:val="Style_6"/>
    <w:link w:val="Style_2_ch"/>
    <w:uiPriority w:val="9"/>
    <w:qFormat/>
    <w:pPr>
      <w:widowControl w:val="1"/>
      <w:spacing w:afterAutospacing="on" w:beforeAutospacing="on"/>
      <w:ind/>
      <w:outlineLvl w:val="0"/>
    </w:pPr>
    <w:rPr>
      <w:b w:val="1"/>
      <w:sz w:val="48"/>
    </w:rPr>
  </w:style>
  <w:style w:styleId="Style_2_ch" w:type="character">
    <w:name w:val="heading 1"/>
    <w:basedOn w:val="Style_6_ch"/>
    <w:link w:val="Style_2"/>
    <w:rPr>
      <w:b w:val="1"/>
      <w:sz w:val="4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widowControl w:val="1"/>
      <w:ind w:firstLine="851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3" w:type="paragraph">
    <w:name w:val="toc 1"/>
    <w:next w:val="Style_6"/>
    <w:link w:val="Style_23_ch"/>
    <w:uiPriority w:val="39"/>
    <w:pPr>
      <w:widowControl w:val="1"/>
      <w:ind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6"/>
    <w:link w:val="Style_25_ch"/>
    <w:uiPriority w:val="39"/>
    <w:pPr>
      <w:widowControl w:val="1"/>
      <w:ind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List Paragraph"/>
    <w:basedOn w:val="Style_6"/>
    <w:link w:val="Style_26_ch"/>
    <w:pPr>
      <w:widowControl w:val="1"/>
      <w:ind w:left="720"/>
      <w:contextualSpacing w:val="1"/>
    </w:pPr>
  </w:style>
  <w:style w:styleId="Style_26_ch" w:type="character">
    <w:name w:val="List Paragraph"/>
    <w:basedOn w:val="Style_6_ch"/>
    <w:link w:val="Style_26"/>
  </w:style>
  <w:style w:styleId="Style_27" w:type="paragraph">
    <w:name w:val="toc 8"/>
    <w:next w:val="Style_6"/>
    <w:link w:val="Style_27_ch"/>
    <w:uiPriority w:val="39"/>
    <w:pPr>
      <w:widowControl w:val="1"/>
      <w:ind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widowControl w:val="1"/>
      <w:spacing w:after="30" w:before="30"/>
      <w:ind/>
    </w:pPr>
    <w:rPr>
      <w:rFonts w:ascii="Arial" w:hAnsi="Arial"/>
      <w:color w:val="332E2D"/>
      <w:spacing w:val="2"/>
    </w:rPr>
  </w:style>
  <w:style w:styleId="Style_3_ch" w:type="character">
    <w:name w:val="Normal (Web)"/>
    <w:basedOn w:val="Style_6_ch"/>
    <w:link w:val="Style_3"/>
    <w:rPr>
      <w:rFonts w:ascii="Arial" w:hAnsi="Arial"/>
      <w:color w:val="332E2D"/>
      <w:spacing w:val="2"/>
    </w:rPr>
  </w:style>
  <w:style w:styleId="Style_28" w:type="paragraph">
    <w:name w:val="footer"/>
    <w:basedOn w:val="Style_6"/>
    <w:link w:val="Style_28_ch"/>
    <w:pPr>
      <w:widowControl w:val="1"/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6_ch"/>
    <w:link w:val="Style_28"/>
  </w:style>
  <w:style w:styleId="Style_29" w:type="paragraph">
    <w:name w:val="toc 5"/>
    <w:next w:val="Style_6"/>
    <w:link w:val="Style_29_ch"/>
    <w:uiPriority w:val="39"/>
    <w:pPr>
      <w:widowControl w:val="1"/>
      <w:ind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32" w:type="paragraph">
    <w:name w:val="Title"/>
    <w:next w:val="Style_6"/>
    <w:link w:val="Style_3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widowControl w:val="1"/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Текст2 с красной строки"/>
    <w:basedOn w:val="Style_6"/>
    <w:link w:val="Style_34_ch"/>
    <w:pPr>
      <w:widowControl w:val="1"/>
      <w:spacing w:after="120" w:before="120"/>
      <w:ind w:firstLine="709"/>
      <w:jc w:val="both"/>
    </w:pPr>
  </w:style>
  <w:style w:styleId="Style_34_ch" w:type="character">
    <w:name w:val="Текст2 с красной строки"/>
    <w:basedOn w:val="Style_6_ch"/>
    <w:link w:val="Style_34"/>
  </w:style>
  <w:style w:styleId="Style_35" w:type="paragraph">
    <w:name w:val="heading 2"/>
    <w:next w:val="Style_6"/>
    <w:link w:val="Style_35_ch"/>
    <w:uiPriority w:val="9"/>
    <w:qFormat/>
    <w:pPr>
      <w:widowControl w:val="1"/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7"/>
    <w:pPr>
      <w:widowControl w:val="1"/>
      <w:ind/>
      <w:jc w:val="left"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2025-06-02T06:20:00Z</dcterms:created>
  <dcterms:modified xsi:type="dcterms:W3CDTF">2025-08-21T11:47:37Z</dcterms:modified>
</cp:coreProperties>
</file>