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38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30.01.2025 г.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ПОРЯД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выдвижения, внесения, обсуждения, рассмотрения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инициативных проектов, а также проведения их конкурсного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отбора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Ленинградском муниципальном округе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left"/>
        <w:rPr>
          <w:rFonts w:ascii="FreeSerif" w:hAnsi="FreeSerif" w:cs="FreeSerif"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Cs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Раздел 1. Общие положения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color w:val="000000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1.1. 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Настоящи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й 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Порядок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выдвижения, внесения, обсуждения, рассмотрения инициативных проектов, а также проведения их конкурсного отбора в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Ленинградском муниципальном округе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Ленинградском муниципальном округе.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1.2. Основные понятия, используемые для целей настоящих Порядков: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1) инициативные проекты - проекты, разработанные и выдвинутые в соответствии с Порядком инициаторами проектов в целях реализации на территории, части территории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(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далее - округ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) мероприятий, имеющих приоритетное значение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для жителей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по решению вопросов местного значения или иных вопросов, право решен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ия, которых предоставлено органа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 местного самоуправления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Порядок определения част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на которой могут реализовываться инициативные проекты, устанавливается решением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(далее – Совет округа)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инициативные платежи -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денежны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бюджет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целях реализации конкретных инициативных проектов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undefined"/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3)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комисси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при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(далее – администрация округа)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для проведения конкурсного отбора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инициативных проектов</w:t>
      </w:r>
      <w:bookmarkEnd w:id="0"/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(далее - Комиссия) - постоянно действующий коллегиальный орган при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созданный в целях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проведения конкурсного отбора инициативных проектов;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4) инициаторы проекта -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инициативная группа численностью не менее десяти гражд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ан, достигших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шестнадцатилетнего возраста и проживающих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органы территориального общественного самоуправления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(далее – органы ТОС)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Право выступить инициатором проекта может быть предоставлено также иным лицам, осуществляющим деятельность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уполномоченный орган – отраслевой (функциональный) орган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ответственная за организацию работы по рассмотрению инициативных проектов, а также проведению их конкурсного от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бора в округе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определенный на основе правового акта администрации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(далее- уполномоченный орган);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участники деятельности по выдвижению, внесению, обсуждению, рассмотрению инициативных проектов, а также проведению их конкурс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ного отбора в округе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(далее - участники инициативной деятельности):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Комиссия;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инициаторы проекта;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уполномоченный орган;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Совет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tabs>
          <w:tab w:val="left" w:pos="0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Раздел 2. Порядок выдвижения инициативных проектов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2.1. Выдвижение инициативных проектов осуществляется инициаторами проектов.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2.2. Инициаторами проектов могут выступать: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инициативная гру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ппа численностью не менее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десяти</w:t>
      </w:r>
      <w:r>
        <w:rPr>
          <w:rFonts w:ascii="FreeSerif" w:hAnsi="FreeSerif" w:eastAsia="FreeSerif" w:cs="FreeSerif"/>
          <w:color w:val="ff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гражд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ан, достигших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шестнадцатилетнего возраста и проживающих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органы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ТОС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осуществляющие свою деятельность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индивидуальные предприниматели, осуществляющие свою деятельность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юридические лица, осуществляющие свою деятельность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в том числе социально-ориентированные некоммерческие организации (далее - СОНКО).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2.3. 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Инициативные проекты, выдвигаемые инициаторами проектов, составляются по форме согласно приложению 1 к настоящему Порядку и должны содержать сведения, установленные Федер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альным законом от 6 октября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2003 г. №131-ФЗ «Об общих принципах организации местного самоуправления в Российской Федерации», а также настоящим Порядком.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2.4. Инициативные проекты, предлагаемые (планируемые) к реализации в очередном финансовом году, могут быть </w:t>
      </w:r>
      <w:bookmarkStart w:id="0" w:name="undefined"/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выдвинуты инициаторами проектов в </w:t>
      </w:r>
      <w:bookmarkEnd w:id="0"/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текущем финансовом году.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ind w:firstLine="709"/>
        <w:jc w:val="center"/>
        <w:tabs>
          <w:tab w:val="left" w:pos="0" w:leader="none"/>
          <w:tab w:val="left" w:pos="1134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Раздел 3. Порядок обсуждения инициативных проектов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3.1. Инициативный проект до его внесения в администраци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ю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подлежи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есам жителей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или его части, целесообразности реализации инициативного проекта, а также принятия сходом, собранием, конференцией граждан решения о поддержке инициативных проектов.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озможность выявления мнения граждан по вопросу о поддержке инициативного проекта также путем опроса граждан, сбора их подписей.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3.2. 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озможно рассмотрение нескольких инициативных проектов на одном сходе, одном собрании или на одной конференции граждан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3.3. 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Уставом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а также решениями Совета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tabs>
          <w:tab w:val="left" w:pos="709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Раздел 4. Порядок внесения инициативных проектов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4.1. 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Внесение инициативного проекта осуществляется инициатором проекта путём направления 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уполномоченный орган инициативного проекта с приложением документов и материалов, входящих в состав проекта, протокола схода, собрания или конференции граждан, результатов опроса граждан и (или) подписные листы, подтверждающие поддержку инициативного прое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кта жителями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или его части.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случае, если инициатором проекта выступают физические лица, к инициативному проекту прикладываются согласие на обработку их персональных данных, составленное по форме согласно приложению 3 к настоящему Порядку.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4.2. 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Информация о внесении инициативного проекта в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дминистрацию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подлежит опубликованию (обнародованию) и размещению на официальном сайте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в информационно-телекоммуникационной сети «Интернет» в течение трех рабочих дней со дня внесения инициативного проекта в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дминистрацию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и должна содержать сведения, указанные в инициативном проекте, а также сведения об инициаторах проекта.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4.3. 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Одновременно граждане информируются о возможности представления в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дминистрацию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своих замечаний и предложений по инициативному проекту с указанием срока их представления, который не может составлять менее пяти рабочих дней.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0" w:leader="none"/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Свои замечания и предложения вправе напра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влять жители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достигшие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шестнадцатилетнего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возраста.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tabs>
          <w:tab w:val="left" w:pos="0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tabs>
          <w:tab w:val="left" w:pos="0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Раздел 5. Порядок рассмотрения инициативных проектов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5.1. 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Инициативный проект, внесённый в 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дминистрацию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подлежит обязательному рассмотрению в течение 30 дней со дня его внесения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на соответствие требованиям, установленным разделами 2, 3 настоящего Порядка, пунктом 4.1 раздела 4 настоящего Порядка.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5.2. </w:t>
      </w:r>
      <w:r>
        <w:rPr>
          <w:rFonts w:ascii="FreeSerif" w:hAnsi="FreeSerif" w:eastAsia="FreeSerif" w:cs="FreeSerif"/>
          <w:sz w:val="28"/>
          <w:szCs w:val="28"/>
        </w:rPr>
        <w:t xml:space="preserve">Инициативные проекты в течение двух рабочих дней со дня их внесения в 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дминистрацию округа</w:t>
      </w:r>
      <w:r>
        <w:rPr>
          <w:rFonts w:ascii="FreeSerif" w:hAnsi="FreeSerif" w:eastAsia="FreeSerif" w:cs="FreeSerif"/>
          <w:sz w:val="28"/>
          <w:szCs w:val="28"/>
        </w:rPr>
        <w:t xml:space="preserve"> направляются в уполномоченный орган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курирующий</w:t>
      </w:r>
      <w:r>
        <w:rPr>
          <w:rFonts w:ascii="FreeSerif" w:hAnsi="FreeSerif" w:eastAsia="FreeSerif" w:cs="FreeSerif"/>
          <w:sz w:val="28"/>
          <w:szCs w:val="28"/>
        </w:rPr>
        <w:t xml:space="preserve"> направления деятельности, которым соответствует внесенный инициативный проект.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5.3. Уполномоченный орган</w:t>
      </w:r>
      <w:r>
        <w:rPr>
          <w:rFonts w:ascii="FreeSerif" w:hAnsi="FreeSerif" w:eastAsia="FreeSerif" w:cs="FreeSerif"/>
          <w:sz w:val="28"/>
          <w:szCs w:val="28"/>
        </w:rPr>
        <w:t xml:space="preserve"> осуществляе</w:t>
      </w:r>
      <w:r>
        <w:rPr>
          <w:rFonts w:ascii="FreeSerif" w:hAnsi="FreeSerif" w:eastAsia="FreeSerif" w:cs="FreeSerif"/>
          <w:sz w:val="28"/>
          <w:szCs w:val="28"/>
        </w:rPr>
        <w:t xml:space="preserve">т подготовку и направление в адрес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заключения о правомерности, возможности, целесообразности реализации соответствующего инициативного проекта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Подготовка и направление заключения осуществляется по каждому инициативному проекту в срок не позднее 10 календарных дней со дня поступления проекта в </w:t>
      </w:r>
      <w:r>
        <w:rPr>
          <w:rFonts w:ascii="FreeSerif" w:hAnsi="FreeSerif" w:cs="FreeSerif"/>
          <w:color w:val="000000"/>
          <w:sz w:val="28"/>
          <w:szCs w:val="28"/>
        </w:rPr>
        <w:t xml:space="preserve">уполномоченный орган.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5.4. 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случае, если в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дминистрацию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внесено несколько инициативных проектов, в том числе с описанием аналогичных по содержанию приоритетных проблем, организуется проведение конкурсного отбора и информирует об этом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инициатора проекта.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5.5. К конкурсному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отбору не допускаются инициативные проекты, в случаях, указанных в подпунктах 1 - 6 пункта 5.7 настоящего раздела.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5.6.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дминистрация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по результатам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рассмотрения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инициативного проекта принимает одно из следующих решений: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на соответствующие цели и (или) в соответствии с порядком составления и рассмотрения проекта бюджета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(внесения изменений в решение о бюджете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);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5.7.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принимает решение об отказе в поддержке инициативного проекта в одном из следующих случаев: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1)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несоблюдение установленного порядка внесения инициативного проекта и его рассмотрения;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2)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Краснодарского края,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У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ставу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3) невозможность реализации инициативного проекта ввиду отсутствия у органов местного самоуправления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необходимых полномочий и прав;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4)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отсутствие средств бюджета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объеме средств, необходимом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для реализации инициативного проекта, источником формирования которых не являются инициативные платежи;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5) наличие возможности решения описанной в инициативном проекте проблемы более эффективным способом;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6) признание инициативного проекта не прошедшим конкурсный отбор.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ff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5.8. 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Админист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рация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а в случае, предусмотренном подпунктом 5 пункта 5.7 настоящего раздела, обязана предложить инициаторам проекта совместно доработать инициативный проект, а также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рекомендовать предоставить его на рассмотрение  государственного органа в соответствии с их компетенцией.</w:t>
      </w:r>
      <w:r>
        <w:rPr>
          <w:rFonts w:ascii="FreeSerif" w:hAnsi="FreeSerif" w:cs="FreeSerif"/>
          <w:color w:val="ff0000" w:themeColor="text1"/>
          <w:sz w:val="28"/>
          <w:szCs w:val="28"/>
        </w:rPr>
      </w:r>
      <w:r>
        <w:rPr>
          <w:rFonts w:ascii="FreeSerif" w:hAnsi="FreeSerif" w:cs="FreeSerif"/>
          <w:color w:val="ff0000" w:themeColor="text1"/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rFonts w:ascii="FreeSerif" w:hAnsi="FreeSerif" w:cs="FreeSerif"/>
          <w:color w:val="ff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</w:r>
      <w:r>
        <w:rPr>
          <w:rFonts w:ascii="FreeSerif" w:hAnsi="FreeSerif" w:cs="FreeSerif"/>
          <w:color w:val="ff0000" w:themeColor="text1"/>
          <w:sz w:val="28"/>
          <w:szCs w:val="28"/>
        </w:rPr>
      </w:r>
      <w:r>
        <w:rPr>
          <w:rFonts w:ascii="FreeSerif" w:hAnsi="FreeSerif" w:cs="FreeSerif"/>
          <w:color w:val="ff0000" w:themeColor="text1"/>
          <w:sz w:val="28"/>
          <w:szCs w:val="28"/>
        </w:rPr>
      </w:r>
    </w:p>
    <w:p>
      <w:pPr>
        <w:jc w:val="center"/>
        <w:tabs>
          <w:tab w:val="left" w:pos="709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Раздел 6. Порядок рассмотрения инициативных проектов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jc w:val="center"/>
        <w:tabs>
          <w:tab w:val="left" w:pos="709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Комиссией и проведения конкурсного отбора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ind w:firstLine="709"/>
        <w:jc w:val="center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6.1. В случае, установленном пунктом 5.4 раздела 5 настоящего Порядка, инициативные проекты подлежат конкурсному отбору, проводимому </w:t>
      </w:r>
      <w:bookmarkStart w:id="0" w:name="undefined"/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Комиссией</w:t>
      </w:r>
      <w:bookmarkEnd w:id="0"/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6.2. 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Состав Комиссии утверждается правовым актом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6.3. 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Отбор инициативных проектов осуществляется в соответствии с методикой и критериями оценки инициативных проектов, установленными разделом 7 настоящего Порядка.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right="-1"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6.4. 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омиссия по результатам рассмотрения инициативного проекта принимает одно из следующих решений: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right="-1"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признать инициативный проект прошедшим конкурсный отбор;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right="-1"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признать инициативный проект не прошедшим конкурсный отбор.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6.5. 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Решение Комиссией принимается по каждому представленному инициативному проекту.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ff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6.6.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Инициативный проект (проекты) прошедший конкурсный отбор направляется в уполно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моченный орган власти Краснодарского края. </w:t>
      </w:r>
      <w:r>
        <w:rPr>
          <w:rFonts w:ascii="FreeSerif" w:hAnsi="FreeSerif" w:cs="FreeSerif"/>
          <w:color w:val="ff0000"/>
          <w:sz w:val="28"/>
          <w:szCs w:val="28"/>
        </w:rPr>
      </w:r>
      <w:r>
        <w:rPr>
          <w:rFonts w:ascii="FreeSerif" w:hAnsi="FreeSerif" w:cs="FreeSerif"/>
          <w:color w:val="ff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tabs>
          <w:tab w:val="left" w:pos="709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Раздел 7. Методика и критерии оценки инициативных проектов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ind w:firstLine="709"/>
        <w:jc w:val="center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7.1. 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Методика оценки инициативных проектов определяет алгоритм расчёта итоговой оценки инициативного проекта по установленным критериям оценки.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7.2. Перечень критериев оценки инициативных проектов и их балльное значение устанавливается приложением 2 к настоящему Порядку.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7.3. 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Оценка инициативного проекта осуществляется отдельно по каждому инициативному проекту.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7.4. Оценка инициативного проекта по каждому критерию определяется в баллах.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7.5. Максимальная итоговая оценка инициативного проекта составляет 100 баллов, минимальная 0.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7.6. Прошедшими конкурсный отбор считаются инициативные проекты, ко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т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орые по результатам итоговой оценки набрали 50 и более баллов.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При недостаточности бюджетных ассигнований, предусмотренных в б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юджете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на реализацию всех инициативных проектов, прошедшими конкурсный отбор считаются инициативные проекты, набравшие наибольшее количество баллов, реализация которых за счёт сре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дств бюджета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возможна в пределах объёмов бюджетных ассигнований, предусмотренн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ых в бюджете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7.7. 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Итоговая оценка инициативного проекта рассч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итывается по следующей формуле: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Ик = (П(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ПКОкi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)) х (∑(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Ркg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)),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где: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Ик - итоговая оценка инициативного проекта, рассчитанная с учётом выполнения критериев, указанных в приложении 2 к настоящему Порядку;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ki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- множество критериев, входящих группу «Общие критерии», указанные в приложении 2 к настоящему Порядку.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Каждый из критериев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ki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может принимать значение 0 или 1;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П(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ПКОкi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) - произведение баллов, присвоенных проекту по каждому из критериев, входящих в группу «Критерии прохождения конкурсного отбора»;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кg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- множество критериев, входящих группу «Рейтинговые критерии», указанные в приложении 2 к настоящему Порядку;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∑(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Ркg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) - сумма баллов, присвоенных инициативному проекту по каждому из критериев, входящих в группу «Критерии прохождения конкурсного отбора».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Каждый из критериев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kg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может принимать значение, соответствующее уровню выполнения критерия в пределах значений, указанных в приложении 2 к настоящему Порядку.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tabs>
          <w:tab w:val="left" w:pos="709" w:leader="none"/>
        </w:tabs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  <w:t xml:space="preserve">Раздел 8. Порядок реализации инициативных проектов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ind w:firstLine="709"/>
        <w:jc w:val="center"/>
        <w:tabs>
          <w:tab w:val="left" w:pos="709" w:leader="none"/>
        </w:tabs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en-US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8.1. 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На основании протокола заседания Комиссии координаторы муниципаль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ных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программ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обеспечивают включение мероприятий по реализации инициативных проектов в состав муниципаль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ных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программ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8.2. 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Реализация инициативных проектов осуществляется на условиях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софинансирования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за счёт сре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дств бюджета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инициативных платежей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8.3. 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Инициатор проекта до начала его реализации за счёт сре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дств бюджета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обеспечивает внесение инициативных платежей в д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оход бюджета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на основании договора пожертвования, заключенного с ад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министрацией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и (или) заключает с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администрацией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договор добровольного пожертвования имущества и (или) договор на безвозмездное оказание услуг/выполнение работ, по реализации инициативного проекта.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8.4. Порядок взаимодействия участников инициативной деятельности по вопросам, связанным с заключением договоров пожертвования, безвозмездного оказания услуг/выполнения работ, внесения и возврата инициативных платежей, устанавливается настоящим Порядком.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8.5. Учёт инициативных платежей осуществляется отдельно по каждому проекту.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8.6. 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8.7. 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Контроль за ходом реализации инициативного проекта осуществляют координаторы муниципальн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ых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программ округа,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в рамках которых предусмотрена реализация соответствующих инициативных проектов.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Инициаторы проекта, другие граждане, проживающие н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 территории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уполномоченные сходо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8.8. Инициаторы проекта или их представители принимают обязательное участие в приёмке результатов поставки товаров, выполнения работ, оказания услуг.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Члены Комиссии имеют право на участие в приёмке результатов поставки товаров, выполнения работ, оказания услуг.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8.9. Инициатор проекта, члены Комиссии имеют право на доступ к информации о ходе принятого к реализации инициативного проекта.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8.10. Координаторы муниципальных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программ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, в состав которых включены мероприятия по реализации инициативного проекта, ежемесячно в срок не позднее 5 числа месяца, следующего за отчётным, направляют в отдел экономики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отчёт о ходе реализации инициативного проекта.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8.11. Координаторы муниципаль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ных программ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в срок до 31 декабря года, в котором был реализован инициативный проект, обеспечивают направление документов, подтв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ерждающих окончание реализации инициативного проекта (акты приемки, акты выполненных работ, акты оказанных услуг, документы, подтверждающие оплату, протоколы собраний групп в целях проведения общественного контроля за реализацией проекта, фотографии и др.)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в финансовое управление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i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8.12. 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Информация о рассмотрении инициативного проекта ад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министрацией округа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, о ходе реали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администрации 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округа</w:t>
      </w:r>
      <w:r>
        <w:rPr>
          <w:rFonts w:ascii="FreeSerif" w:hAnsi="FreeSerif" w:eastAsia="FreeSerif" w:cs="FreeSerif"/>
          <w:iCs/>
          <w:color w:val="000000"/>
          <w:sz w:val="28"/>
          <w:szCs w:val="28"/>
          <w:lang w:eastAsia="en-US"/>
        </w:rPr>
        <w:t xml:space="preserve"> в информационно-телекоммуникационной сети «Интернет», в меню сайта «Инициативные проекты».</w:t>
      </w:r>
      <w:r>
        <w:rPr>
          <w:rFonts w:ascii="FreeSerif" w:hAnsi="FreeSerif" w:cs="FreeSerif"/>
          <w:iCs/>
          <w:color w:val="000000"/>
          <w:sz w:val="28"/>
          <w:szCs w:val="28"/>
        </w:rPr>
      </w:r>
      <w:r>
        <w:rPr>
          <w:rFonts w:ascii="FreeSerif" w:hAnsi="FreeSerif" w:cs="FreeSerif"/>
          <w:iCs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en-US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8.13. Отчет 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дминистрации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об итогах реализации инициативного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проекта подлежит опубликованию (обнародованию) и размещению на официальном сайте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 информационно-телекоммуникационной сети «Интернет», в меню сайта «Инициативные проекты» в течение 30 календарных дней со дня завершения реализации инициативного проекта.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en-US"/>
        </w:rPr>
      </w:r>
    </w:p>
    <w:p>
      <w:pPr>
        <w:ind w:firstLine="0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851"/>
        <w:jc w:val="both"/>
        <w:tabs>
          <w:tab w:val="left" w:pos="70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  <w:lang w:eastAsia="en-US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Первый заместитель 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Ленинградского муниципального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округа,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начальник управления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</w:p>
    <w:p>
      <w:pPr>
        <w:jc w:val="both"/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внутренней политики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администрации             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                         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  <w:t xml:space="preserve">В.Н. Шерстобитов</w:t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  <w:r>
        <w:rPr>
          <w:rFonts w:ascii="FreeSerif" w:hAnsi="FreeSerif" w:eastAsia="FreeSerif" w:cs="FreeSerif"/>
          <w:color w:val="000000"/>
          <w:sz w:val="28"/>
          <w:szCs w:val="28"/>
          <w:lang w:eastAsia="en-US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709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2</w: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870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semiHidden/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70"/>
    <w:next w:val="876"/>
    <w:link w:val="870"/>
    <w:semiHidden/>
    <w:rPr>
      <w:rFonts w:ascii="Tahoma" w:hAnsi="Tahoma" w:cs="Tahoma"/>
      <w:sz w:val="16"/>
      <w:szCs w:val="16"/>
    </w:rPr>
  </w:style>
  <w:style w:type="character" w:styleId="877">
    <w:name w:val="Номер страницы"/>
    <w:basedOn w:val="872"/>
    <w:next w:val="877"/>
    <w:link w:val="870"/>
  </w:style>
  <w:style w:type="character" w:styleId="878">
    <w:name w:val="Цветовое выделение"/>
    <w:next w:val="878"/>
    <w:link w:val="870"/>
    <w:rPr>
      <w:b/>
      <w:color w:val="26282f"/>
      <w:sz w:val="26"/>
    </w:rPr>
  </w:style>
  <w:style w:type="paragraph" w:styleId="879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0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9</cp:revision>
  <dcterms:created xsi:type="dcterms:W3CDTF">2025-01-14T08:01:00Z</dcterms:created>
  <dcterms:modified xsi:type="dcterms:W3CDTF">2025-02-04T10:05:27Z</dcterms:modified>
  <cp:version>1048576</cp:version>
</cp:coreProperties>
</file>