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sectPr>
          <w:type w:val="nextPage"/>
          <w:pgSz w:orient="landscape" w:w="16838" w:h="11906"/>
          <w:pgMar w:left="1134" w:right="1134" w:header="0" w:top="1701" w:footer="0" w:bottom="624" w:gutter="0"/>
          <w:pgNumType w:start="1" w:fmt="decimal"/>
          <w:formProt w:val="false"/>
          <w:textDirection w:val="lrTb"/>
          <w:docGrid w:type="default" w:linePitch="360" w:charSpace="4096"/>
        </w:sectPr>
        <w:pStyle w:val="Normal"/>
        <w:tabs>
          <w:tab w:val="clear" w:pos="708"/>
          <w:tab w:val="left" w:pos="483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145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4739"/>
        <w:gridCol w:w="4782"/>
        <w:gridCol w:w="5049"/>
      </w:tblGrid>
      <w:tr>
        <w:trPr/>
        <w:tc>
          <w:tcPr>
            <w:tcW w:w="4739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4782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5049" w:type="dxa"/>
            <w:tcBorders/>
            <w:shd w:fill="auto" w:val="clear"/>
          </w:tcPr>
          <w:tbl>
            <w:tblPr>
              <w:tblW w:w="4675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a0"/>
            </w:tblPr>
            <w:tblGrid>
              <w:gridCol w:w="4675"/>
            </w:tblGrid>
            <w:tr>
              <w:trPr/>
              <w:tc>
                <w:tcPr>
                  <w:tcW w:w="4675" w:type="dxa"/>
                  <w:tcBorders/>
                  <w:shd w:fill="auto" w:val="clear"/>
                </w:tcPr>
                <w:p>
                  <w:pPr>
                    <w:pStyle w:val="1"/>
                    <w:tabs>
                      <w:tab w:val="clear" w:pos="708"/>
                      <w:tab w:val="left" w:pos="2340" w:leader="none"/>
                    </w:tabs>
                    <w:spacing w:before="0" w:after="0"/>
                    <w:jc w:val="left"/>
                    <w:rPr/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  <w:t>Приложение</w:t>
                  </w:r>
                </w:p>
                <w:p>
                  <w:pPr>
                    <w:pStyle w:val="1"/>
                    <w:spacing w:before="0" w:after="0"/>
                    <w:jc w:val="left"/>
                    <w:rPr/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  <w:t xml:space="preserve">к постановлению администрации </w:t>
                  </w:r>
                </w:p>
                <w:p>
                  <w:pPr>
                    <w:pStyle w:val="1"/>
                    <w:spacing w:before="0" w:after="0"/>
                    <w:jc w:val="left"/>
                    <w:rPr/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  <w:t xml:space="preserve">муниципального образования </w:t>
                  </w:r>
                </w:p>
                <w:p>
                  <w:pPr>
                    <w:pStyle w:val="1"/>
                    <w:spacing w:before="0" w:after="0"/>
                    <w:jc w:val="left"/>
                    <w:rPr/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  <w:t xml:space="preserve">Ленинградский район </w:t>
                  </w:r>
                </w:p>
                <w:p>
                  <w:pPr>
                    <w:pStyle w:val="1"/>
                    <w:spacing w:before="0" w:after="0"/>
                    <w:jc w:val="left"/>
                    <w:rPr/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  <w:u w:val="none"/>
                    </w:rPr>
                    <w:t xml:space="preserve">От </w:t>
                  </w:r>
                  <w:r>
                    <w:rPr>
                      <w:rFonts w:eastAsia="Times New Roman" w:cs="Times New Roman" w:ascii="Times New Roman" w:hAnsi="Times New Roman"/>
                      <w:b w:val="false"/>
                      <w:bCs/>
                      <w:color w:val="26282F"/>
                      <w:kern w:val="0"/>
                      <w:sz w:val="28"/>
                      <w:szCs w:val="28"/>
                      <w:u w:val="none"/>
                      <w:lang w:val="ru-RU" w:eastAsia="en-US" w:bidi="ar-SA"/>
                    </w:rPr>
                    <w:t xml:space="preserve">27 сентября 2021 г. </w:t>
                  </w: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  <w:u w:val="none"/>
                    </w:rPr>
                    <w:t>№ 980</w:t>
                  </w:r>
                </w:p>
                <w:p>
                  <w:pPr>
                    <w:pStyle w:val="Normal"/>
                    <w:spacing w:lineRule="auto" w:line="228"/>
                    <w:ind w:left="67" w:hanging="0"/>
                    <w:jc w:val="center"/>
                    <w:rPr>
                      <w:rStyle w:val="Style10"/>
                      <w:rFonts w:ascii="Times New Roman" w:hAnsi="Times New Roman"/>
                      <w:b w:val="false"/>
                      <w:b w:val="false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ind w:left="-16" w:hanging="0"/>
                    <w:rPr/>
                  </w:pPr>
                  <w:r>
                    <w:rPr>
                      <w:rStyle w:val="Style10"/>
                      <w:rFonts w:ascii="Times New Roman" w:hAnsi="Times New Roman"/>
                      <w:b w:val="false"/>
                      <w:sz w:val="28"/>
                      <w:szCs w:val="28"/>
                    </w:rPr>
                    <w:t>«Приложение 2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Style w:val="Style10"/>
                      <w:rFonts w:ascii="Times New Roman" w:hAnsi="Times New Roman"/>
                      <w:b w:val="false"/>
                      <w:sz w:val="28"/>
                      <w:szCs w:val="28"/>
                    </w:rPr>
                    <w:t>к муниципальной программе</w:t>
                  </w:r>
                </w:p>
                <w:p>
                  <w:pPr>
                    <w:pStyle w:val="Normal"/>
                    <w:spacing w:lineRule="auto" w:line="240" w:before="0" w:after="0"/>
                    <w:ind w:left="-16" w:hanging="0"/>
                    <w:rPr/>
                  </w:pPr>
                  <w:r>
                    <w:rPr>
                      <w:rStyle w:val="Style10"/>
                      <w:rFonts w:ascii="Times New Roman" w:hAnsi="Times New Roman"/>
                      <w:b w:val="false"/>
                      <w:sz w:val="28"/>
                      <w:szCs w:val="28"/>
                    </w:rPr>
                    <w:t>муниципального образования         Ленинградский район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Style w:val="Style10"/>
                      <w:rFonts w:ascii="Times New Roman" w:hAnsi="Times New Roman"/>
                      <w:b w:val="false"/>
                      <w:sz w:val="28"/>
                      <w:szCs w:val="28"/>
                    </w:rPr>
                    <w:t>«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Развитие образования в                муниципальном образовании                     Ленинградский район»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Style w:val="Style10"/>
                      <w:rFonts w:ascii="Times New Roman" w:hAnsi="Times New Roman"/>
                      <w:b w:val="false"/>
                      <w:b w:val="false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</w:r>
                </w:p>
              </w:tc>
            </w:tr>
          </w:tbl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852" w:hanging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</w:tr>
      <w:tr>
        <w:trPr/>
        <w:tc>
          <w:tcPr>
            <w:tcW w:w="4739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4782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5049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  <w:bookmarkStart w:id="0" w:name="sub_1300"/>
            <w:bookmarkStart w:id="1" w:name="sub_1300"/>
            <w:bookmarkEnd w:id="1"/>
          </w:p>
        </w:tc>
      </w:tr>
    </w:tbl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bookmarkStart w:id="2" w:name="__DdeLink__45137_3361805271"/>
      <w:bookmarkEnd w:id="2"/>
      <w:r>
        <w:rPr>
          <w:rFonts w:ascii="Times New Roman" w:hAnsi="Times New Roman"/>
          <w:sz w:val="28"/>
          <w:szCs w:val="28"/>
        </w:rPr>
        <w:t>Перечень</w:t>
        <w:br/>
        <w:t>основных мероприятий муниципальной программы</w:t>
      </w:r>
    </w:p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</w:p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jc w:val="center"/>
        <w:rPr/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Развитие образования в муниципальном образовании Ленинградский район»</w:t>
      </w:r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pPr w:bottomFromText="0" w:horzAnchor="text" w:leftFromText="180" w:rightFromText="180" w:tblpX="-57" w:tblpY="1" w:topFromText="0" w:vertAnchor="text"/>
        <w:tblW w:w="152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781"/>
        <w:gridCol w:w="2674"/>
        <w:gridCol w:w="472"/>
        <w:gridCol w:w="1264"/>
        <w:gridCol w:w="1238"/>
        <w:gridCol w:w="1174"/>
        <w:gridCol w:w="1194"/>
        <w:gridCol w:w="1005"/>
        <w:gridCol w:w="1145"/>
        <w:gridCol w:w="43"/>
        <w:gridCol w:w="2293"/>
        <w:gridCol w:w="43"/>
        <w:gridCol w:w="1900"/>
      </w:tblGrid>
      <w:tr>
        <w:trPr>
          <w:tblHeader w:val="true"/>
          <w:trHeight w:val="113" w:hRule="atLeast"/>
        </w:trPr>
        <w:tc>
          <w:tcPr>
            <w:tcW w:w="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Объем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финансирования,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 разрезе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источников финансирования</w:t>
            </w:r>
          </w:p>
        </w:tc>
        <w:tc>
          <w:tcPr>
            <w:tcW w:w="2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Непосредственный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Участники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</w:tr>
      <w:tr>
        <w:trPr>
          <w:tblHeader w:val="true"/>
          <w:trHeight w:val="113" w:hRule="atLeast"/>
        </w:trPr>
        <w:tc>
          <w:tcPr>
            <w:tcW w:w="7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2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blHeader w:val="true"/>
          <w:trHeight w:val="113" w:hRule="atLeast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</w:tbl>
    <w:p>
      <w:pPr>
        <w:pStyle w:val="Normal"/>
        <w:rPr/>
      </w:pPr>
      <w:r>
        <w:rPr/>
      </w:r>
      <w:bookmarkStart w:id="3" w:name="__DdeLink__45137_33618052711"/>
      <w:bookmarkStart w:id="4" w:name="__DdeLink__45137_33618052711"/>
      <w:bookmarkEnd w:id="4"/>
    </w:p>
    <w:tbl>
      <w:tblPr>
        <w:tblpPr w:bottomFromText="0" w:horzAnchor="text" w:leftFromText="180" w:rightFromText="180" w:tblpX="-57" w:tblpY="1" w:topFromText="0" w:vertAnchor="text"/>
        <w:tblW w:w="152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612"/>
        <w:gridCol w:w="2863"/>
        <w:gridCol w:w="472"/>
        <w:gridCol w:w="1267"/>
        <w:gridCol w:w="1314"/>
        <w:gridCol w:w="1255"/>
        <w:gridCol w:w="1183"/>
        <w:gridCol w:w="1183"/>
        <w:gridCol w:w="1072"/>
        <w:gridCol w:w="20"/>
        <w:gridCol w:w="2089"/>
        <w:gridCol w:w="20"/>
        <w:gridCol w:w="1876"/>
      </w:tblGrid>
      <w:tr>
        <w:trPr>
          <w:tblHeader w:val="true"/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мероприятия</w:t>
            </w:r>
          </w:p>
        </w:tc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Статус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Год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реализации</w:t>
            </w:r>
          </w:p>
        </w:tc>
        <w:tc>
          <w:tcPr>
            <w:tcW w:w="1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Объем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финансирования,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47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разрезе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источников финансирования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Непосредственный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результат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мероприятия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Участники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муниципальной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</w:tc>
      </w:tr>
      <w:tr>
        <w:trPr>
          <w:tblHeader w:val="true"/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blHeader w:val="true"/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1.Развитие сети и инфраструктуры образовательных организаций,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обеспечивающих доступ населения муниципального образования Ленинградский район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 качественным услугам общего образования и дополнительного образования детей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зданий и помещений, благоустройство территорий образовательных организаций: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кровли: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2240,6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2083,7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3 (мастерские)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3 (основное здание)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СОШ № 11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2866,8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200,7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2666,1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МАОУ СОШ № 11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1241,7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86,9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1154,8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22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4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30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7083,1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495,9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6587,2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30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27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27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18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14412,2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1920,4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12491,8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оконных блоков: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12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1109,4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1 031,7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МАДОУ № 12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1887,5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14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1676,4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14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22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7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2611,1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2428,3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7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5563,4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5 173,9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МБДОУ № 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МБДОУ № 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№ 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МБДОУ № 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№ 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МБДОУ № 4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1349,7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1 255,2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МАДОУ № 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16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16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18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29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29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1682,6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1682,6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1133,9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1133,9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4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16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16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22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19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19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1.1.1.25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20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16"/>
                <w:szCs w:val="24"/>
              </w:rPr>
            </w:pPr>
            <w:r>
              <w:rPr>
                <w:rFonts w:ascii="Times New Roman" w:hAnsi="Times New Roman"/>
                <w:b/>
                <w:sz w:val="16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22297,9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7149,1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15148,8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территорий: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2662,8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2 476,4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1716,1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1 596,0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3</w:t>
            </w:r>
          </w:p>
        </w:tc>
      </w:tr>
      <w:tr>
        <w:trPr>
          <w:trHeight w:val="838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2827,8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2 629,8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МАДОУ № 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7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7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5395,2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5017,5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8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990,0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990,0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10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1126,8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1126,8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2824,1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2 626,4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19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4062,3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3777,9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19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2083,2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2083,2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3395,5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3157,8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МБДОУ № 28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31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2343,1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2 179,1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МАДОУ № 31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3720,0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МБОУ СОШ № 4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2338,9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2 175,1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МБДОУ № 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5343,8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4 969,7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МБОУ СОШ № 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МБОУ СОШ № 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9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МБОУ СОШ № 9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2540,7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2 362,7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МБОУ СОШ № 10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Управление образования, МБОУ СОШ № 12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1.1.3.20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6859,5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6 379,2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Управление образования, МБОУ СОШ № 13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1.1.3.21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bookmarkStart w:id="5" w:name="__DdeLink__82272_1866020960"/>
            <w:r>
              <w:rPr>
                <w:rFonts w:ascii="Times New Roman" w:hAnsi="Times New Roman"/>
                <w:sz w:val="21"/>
                <w:szCs w:val="21"/>
              </w:rPr>
              <w:t xml:space="preserve">Управление образования, </w:t>
            </w:r>
            <w:bookmarkEnd w:id="5"/>
            <w:r>
              <w:rPr>
                <w:rFonts w:ascii="Times New Roman" w:hAnsi="Times New Roman"/>
                <w:sz w:val="21"/>
                <w:szCs w:val="21"/>
              </w:rPr>
              <w:t>МБОУ ООШ № 22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46509,8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7162,2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39347,6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56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>1.1.4</w:t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napToGrid w:val="false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</w:rPr>
              <w:t xml:space="preserve">Дополнительная помощь местным бюджетам для решения социально значимых вопросов местного значения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napToGrid w:val="false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</w:rPr>
              <w:t>(Капитальный  и текущий ремонт, благоустройство территории, материально техническое обеспечение образовательных учреждений):</w:t>
            </w:r>
          </w:p>
        </w:tc>
        <w:tc>
          <w:tcPr>
            <w:tcW w:w="4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2021 год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34 242,0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1 492,21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32 749,8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Управление образования: </w:t>
            </w:r>
          </w:p>
        </w:tc>
      </w:tr>
      <w:tr>
        <w:trPr>
          <w:trHeight w:val="23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Замена оконных и дверных блоков;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кровли литер А и литер Е;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здания (благоустройство территории)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здания (благоустройство территории)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благоустройство территории, замена оконных и дверных блоков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благоустройство территории, замена оконных и дверных блоков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благоустройство территории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благоустройство территории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здания (благоустройство территории)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6</w:t>
            </w:r>
            <w:r>
              <w:rPr>
                <w:rFonts w:ascii="Times New Roman" w:hAnsi="Times New Roman"/>
              </w:rPr>
              <w:t xml:space="preserve"> 000,0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2801,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6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3 400,0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4 274,7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4 534,44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1 795,95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2 435,31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138,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2"/>
                <w:szCs w:val="22"/>
                <w:lang w:val="ru-RU" w:eastAsia="en-US" w:bidi="ar-SA"/>
              </w:rPr>
              <w:t>86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100,0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974,7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106,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2"/>
                <w:szCs w:val="22"/>
                <w:lang w:val="ru-RU" w:eastAsia="en-US" w:bidi="ar-SA"/>
              </w:rPr>
              <w:t>55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79,84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92,26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6</w:t>
            </w:r>
            <w:r>
              <w:rPr>
                <w:rFonts w:ascii="Times New Roman" w:hAnsi="Times New Roman"/>
              </w:rPr>
              <w:t xml:space="preserve"> 000,00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>
                <w:rFonts w:ascii="Times New Roman" w:hAnsi="Times New Roman"/>
              </w:rPr>
              <w:t>2 662,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75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3 300,0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4427,89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1 716,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11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2 343,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05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МБДОУ № 1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3">
                      <wp:simplePos x="0" y="0"/>
                      <wp:positionH relativeFrom="column">
                        <wp:posOffset>-8113395</wp:posOffset>
                      </wp:positionH>
                      <wp:positionV relativeFrom="paragraph">
                        <wp:posOffset>139700</wp:posOffset>
                      </wp:positionV>
                      <wp:extent cx="9248775" cy="1270"/>
                      <wp:effectExtent l="0" t="0" r="0" b="0"/>
                      <wp:wrapNone/>
                      <wp:docPr id="1" name="Фигура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4804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-638.85pt,11pt" to="89.3pt,11pt" ID="Фигура1" stroked="t" style="position:absolute">
                      <v:stroke color="black" joinstyle="round" endcap="flat"/>
                      <v:fill o:detectmouseclick="t" on="false"/>
                    </v:line>
                  </w:pict>
                </mc:Fallback>
              </mc:AlternateConten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№ 5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4">
                      <wp:simplePos x="0" y="0"/>
                      <wp:positionH relativeFrom="column">
                        <wp:posOffset>-8113395</wp:posOffset>
                      </wp:positionH>
                      <wp:positionV relativeFrom="paragraph">
                        <wp:posOffset>135255</wp:posOffset>
                      </wp:positionV>
                      <wp:extent cx="9258300" cy="19050"/>
                      <wp:effectExtent l="0" t="0" r="0" b="0"/>
                      <wp:wrapNone/>
                      <wp:docPr id="2" name="Фигура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57760" cy="1836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-638.9pt,10pt" to="90pt,11.4pt" ID="Фигура2" stroked="t" style="position:absolute">
                      <v:stroke color="black" joinstyle="round" endcap="flat"/>
                      <v:fill o:detectmouseclick="t" on="false"/>
                    </v:line>
                  </w:pict>
                </mc:Fallback>
              </mc:AlternateConten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МБДОУ № 15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-7985760</wp:posOffset>
                      </wp:positionH>
                      <wp:positionV relativeFrom="paragraph">
                        <wp:posOffset>46355</wp:posOffset>
                      </wp:positionV>
                      <wp:extent cx="9144635" cy="1270"/>
                      <wp:effectExtent l="0" t="0" r="0" b="0"/>
                      <wp:wrapNone/>
                      <wp:docPr id="3" name="Фигура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-628.8pt,3.65pt" to="91.15pt,3.65pt" ID="Фигура4" stroked="t" style="position:absolute">
                      <v:stroke color="black" joinstyle="round" endcap="flat"/>
                      <v:fill o:detectmouseclick="t" on="false"/>
                    </v:line>
                  </w:pict>
                </mc:Fallback>
              </mc:AlternateConten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МБДОУ № 21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5">
                      <wp:simplePos x="0" y="0"/>
                      <wp:positionH relativeFrom="column">
                        <wp:posOffset>-8122920</wp:posOffset>
                      </wp:positionH>
                      <wp:positionV relativeFrom="paragraph">
                        <wp:posOffset>45720</wp:posOffset>
                      </wp:positionV>
                      <wp:extent cx="9277350" cy="1270"/>
                      <wp:effectExtent l="0" t="0" r="0" b="0"/>
                      <wp:wrapNone/>
                      <wp:docPr id="4" name="Фигура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7684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-639.6pt,3.6pt" to="90.8pt,3.6pt" ID="Фигура3" stroked="t" style="position:absolute">
                      <v:stroke color="black" joinstyle="round" endcap="flat"/>
                      <v:fill o:detectmouseclick="t" on="false"/>
                    </v:line>
                  </w:pict>
                </mc:Fallback>
              </mc:AlternateConten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МБДОУ № 2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МБДОУ № 3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6">
                      <wp:simplePos x="0" y="0"/>
                      <wp:positionH relativeFrom="column">
                        <wp:posOffset>-8084820</wp:posOffset>
                      </wp:positionH>
                      <wp:positionV relativeFrom="paragraph">
                        <wp:posOffset>103505</wp:posOffset>
                      </wp:positionV>
                      <wp:extent cx="9229725" cy="1270"/>
                      <wp:effectExtent l="0" t="0" r="0" b="0"/>
                      <wp:wrapNone/>
                      <wp:docPr id="5" name="Фигура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2896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-636.6pt,8.15pt" to="90.05pt,8.15pt" ID="Фигура5" stroked="t" style="position:absolute">
                      <v:stroke color="black" joinstyle="round" endcap="flat"/>
                      <v:fill o:detectmouseclick="t" on="false"/>
                    </v:line>
                  </w:pict>
                </mc:Fallback>
              </mc:AlternateConten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А</w:t>
            </w:r>
            <w:r>
              <w:rPr>
                <w:rFonts w:ascii="Times New Roman" w:hAnsi="Times New Roman"/>
              </w:rPr>
              <w:t>ДОУ № 31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</w:tr>
      <w:tr>
        <w:trPr>
          <w:trHeight w:val="56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125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56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31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12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34 242,0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1 492,21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32 749,8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автобусов и микроавтобусов для обеспечения подвоза учащихся (на условиях софинансирования):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подвоза обучающихся в общеобразовательные организации из отдалённых населённых пунктов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4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10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4608,0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электропроводки: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электробезопасности в общеобразовательных организациях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1,12 (ППЭ ЕГЭ)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ОУ № 1,12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2,6,13 (ППЭ ОГЭ)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 № 2,6,13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экспертизы проектной документации: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МАДОУ № 5, МБДОУ № 16, МБДОУ № 18,МБДОУ № 21, МБДОУ № 1,  МБДОУ № 2,  МБДОУ № 8,  МБДОУ № 19,  МБДОУ № 28, МБДОУ № 29, МБДОУ № 30, МБОУ СОШ № 1, 2,3,4,7,МАОУ СОШ № 11, МБОУ ООШ,  № 21, МБОУ ООШ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50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50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МБОУ СОШ № 1,2,4,5,6,7,12,ДОУ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5 0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5 0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bookmarkStart w:id="6" w:name="__DdeLink__30536_2415631234"/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bookmarkEnd w:id="6"/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МБОУ СОШ № 10, 13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8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10 8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10 8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первоочередных противоаварийных мероприятий (разработка научно-проектной документации по сохранению объекта культурного наследия)</w:t>
            </w:r>
            <w:bookmarkStart w:id="7" w:name="__DdeLink__9713_1450321539"/>
            <w:bookmarkEnd w:id="7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bookmarkStart w:id="8" w:name="_GoBack"/>
            <w:bookmarkStart w:id="9" w:name="_GoBack"/>
            <w:bookmarkEnd w:id="9"/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МБОДО СЮТ,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bookmarkStart w:id="10" w:name="__DdeLink__20215_2415631234"/>
            <w:r>
              <w:rPr>
                <w:rFonts w:ascii="Times New Roman" w:hAnsi="Times New Roman"/>
              </w:rPr>
              <w:t>МБУДО ДЮСШ</w:t>
            </w:r>
            <w:bookmarkEnd w:id="10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МБОДО СЮТ, МБУДО ДЮСШ,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МАОДОПО ЛУЦ</w:t>
            </w:r>
            <w:bookmarkStart w:id="11" w:name="__DdeLink__50514_3993204409"/>
            <w:bookmarkEnd w:id="11"/>
            <w:r>
              <w:rPr>
                <w:rFonts w:ascii="Times New Roman" w:hAnsi="Times New Roman"/>
              </w:rPr>
              <w:t xml:space="preserve">,        МБОДО СЮТ,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МБУДО ДЮСШ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750,0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750,0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МБОДО СЮТ, МБУДО ДЮСШ,МАОДОПО ЛУЦ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  <w:bookmarkStart w:id="12" w:name="sub_1400"/>
            <w:bookmarkStart w:id="13" w:name="sub_1400"/>
            <w:bookmarkEnd w:id="13"/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Капитальный ремонт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помещений литер А1 здания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МБОДО ДЮЦ</w:t>
            </w:r>
            <w:r>
              <w:rPr>
                <w:rFonts w:ascii="Times New Roman" w:hAnsi="Times New Roman"/>
                <w:sz w:val="24"/>
                <w:szCs w:val="24"/>
              </w:rPr>
              <w:t>, являющегося объектом культурного наследия регионального значения «Особняк зубного врача Шрамко», 1914г.: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1008,1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1008,1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МБОДО ДЮЦ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1008,1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1008,1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1.6.1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Капитальный ремонт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помещений литер А1 здания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МБОДО ДЮЦ</w:t>
            </w:r>
            <w:r>
              <w:rPr>
                <w:rFonts w:ascii="Times New Roman" w:hAnsi="Times New Roman"/>
                <w:sz w:val="24"/>
                <w:szCs w:val="24"/>
              </w:rPr>
              <w:t>, являющегося объектом культурного наследия регионального значения «Особняк зубного врача Шрамко», 1914 г.</w:t>
            </w:r>
          </w:p>
        </w:tc>
        <w:tc>
          <w:tcPr>
            <w:tcW w:w="4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599,0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599,0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599,0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599,0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1.6.2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Проектные работы на капитальный ремонт электроснабжения помещений литер А1 и террасы здания МБОДО ДЮЦ, являющегося объектом культурного наследия регионального значения «Особняк зубного врача Шрамко», 1914 г.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1.6.3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авторск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надзора и научного руководства за выполнением к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апитального ремонта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помещений литер А1 здания МБОДО ДЮЦ, являющегося объектом культурного наследия регионального значения «Особняк зубного врача Шрамко», 1914 г.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99,0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99,0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99,0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>
              <w:rPr>
                <w:rFonts w:ascii="Times New Roman" w:hAnsi="Times New Roman"/>
                <w:sz w:val="26"/>
                <w:szCs w:val="26"/>
              </w:rPr>
              <w:t>.4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электроснабжения помещений литер А1 и террасы здания МБОДО ДЮЦ, являющегося объектом культурного наследия регионального значения «Особняк зубного врача Шрамко», 1914 г.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258,1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258,1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sz w:val="23"/>
                <w:szCs w:val="23"/>
                <w:lang w:val="en-US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7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Монтаж трубопроводов и оборудования в туалетной комнате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31,1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31,1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Управление образования, МБОУ СОШ №7 </w:t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31,1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31,1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3"/>
                <w:szCs w:val="23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3"/>
                <w:szCs w:val="23"/>
                <w:lang w:val="ru-RU" w:eastAsia="en-US" w:bidi="ar-SA"/>
              </w:rPr>
              <w:t>Формирование зем. участков,подготовка        меж. планов,схем расположения зем.участков; оформление объектов недвижимости (изготовление тех.планов,деклараций об объекте недвижимости)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401,8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401,8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образовательные организации </w:t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</w:rPr>
              <w:t>401,8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</w:rPr>
              <w:t>401,8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Оформление проектной документации (замена тех.паспорта, акт заключения ветхости служебного помещения)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 </w:t>
            </w:r>
            <w:r>
              <w:rPr>
                <w:rFonts w:ascii="Times New Roman" w:hAnsi="Times New Roman"/>
                <w:sz w:val="23"/>
                <w:szCs w:val="23"/>
              </w:rPr>
              <w:t>МБОУ СОШ №7</w:t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-57" w:right="0" w:hanging="0"/>
              <w:jc w:val="lef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1.10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Исполнение предписаний Роспотребнадзора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18377,99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18377,99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18377,99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18377,99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-57" w:right="0" w:hanging="0"/>
              <w:jc w:val="lef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1.11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Капитальный ремонт пищеблока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highlight w:val="yellow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16694,3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highlight w:val="yellow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2000,0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14694,3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1"/>
                <w:szCs w:val="21"/>
                <w:highlight w:val="yellow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Управление образования,  МБОУ СОШ № 2,6</w:t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highlight w:val="yellow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16694,3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highlight w:val="yellow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2000,0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14694,3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-57" w:right="0" w:hanging="0"/>
              <w:jc w:val="lef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1.12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Капитальный ремонт спортивного зала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Управление образования,  МБОУ СОШ № 12</w:t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700,0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700,0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700,0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700,0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-57" w:right="0" w:hanging="0"/>
              <w:jc w:val="lef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1.13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Изготовление проектно-сметной документации на проведение капитального ремонта здания МБОУ СОШ № 1, являющегося объектом культурного наследия регионального значения «Школа казачья для мальчиков»,1907 г.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598,0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598,0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Управление образования,  МБОУ СОШ № 1</w:t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598,0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598,0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полномочий в области образования по финансовому обеспечению получения государственных гарантий на получение дошкольного образования,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      </w:r>
            <w:bookmarkStart w:id="14" w:name="__DdeLink__9721_1450321539"/>
            <w:bookmarkEnd w:id="14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205279,4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205279,4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bookmarkStart w:id="15" w:name="__DdeLink__29682_3536997246"/>
            <w:r>
              <w:rPr>
                <w:rFonts w:ascii="Times New Roman" w:hAnsi="Times New Roman"/>
                <w:sz w:val="24"/>
                <w:szCs w:val="24"/>
              </w:rPr>
              <w:t xml:space="preserve">дошкольные образовательные организации </w:t>
            </w:r>
            <w:bookmarkEnd w:id="15"/>
            <w:r>
              <w:rPr>
                <w:rFonts w:ascii="Times New Roman" w:hAnsi="Times New Roman"/>
                <w:sz w:val="24"/>
                <w:szCs w:val="24"/>
              </w:rPr>
              <w:t>(26)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207258,1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207258,1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207258,1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207258,1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619795,6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619795,6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обеспечение деятельности дошкольных образовательных организаций в рамках субсидий на обеспечение муниципального задания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143236,9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143236,9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дошкольные образовательные организации (26)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152237,3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152237,3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154934,6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154934,6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450408,8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450408,8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дошкольным образовательным организациям на иные цели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bookmarkStart w:id="16" w:name="__DdeLink__21488_2708770852"/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241,7</w:t>
            </w:r>
            <w:bookmarkEnd w:id="16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241,7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дошкольные образовательные организации (26)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272,1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272,1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2139</w:t>
            </w:r>
            <w:r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2139</w:t>
            </w:r>
            <w:r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общеобразовательных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340760,2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340760,2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340760,2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340760,2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bookmarkStart w:id="17" w:name="__DdeLink__54924_2648896829"/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023660,0</w:t>
            </w:r>
            <w:bookmarkEnd w:id="17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023660,0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деятельности общеобразовательных организаций в рамках субсидий на обеспечение муниципального задания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96510,6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96510,6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общеобразовательных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103583,8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103583,8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105637,1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105637,1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305731,5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305731,5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общеобразовательным организациям на иные цели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154,1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общеобразовательных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организаций дополнительного образования в рамках субсидий на обеспечение муниципального задания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63032,4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63032,4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8" w:name="__DdeLink__9992_3502266846"/>
            <w:r>
              <w:rPr>
                <w:rFonts w:ascii="Times New Roman" w:hAnsi="Times New Roman"/>
                <w:sz w:val="24"/>
                <w:szCs w:val="24"/>
              </w:rPr>
              <w:t>Организации дополнительного образования (4)</w:t>
            </w:r>
            <w:bookmarkEnd w:id="18"/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62757,0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62757,0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62896,1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62896,1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188685,5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188685,5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  <w:bookmarkStart w:id="19" w:name="__DdeLink__9734_1450321539"/>
            <w:bookmarkEnd w:id="19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459</w:t>
            </w: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459</w:t>
            </w: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дошкольные образовательные организации (26)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4913,4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4913,4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4913,4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4913,4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417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417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Центров образования цифрового                    и     гуманитарного профилей «Точка роста»: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внедрения                                                                                      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цифрового, естественнонаучного, технического и гуманитарного профилей, обновление содержания и совершенствование методов обучения предметов «Технология», «Информатика», «ОБЖ»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2.9.1.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Обновление материально-технической базы для формирования у обучающихся современных технологических и гуманитарных навыков: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2.9.1.1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rPr/>
            </w:pPr>
            <w:bookmarkStart w:id="20" w:name="__DdeLink__9823_3302203740"/>
            <w:r>
              <w:rPr>
                <w:rFonts w:ascii="Times New Roman" w:hAnsi="Times New Roman"/>
                <w:sz w:val="24"/>
                <w:szCs w:val="24"/>
              </w:rPr>
              <w:t>МБОУ СОШ № 1, 2, 5, 8</w:t>
            </w:r>
            <w:bookmarkEnd w:id="20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 № 1,5,2,8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2.9.1.2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МБОУ СОШ № 4,10, 13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3517,5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1" w:name="__DdeLink__11052_3814579135"/>
            <w:r>
              <w:rPr>
                <w:rFonts w:ascii="Times New Roman" w:hAnsi="Times New Roman"/>
                <w:sz w:val="24"/>
                <w:szCs w:val="24"/>
              </w:rPr>
              <w:t>3376,8</w:t>
            </w:r>
            <w:bookmarkEnd w:id="21"/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Управле6ние образования, ОО № 2,10,13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9,16,17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3531,5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3376,8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2.9.2.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ремонтных работ в помещениях Центров образования цифрового и гуманитарного профилей «Точка роста», приобретение мебели для помещений центров, стендовой продукции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 № 1,2,5,8,10,13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МБОУ СОШ № 1, 2, 5, 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42</w:t>
            </w: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42</w:t>
            </w: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МБОУ СОШ № 4,10,13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4500,0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4500,0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87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87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 Реализация мер по популяризации среди детей и молодёжи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торжественного приёма главой муниципального образования Ленинградский район учащихся и воспитанников образовательных организаций - победителей и призёров предметных олимпиад, интеллектуальных и творческих конкурсов, спортивных соревнований; чествование медалистов, выпускников, получивших на ЕГЭ стобалльные результаты   </w:t>
            </w:r>
            <w:bookmarkStart w:id="22" w:name="__DdeLink__9744_1450321539"/>
            <w:bookmarkEnd w:id="22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179,4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179,4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Поощрение обучающихся и воспитанников, показавших высокие достижения в обучении и внеурочной деятельности, пропаганда значимости качественного обучения 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779,4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779,4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системы гражданского воспитания,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проводимых мероприятий на муниципальном уровне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военно-полевых сборов для юношей 10 классов общеобразовательных организаций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19,5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19,5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(16)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237,3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237,3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торжественного открытия и закрытия месячника оборонно-массовой и военно-патриотической работы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296,4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3.2.3.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муниципального фестиваля казачьих традиций «Родник»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проведения муниципального фестиваля казачьих традиций «Родник»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СОШ № 11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3.2.4.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открытого фестиваля по авиамоделизму «Чистое небо», соревнований инженерных команд на Кубок главы муниципального образования Ленинградский район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МБОДО СЮТ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3.2.5.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благотворительной товарищеской встречи по футболу «Под флагом добра»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3.2.6.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муниципального торжественного парада классов казачьей направленности и юнармейских отрядов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3.2.7.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во Всекубанском слете классов казачьей направленности и казачьих корпусов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 № 10,11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3.2.8.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 традиционных всероссийских, региональных мероприятиях (Губернаторская ёлка, ёлка ЗСК, общероссийская новогодняя елка, губернаторский бал, парад первоклассников), в том числе аренда автобусов автотранспортных предприятий для подвоза учащихся на краевые мероприятия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3.2.9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 региональном, заключительном этапах Всероссийских спортивных игр школьников «Президентские спортивные игры», Всероссийских спортивных соревнований школьников «Президентские состязания»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3.2.10.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 региональных соревнованиях по шахматам «Белая ладья», шашкам «Чудо-шашки», спортивному туризму «Звезда Кубани», «Кубанская кругосветка»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3.2.11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во всероссийских интеллектуальных и творческих конкурсах, фестивалях и др.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18"/>
                <w:szCs w:val="24"/>
              </w:rPr>
            </w:pPr>
            <w:r>
              <w:rPr>
                <w:rFonts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3.2.12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 региональном и заключительном этапах национального чемпионата ЮниорПрофи»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(изготовление) подарочной и сувенирной продукции для 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Ленинградского района и станицы Ленинградской забеги Дедов Морозов и др.; осуществление услуг по организации проведения и оформлению праздничных мероприятий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проводимых мероприятий;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увеличение охвата участников из числа обучающихся и воспитанников образовательных организаций 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1140,3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1140,3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стипендии главы муниципального образования для одаренных обучающихся муниципальных общеобразовательных организаций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позитивного отношения к учебной деятельности, общественно-полезным делам, положительной мотивации к образовательной деятельности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525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525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4.Реализация мер по социальной поддержке отдельных категорий обучающихся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субвенций муниципальному бюджету на обеспечение льготным питанием учащихся из многодетных семей в общеобразовательных организациях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546,0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546,0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Социальная поддержка обучающихся общеобразовательных организаций из многодетных семей и обеспечение их питанием на льготных условиях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1790,6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1790,6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1790,6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1790,6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4127,2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4127,2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школьников молоком и молочными продуктами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739,5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739,5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810,0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810,0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2395,5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395,5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дополнительных мер социальной поддержки в виде частичной оплаты стоимости питания обучающихся общеобразовательных организаций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2170,65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2170,65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3362,2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3362,2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3362,2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3362,2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8895,05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8895,05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бесплатным горячим питанием обучающихся по образовательным программам начального общего образования в муниципальных образовательных организациях (местные средства)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6188,1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6188,1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(20)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8969,7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8969,7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8969,7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8969,7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24127,5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24127,5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общего образования в муниципальных образовательных организациях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33057,8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1322,4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7616,5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24118,9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(20)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35208,7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1408,4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7436,1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26364,2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34151,2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1366,1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7212,7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25572,4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102417,7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4097,0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22265,3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76055,5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обучающихся в общеобразовательных организациях детей с ОВЗ питанием 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1420,0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1420,0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Двухразовое бесплатное питание детей с ОВЗ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общеобразовательные организации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3660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366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обучающихся в общеобразовательных организациях детей с ОВЗ питанием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Двухразовое бесплатное питание детей с ОВЗ, получение родителями детей с ОВЗ 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общеобразовательные организации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19460,0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19460,0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19460,0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19460,0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38920,0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38920,0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5.Формирование востребованной системы оценки качества образования и образовательных результатов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проведении государственной итоговой аттестации выпускников (ЕГЭ, ОГЭ)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1501,5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1501,5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sz w:val="25"/>
                <w:szCs w:val="25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 общего        и среднего общего образования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1812,5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1812,5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1812,5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1812,5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5126,5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126,5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по руководству и управлению в сфере установленных функций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22431,3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22431,3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деятельности подведомственных учреждений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48556,4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40345,2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8211,2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по финансовому обеспечению деятельности подведомственных учреждений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45504,7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40393,3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5111,4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45554,7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40443,3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5111,4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139615,8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121181,8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18434,0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6.Обеспечение отрасли образования высококвалифицированными кадрами,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педагогических работников образовательных организаций</w:t>
            </w:r>
            <w:bookmarkStart w:id="23" w:name="__DdeLink__9775_1450321539"/>
            <w:bookmarkEnd w:id="23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21466,2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21466,2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престижа педагогической профессии, сохранение контингента  педагогических работников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15016,2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15016,2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16006,5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16006,5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52488,9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52488,9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Поощрение победителей муниципального конкурса на лучшую подготовку образовательных организаций к новому учебному году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Повышение качества подготовки образовательных организаций к новому учебному году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системы моральной поддержки работников образования путём проведения ме</w:t>
            </w:r>
            <w:bookmarkStart w:id="24" w:name="__DdeLink__9785_1450321539"/>
            <w:bookmarkEnd w:id="24"/>
            <w:r>
              <w:rPr>
                <w:rFonts w:ascii="Times New Roman" w:hAnsi="Times New Roman"/>
                <w:sz w:val="22"/>
                <w:szCs w:val="22"/>
              </w:rPr>
              <w:t>роприятий на мунципальном уровне: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3"/>
                <w:szCs w:val="23"/>
              </w:rPr>
            </w:pPr>
            <w:bookmarkStart w:id="25" w:name="__DdeLink__31273_2042017647"/>
            <w:r>
              <w:rPr>
                <w:rFonts w:ascii="Times New Roman" w:hAnsi="Times New Roman"/>
                <w:sz w:val="23"/>
                <w:szCs w:val="23"/>
              </w:rPr>
              <w:t>Повышение</w:t>
            </w:r>
            <w:bookmarkEnd w:id="25"/>
            <w:r>
              <w:rPr>
                <w:rFonts w:ascii="Times New Roman" w:hAnsi="Times New Roman"/>
                <w:sz w:val="23"/>
                <w:szCs w:val="23"/>
              </w:rPr>
              <w:t xml:space="preserve"> престижа педагогической профессии «педагог»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организация и проведение августовского совещания педагогической общественности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Сохранение контингента педагогических работников, поощрение лучших педагогических работников,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МКУ ДПО ЦРО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180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180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6.3.2.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организация и проведение торжественного приема главой муниципального образования Ленинградский район лучших педагогических работников образовательных организаций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процедуры независимой оценки качества условий осуществления образовательной деятельности организациями, осуществляющими образовательную деятельность, в муниципальном образовании Ленинградский район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конкурентно способного образовательного пространства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332,0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Единовременная денежная выплата, предоставляемая молодым педагогам муниципальных образовательных организаций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1041,6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1041,6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престижа педагогической профессии, сохранение контингента  молодых педагогов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Образовательные организации 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1302,0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1302,0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619,8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619,8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2963,4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2963,4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6.6.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муниципальных образовательных организаций дополнительного образования детей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качества спортивной работы, подготовка спортивного резерва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МБУДО ДЮСШ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312,5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312,5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организации (51)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80385,6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80385,6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7.Обеспечение  функционирования модели персонифицированного финансирования дополнительного образования детей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Расходы на обеспечение  внедрения персонифицированного финансирования дополнительного образования детей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8033,1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bookmarkStart w:id="26" w:name="__DdeLink__40862_2415631234"/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8033,1</w:t>
            </w:r>
            <w:bookmarkEnd w:id="26"/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Организации дополнительного образования (4)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37858,4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32924,8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4660,6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77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37858,4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32924,8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4660,6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83749,9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98774,4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13981,8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Задача 8. Организация полезной занятости детей и подростков</w:t>
            </w:r>
          </w:p>
        </w:tc>
      </w:tr>
      <w:tr>
        <w:trPr>
          <w:trHeight w:val="103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отдыха детей в каникулярное время в профильных лагерях, организованных муниципальными общеобразовательными организациями (приобретение продуктов питания и оплата услуг по приготовлению блюд)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3971,1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3837,0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7" w:name="__DdeLink__49311_1733465047"/>
            <w:r>
              <w:rPr>
                <w:rFonts w:ascii="Times New Roman" w:hAnsi="Times New Roman"/>
                <w:sz w:val="24"/>
                <w:szCs w:val="24"/>
              </w:rPr>
              <w:t>134,1</w:t>
            </w:r>
            <w:bookmarkEnd w:id="27"/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за счет средств краевого бюджета двухразового горячего питания: в 2021 году – 1632 человек; в 2022 году – 1632 человек; в 2023 году – 1634 человек; Организация за счет средств муниципального бюджета двухразового горячего питания (приобретение продуктов питания и оплата услуг по приготовлению блюд):в 2021 году – 179 человек;в 2022 году – 181 человек;в 2023 году – 183 человека;</w:t>
            </w:r>
          </w:p>
          <w:p>
            <w:pPr>
              <w:pStyle w:val="Style84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4117,5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519,3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3598,2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4122,5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524,3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3598,2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en-US" w:eastAsia="en-US" w:bidi="ar-SA"/>
              </w:rPr>
              <w:t>12211,1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1043,6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11033,4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134,1</w:t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Обеспечение отдыха детей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профильных лагерях, лагерях  труда и отдыха  с дневным пребыванием на базе образовательных организаций (приобретение продуктов питания, оплата услуг по приготовлению блюд), в т.ч. мероприятия по оздоровительной кампании детей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1876,7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1876,7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</w:rPr>
              <w:t>Организация двухразового горячего питания:в 2021 году – 370 человек;в 2022 году – 372 человек;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 2023 году – 374 человек;</w:t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  <w:bookmarkStart w:id="28" w:name="__DdeLink__22117_3207084330"/>
            <w:bookmarkEnd w:id="28"/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1188,9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bookmarkStart w:id="29" w:name="__DdeLink__10443_2247875182"/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1188,9</w:t>
            </w:r>
            <w:bookmarkEnd w:id="29"/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1200,4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1200,4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="0" w:after="200"/>
              <w:ind w:left="-850" w:right="-57" w:firstLine="964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en-US" w:eastAsia="en-US" w:bidi="ar-SA"/>
              </w:rPr>
              <w:t>4266,0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en-US" w:eastAsia="en-US" w:bidi="ar-SA"/>
              </w:rPr>
              <w:t>4266,0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оздоровительных площадок на базе учреждений дополнительного образования (приобретение спортивно-игрового инвентаря, канцелярских товаров, спортивной формы и наградного материала)</w:t>
            </w:r>
          </w:p>
          <w:p>
            <w:pPr>
              <w:pStyle w:val="Style84"/>
              <w:ind w:left="0" w:hanging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2021 году: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спортивно-игровой инвентарь – 15 единиц, мячи – 19 штук, канцелярские товары, грамоты – 287 штук, медали – 36 штук;</w:t>
            </w:r>
            <w:bookmarkStart w:id="30" w:name="__DdeLink__112781_1948613294"/>
            <w:bookmarkEnd w:id="30"/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2022 году: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спортивно-игровой инвентарь – 15 единиц, мячи – 19 штук, канцелярские товары, грамоты – 287 штук, медали – 36 штук;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в 2023 году: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спортивно-игровой инвентарь – 15 единиц, мячи – 19 штук, канцелярские товары, грамоты – 287 штук, медали – 36 штук;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20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Общеобразовательные организации, подведомственные управлению образования, и ОДО в соответствии с приказами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стационарных палаточных лагерей на базе общеобразовательных организаций (археологический, казачий, туристический и др.)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отдыха детей в палаточных лагерях по направлениям: археологический, казачий,   туристический,  культурно-просветительский: в 2021 году – 232 ребенка, 41 педагог; в 2022 году – 234 ребенка, 41 педагог;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в 2023 году – 236 детей, 41 педагог; 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Общеобразовательные организации, подведомственные-управлению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образования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423,2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826,2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826,2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дизентерийной вакцинации сотрудников образовательных организаций</w:t>
            </w:r>
          </w:p>
        </w:tc>
        <w:tc>
          <w:tcPr>
            <w:tcW w:w="4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Вакцинация дизентерийная сотрудников общеобразовательных организаций и ОДО: в 2021 году – 6 человек;в 2022 году – 6 человек;в 2023 году – 6 человек;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Общеобразовательные организации, подведомственные-управлению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образования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10,6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0,6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бесконтактных термометров, антисептических средств и иных средств индивидуальной защиты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Приобретение:в 2021 году: бесконтактные термометры – 19 штук, дезинфицирующее средство – 25 штук, дозатор – 25 штук; в 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году: бесконтактные термометры – 19 штук, дезинфицирующее средство – 25 штук, дозатор – 25 штук; в 2023 году: бесконтактные термометры – 19 штук, дезинфицирующее средство – 25 штук, дозатор – 25 штук; 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Общеобразовательные организации, подведомственные-управлению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образования и ОДО в соответствии с приказами управления образования и заключенными соглашениями</w:t>
            </w:r>
            <w:bookmarkStart w:id="31" w:name="__DdeLink__22114_3207084330"/>
            <w:bookmarkEnd w:id="31"/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178,2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178,2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8.7.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Курсовая подготовка воспитателей оздоровительных лагерей, лагерей труда и отдыха, палаточных лагерей по теме: «Современные педагогические технологии в организации летнего воспитательного процесса»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Курсы повышения квалификации по теме «Современные педагогические технологии в организации летнего воспитательного процесса» для педагогов на базе ст-цы Ленинградской: в 2021 году – 49 человек;в 2022 году – 49 человек;в 2023 году – 49 человек;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Общеобразовательные организации, подведомственные-управлению образования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191,2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191,2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15226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Задача 9. Организация мероприятий, направленная на профилактику безнадзорности и правонарушений несовершеннолетних</w:t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 технического оборудования, комплектующих наборов деталей, программного оборудования и др. 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2021 году: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набора деталей и комплектующих для организаций дополнительного образо вания – 4 единицы;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2022 году: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набора деталей и комплектующих для организаций дополнительного образования – 4 единицы; в 2023 году: </w:t>
            </w: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>набора деталей и комплектующих для организаций дополнительного образования – 4 единицы;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>Управление образования. Общеобразовательные организации, подведомственные-управлениюобразования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200"/>
              <w:ind w:left="-57" w:right="-57" w:firstLine="25"/>
              <w:rPr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9.2.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sz w:val="24"/>
                <w:szCs w:val="24"/>
              </w:rPr>
            </w:pPr>
            <w:bookmarkStart w:id="32" w:name="__DdeLink__9804_1450321539"/>
            <w:r>
              <w:rPr>
                <w:rFonts w:ascii="Times New Roman" w:hAnsi="Times New Roman"/>
                <w:sz w:val="20"/>
                <w:szCs w:val="20"/>
              </w:rPr>
              <w:t>Приобретение наградного материала в                                             рамках проведения   направленных на профилактику безнадзорности и правонарушений                             несовершенно          летних (дипломы, рамки для дипломов, медали)</w:t>
            </w:r>
            <w:bookmarkEnd w:id="32"/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 xml:space="preserve">70 штук, дипломы – 56штук;в 2022 году: медали – 120 штук, рамки – 70 штук, дипломы – 56 штук; в 2023 году: медали – 120 штук, рамки – 70 штук, дипломы – 56 штук; 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>Управление образования. Общеобр е организации, под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>ведомственные-управлениюобразования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    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285" w:leader="none"/>
              </w:tabs>
              <w:suppressAutoHyphens w:val="false"/>
              <w:bidi w:val="0"/>
              <w:spacing w:lineRule="auto" w:line="276" w:before="0" w:after="200"/>
              <w:ind w:left="0" w:right="-57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40,0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40,0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Итого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2021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1 138 475,44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418 506,64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668 920,6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50 914,1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1"/>
                <w:szCs w:val="21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134,1</w:t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1 135 185,0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455 779,80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25 585,2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53 159,4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4 660,6</w:t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103 839,0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47 238,80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599 572,0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52 367,6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4 660,6</w:t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3 381 499,44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-57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1 321 525,24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-57" w:right="0" w:hanging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1894077,8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156 441,1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1"/>
                <w:szCs w:val="21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9 455,3</w:t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</w:tr>
    </w:tbl>
    <w:p>
      <w:pPr>
        <w:pStyle w:val="Normal"/>
        <w:rPr/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ab/>
        <w:tab/>
        <w:tab/>
        <w:tab/>
        <w:tab/>
        <w:tab/>
        <w:tab/>
        <w:tab/>
        <w:t xml:space="preserve">                                                                                               »</w:t>
      </w:r>
    </w:p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rPr/>
      </w:pP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en-US" w:bidi="ar-SA"/>
        </w:rPr>
        <w:t>Н</w:t>
      </w:r>
      <w:r>
        <w:rPr>
          <w:rFonts w:ascii="Times New Roman" w:hAnsi="Times New Roman"/>
          <w:sz w:val="26"/>
          <w:szCs w:val="26"/>
        </w:rPr>
        <w:t>ачальник управления образования</w:t>
      </w:r>
    </w:p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администрации муниципального образования</w:t>
      </w:r>
    </w:p>
    <w:p>
      <w:pPr>
        <w:sectPr>
          <w:type w:val="nextPage"/>
          <w:pgSz w:orient="landscape" w:w="16838" w:h="11906"/>
          <w:pgMar w:left="1134" w:right="1134" w:header="0" w:top="1701" w:footer="0" w:bottom="624" w:gutter="0"/>
          <w:pgNumType w:start="1" w:fmt="decimal"/>
          <w:formProt w:val="false"/>
          <w:textDirection w:val="lrTb"/>
          <w:docGrid w:type="default" w:linePitch="360" w:charSpace="4096"/>
        </w:sectPr>
        <w:pStyle w:val="Normal"/>
        <w:tabs>
          <w:tab w:val="clear" w:pos="708"/>
          <w:tab w:val="left" w:pos="4836" w:leader="none"/>
        </w:tabs>
        <w:spacing w:lineRule="auto" w:line="240" w:before="0" w:after="0"/>
        <w:ind w:right="-550" w:hanging="0"/>
        <w:rPr/>
      </w:pPr>
      <w:r>
        <w:rPr>
          <w:rFonts w:ascii="Times New Roman" w:hAnsi="Times New Roman"/>
          <w:sz w:val="26"/>
          <w:szCs w:val="26"/>
        </w:rPr>
        <w:t>Ленинградский район</w:t>
        <w:tab/>
        <w:tab/>
        <w:tab/>
        <w:tab/>
        <w:tab/>
        <w:tab/>
        <w:tab/>
        <w:tab/>
        <w:tab/>
        <w:tab/>
        <w:tab/>
        <w:tab/>
        <w:t xml:space="preserve">                   </w:t>
      </w: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en-US" w:bidi="ar-SA"/>
        </w:rPr>
        <w:t>Е</w:t>
      </w:r>
      <w:r>
        <w:rPr>
          <w:rFonts w:ascii="Times New Roman" w:hAnsi="Times New Roman"/>
          <w:sz w:val="26"/>
          <w:szCs w:val="26"/>
        </w:rPr>
        <w:t xml:space="preserve">.В. </w:t>
      </w: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en-US" w:bidi="ar-SA"/>
        </w:rPr>
        <w:t>Плохотнюк</w:t>
      </w:r>
    </w:p>
    <w:p>
      <w:pPr>
        <w:pStyle w:val="Normal"/>
        <w:spacing w:lineRule="auto" w:line="240" w:before="0" w:after="0"/>
        <w:ind w:left="5812" w:hanging="0"/>
        <w:rPr/>
      </w:pPr>
      <w:r>
        <w:rPr/>
      </w:r>
    </w:p>
    <w:sectPr>
      <w:headerReference w:type="default" r:id="rId2"/>
      <w:type w:val="nextPage"/>
      <w:pgSz w:w="11906" w:h="16838"/>
      <w:pgMar w:left="1701" w:right="624" w:header="709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5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Body Text 2" w:locked="1" w:uiPriority="0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f14bc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Heading1Char"/>
    <w:uiPriority w:val="99"/>
    <w:qFormat/>
    <w:rsid w:val="00de1a48"/>
    <w:pPr>
      <w:spacing w:lineRule="auto" w:line="240"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paragraph" w:styleId="2">
    <w:name w:val="Heading 2"/>
    <w:basedOn w:val="1"/>
    <w:next w:val="Normal"/>
    <w:link w:val="Heading2Char1"/>
    <w:uiPriority w:val="99"/>
    <w:qFormat/>
    <w:locked/>
    <w:rsid w:val="00310d40"/>
    <w:pPr>
      <w:widowControl w:val="false"/>
      <w:outlineLvl w:val="1"/>
    </w:pPr>
    <w:rPr>
      <w:rFonts w:eastAsia="Calibri"/>
      <w:bCs w:val="false"/>
      <w:szCs w:val="20"/>
      <w:lang w:eastAsia="ru-RU"/>
    </w:rPr>
  </w:style>
  <w:style w:type="paragraph" w:styleId="3">
    <w:name w:val="Heading 3"/>
    <w:basedOn w:val="2"/>
    <w:next w:val="Normal"/>
    <w:link w:val="Heading3Char1"/>
    <w:uiPriority w:val="99"/>
    <w:qFormat/>
    <w:locked/>
    <w:rsid w:val="00310d40"/>
    <w:pPr>
      <w:outlineLvl w:val="2"/>
    </w:pPr>
    <w:rPr/>
  </w:style>
  <w:style w:type="paragraph" w:styleId="4">
    <w:name w:val="Heading 4"/>
    <w:basedOn w:val="3"/>
    <w:next w:val="Normal"/>
    <w:link w:val="Heading4Char1"/>
    <w:uiPriority w:val="99"/>
    <w:qFormat/>
    <w:locked/>
    <w:rsid w:val="00310d40"/>
    <w:pPr>
      <w:outlineLvl w:val="3"/>
    </w:pPr>
    <w:rPr/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link w:val="Heading1"/>
    <w:uiPriority w:val="99"/>
    <w:qFormat/>
    <w:locked/>
    <w:rsid w:val="00de1a48"/>
    <w:rPr>
      <w:rFonts w:ascii="Arial" w:hAnsi="Arial" w:cs="Times New Roman"/>
      <w:b/>
      <w:bCs/>
      <w:color w:val="26282F"/>
      <w:sz w:val="24"/>
      <w:szCs w:val="24"/>
    </w:rPr>
  </w:style>
  <w:style w:type="character" w:styleId="Heading2Char" w:customStyle="1">
    <w:name w:val="Heading 2 Char"/>
    <w:basedOn w:val="DefaultParagraphFont"/>
    <w:link w:val="Heading2"/>
    <w:uiPriority w:val="99"/>
    <w:semiHidden/>
    <w:qFormat/>
    <w:locked/>
    <w:rsid w:val="00b81e9b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styleId="Heading3Char" w:customStyle="1">
    <w:name w:val="Heading 3 Char"/>
    <w:basedOn w:val="DefaultParagraphFont"/>
    <w:link w:val="Heading3"/>
    <w:uiPriority w:val="99"/>
    <w:semiHidden/>
    <w:qFormat/>
    <w:locked/>
    <w:rsid w:val="00b81e9b"/>
    <w:rPr>
      <w:rFonts w:ascii="Cambria" w:hAnsi="Cambria" w:cs="Times New Roman"/>
      <w:b/>
      <w:bCs/>
      <w:sz w:val="26"/>
      <w:szCs w:val="26"/>
      <w:lang w:eastAsia="en-US"/>
    </w:rPr>
  </w:style>
  <w:style w:type="character" w:styleId="Heading4Char" w:customStyle="1">
    <w:name w:val="Heading 4 Char"/>
    <w:basedOn w:val="DefaultParagraphFont"/>
    <w:link w:val="Heading4"/>
    <w:uiPriority w:val="99"/>
    <w:semiHidden/>
    <w:qFormat/>
    <w:locked/>
    <w:rsid w:val="00b81e9b"/>
    <w:rPr>
      <w:rFonts w:ascii="Calibri" w:hAnsi="Calibri" w:cs="Times New Roman"/>
      <w:b/>
      <w:bCs/>
      <w:sz w:val="28"/>
      <w:szCs w:val="28"/>
      <w:lang w:eastAsia="en-US"/>
    </w:rPr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de3718"/>
    <w:rPr>
      <w:rFonts w:ascii="Calibri" w:hAnsi="Calibri" w:cs="Times New Roman"/>
      <w:sz w:val="20"/>
      <w:szCs w:val="20"/>
    </w:rPr>
  </w:style>
  <w:style w:type="character" w:styleId="FooterChar" w:customStyle="1">
    <w:name w:val="Footer Char"/>
    <w:basedOn w:val="DefaultParagraphFont"/>
    <w:link w:val="Footer"/>
    <w:uiPriority w:val="99"/>
    <w:qFormat/>
    <w:locked/>
    <w:rsid w:val="00422a18"/>
    <w:rPr>
      <w:rFonts w:eastAsia="Times New Roman" w:cs="Times New Roman"/>
      <w:sz w:val="22"/>
      <w:szCs w:val="22"/>
      <w:lang w:eastAsia="en-US"/>
    </w:rPr>
  </w:style>
  <w:style w:type="character" w:styleId="Style10" w:customStyle="1">
    <w:name w:val="Цветовое выделение"/>
    <w:uiPriority w:val="99"/>
    <w:qFormat/>
    <w:rsid w:val="00310d40"/>
    <w:rPr>
      <w:b/>
      <w:color w:val="26282F"/>
    </w:rPr>
  </w:style>
  <w:style w:type="character" w:styleId="Style11" w:customStyle="1">
    <w:name w:val="Гипертекстовая ссылка"/>
    <w:uiPriority w:val="99"/>
    <w:qFormat/>
    <w:rsid w:val="00310d40"/>
    <w:rPr>
      <w:b/>
      <w:color w:val="106BBE"/>
    </w:rPr>
  </w:style>
  <w:style w:type="character" w:styleId="Style12" w:customStyle="1">
    <w:name w:val="Активная гипертекстовая ссылка"/>
    <w:uiPriority w:val="99"/>
    <w:qFormat/>
    <w:rsid w:val="00310d40"/>
    <w:rPr>
      <w:b/>
      <w:color w:val="106BBE"/>
      <w:u w:val="single"/>
    </w:rPr>
  </w:style>
  <w:style w:type="character" w:styleId="Style13" w:customStyle="1">
    <w:name w:val="Выделение для Базового Поиска"/>
    <w:uiPriority w:val="99"/>
    <w:qFormat/>
    <w:rsid w:val="00310d40"/>
    <w:rPr>
      <w:b/>
      <w:color w:val="0058A9"/>
    </w:rPr>
  </w:style>
  <w:style w:type="character" w:styleId="Style14" w:customStyle="1">
    <w:name w:val="Выделение для Базового Поиска (курсив)"/>
    <w:uiPriority w:val="99"/>
    <w:qFormat/>
    <w:rsid w:val="00310d40"/>
    <w:rPr>
      <w:b/>
      <w:i/>
      <w:color w:val="0058A9"/>
    </w:rPr>
  </w:style>
  <w:style w:type="character" w:styleId="6" w:customStyle="1">
    <w:name w:val="Знак Знак6"/>
    <w:uiPriority w:val="99"/>
    <w:qFormat/>
    <w:rsid w:val="00310d40"/>
    <w:rPr>
      <w:rFonts w:ascii="Cambria" w:hAnsi="Cambria"/>
      <w:b/>
      <w:kern w:val="2"/>
      <w:sz w:val="32"/>
    </w:rPr>
  </w:style>
  <w:style w:type="character" w:styleId="Heading2Char1" w:customStyle="1">
    <w:name w:val="Heading 2 Char1"/>
    <w:link w:val="Heading2"/>
    <w:uiPriority w:val="99"/>
    <w:qFormat/>
    <w:locked/>
    <w:rsid w:val="00310d40"/>
    <w:rPr>
      <w:rFonts w:ascii="Arial" w:hAnsi="Arial"/>
      <w:b/>
      <w:color w:val="26282F"/>
      <w:sz w:val="24"/>
      <w:lang w:val="ru-RU" w:eastAsia="ru-RU"/>
    </w:rPr>
  </w:style>
  <w:style w:type="character" w:styleId="Heading3Char1" w:customStyle="1">
    <w:name w:val="Heading 3 Char1"/>
    <w:link w:val="Heading3"/>
    <w:uiPriority w:val="99"/>
    <w:qFormat/>
    <w:locked/>
    <w:rsid w:val="00310d40"/>
    <w:rPr>
      <w:rFonts w:ascii="Arial" w:hAnsi="Arial"/>
      <w:b/>
      <w:color w:val="26282F"/>
      <w:sz w:val="24"/>
      <w:lang w:val="ru-RU" w:eastAsia="ru-RU"/>
    </w:rPr>
  </w:style>
  <w:style w:type="character" w:styleId="Heading4Char1" w:customStyle="1">
    <w:name w:val="Heading 4 Char1"/>
    <w:link w:val="Heading4"/>
    <w:uiPriority w:val="99"/>
    <w:qFormat/>
    <w:locked/>
    <w:rsid w:val="00310d40"/>
    <w:rPr>
      <w:rFonts w:ascii="Arial" w:hAnsi="Arial"/>
      <w:b/>
      <w:color w:val="26282F"/>
      <w:sz w:val="24"/>
      <w:lang w:val="ru-RU" w:eastAsia="ru-RU"/>
    </w:rPr>
  </w:style>
  <w:style w:type="character" w:styleId="Style15" w:customStyle="1">
    <w:name w:val="Заголовок своего сообщения"/>
    <w:basedOn w:val="Style10"/>
    <w:uiPriority w:val="99"/>
    <w:qFormat/>
    <w:rsid w:val="00310d40"/>
    <w:rPr>
      <w:rFonts w:cs="Times New Roman"/>
      <w:bCs/>
    </w:rPr>
  </w:style>
  <w:style w:type="character" w:styleId="Style16" w:customStyle="1">
    <w:name w:val="Заголовок чужого сообщения"/>
    <w:uiPriority w:val="99"/>
    <w:qFormat/>
    <w:rsid w:val="00310d40"/>
    <w:rPr>
      <w:b/>
      <w:color w:val="FF0000"/>
    </w:rPr>
  </w:style>
  <w:style w:type="character" w:styleId="Style17" w:customStyle="1">
    <w:name w:val="Найденные слова"/>
    <w:uiPriority w:val="99"/>
    <w:qFormat/>
    <w:rsid w:val="00310d40"/>
    <w:rPr>
      <w:color w:val="26282F"/>
      <w:shd w:fill="FFF580" w:val="clear"/>
    </w:rPr>
  </w:style>
  <w:style w:type="character" w:styleId="Style18" w:customStyle="1">
    <w:name w:val="Не вступил в силу"/>
    <w:uiPriority w:val="99"/>
    <w:qFormat/>
    <w:rsid w:val="00310d40"/>
    <w:rPr>
      <w:color w:val="000000"/>
      <w:shd w:fill="D8EDE8" w:val="clear"/>
    </w:rPr>
  </w:style>
  <w:style w:type="character" w:styleId="Style19" w:customStyle="1">
    <w:name w:val="Опечатки"/>
    <w:uiPriority w:val="99"/>
    <w:qFormat/>
    <w:rsid w:val="00310d40"/>
    <w:rPr>
      <w:color w:val="FF0000"/>
    </w:rPr>
  </w:style>
  <w:style w:type="character" w:styleId="Style20" w:customStyle="1">
    <w:name w:val="Продолжение ссылки"/>
    <w:basedOn w:val="Style11"/>
    <w:uiPriority w:val="99"/>
    <w:qFormat/>
    <w:rsid w:val="00310d40"/>
    <w:rPr>
      <w:rFonts w:cs="Times New Roman"/>
      <w:bCs/>
    </w:rPr>
  </w:style>
  <w:style w:type="character" w:styleId="Style21" w:customStyle="1">
    <w:name w:val="Сравнение редакций"/>
    <w:basedOn w:val="Style10"/>
    <w:uiPriority w:val="99"/>
    <w:qFormat/>
    <w:rsid w:val="00310d40"/>
    <w:rPr>
      <w:rFonts w:cs="Times New Roman"/>
      <w:bCs/>
    </w:rPr>
  </w:style>
  <w:style w:type="character" w:styleId="Style22" w:customStyle="1">
    <w:name w:val="Сравнение редакций. Добавленный фрагмент"/>
    <w:uiPriority w:val="99"/>
    <w:qFormat/>
    <w:rsid w:val="00310d40"/>
    <w:rPr>
      <w:color w:val="000000"/>
      <w:shd w:fill="C1D7FF" w:val="clear"/>
    </w:rPr>
  </w:style>
  <w:style w:type="character" w:styleId="Style23" w:customStyle="1">
    <w:name w:val="Сравнение редакций. Удаленный фрагмент"/>
    <w:uiPriority w:val="99"/>
    <w:qFormat/>
    <w:rsid w:val="00310d40"/>
    <w:rPr>
      <w:color w:val="000000"/>
      <w:shd w:fill="C4C413" w:val="clear"/>
    </w:rPr>
  </w:style>
  <w:style w:type="character" w:styleId="Style24" w:customStyle="1">
    <w:name w:val="Утратил силу"/>
    <w:uiPriority w:val="99"/>
    <w:qFormat/>
    <w:rsid w:val="00310d40"/>
    <w:rPr>
      <w:b/>
      <w:strike/>
      <w:color w:val="666600"/>
    </w:rPr>
  </w:style>
  <w:style w:type="character" w:styleId="BodyTextChar" w:customStyle="1">
    <w:name w:val="Body Text Char"/>
    <w:basedOn w:val="DefaultParagraphFont"/>
    <w:link w:val="BodyText"/>
    <w:uiPriority w:val="99"/>
    <w:qFormat/>
    <w:locked/>
    <w:rsid w:val="00b81e9b"/>
    <w:rPr>
      <w:rFonts w:eastAsia="Times New Roman" w:cs="Times New Roman"/>
      <w:lang w:eastAsia="en-US"/>
    </w:rPr>
  </w:style>
  <w:style w:type="character" w:styleId="BodyText2Char" w:customStyle="1">
    <w:name w:val="Body Text 2 Char"/>
    <w:basedOn w:val="DefaultParagraphFont"/>
    <w:link w:val="BodyText2"/>
    <w:uiPriority w:val="99"/>
    <w:qFormat/>
    <w:locked/>
    <w:rsid w:val="00b81e9b"/>
    <w:rPr>
      <w:rFonts w:eastAsia="Times New Roman" w:cs="Times New Roman"/>
      <w:lang w:eastAsia="en-US"/>
    </w:rPr>
  </w:style>
  <w:style w:type="character" w:styleId="FontStyle50" w:customStyle="1">
    <w:name w:val="Font Style50"/>
    <w:uiPriority w:val="99"/>
    <w:qFormat/>
    <w:rsid w:val="00310d40"/>
    <w:rPr>
      <w:rFonts w:ascii="Times New Roman" w:hAnsi="Times New Roman"/>
      <w:sz w:val="16"/>
    </w:rPr>
  </w:style>
  <w:style w:type="character" w:styleId="21" w:customStyle="1">
    <w:name w:val="Знак Знак2"/>
    <w:uiPriority w:val="99"/>
    <w:qFormat/>
    <w:rsid w:val="00310d40"/>
    <w:rPr>
      <w:rFonts w:ascii="Arial" w:hAnsi="Arial"/>
      <w:sz w:val="24"/>
    </w:rPr>
  </w:style>
  <w:style w:type="character" w:styleId="11" w:customStyle="1">
    <w:name w:val="Знак Знак1"/>
    <w:uiPriority w:val="99"/>
    <w:qFormat/>
    <w:rsid w:val="00310d40"/>
    <w:rPr>
      <w:rFonts w:ascii="Arial" w:hAnsi="Arial"/>
      <w:sz w:val="24"/>
    </w:rPr>
  </w:style>
  <w:style w:type="character" w:styleId="22" w:customStyle="1">
    <w:name w:val="Основной текст (2) + Не полужирный"/>
    <w:uiPriority w:val="99"/>
    <w:qFormat/>
    <w:rsid w:val="00310d40"/>
    <w:rPr>
      <w:rFonts w:ascii="Times New Roman" w:hAnsi="Times New Roman"/>
      <w:b/>
      <w:spacing w:val="0"/>
      <w:sz w:val="17"/>
      <w:lang w:val="ru-RU" w:eastAsia="ar-SA" w:bidi="ar-SA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b81e9b"/>
    <w:rPr>
      <w:rFonts w:ascii="Times New Roman" w:hAnsi="Times New Roman" w:cs="Times New Roman"/>
      <w:sz w:val="2"/>
      <w:lang w:eastAsia="en-US"/>
    </w:rPr>
  </w:style>
  <w:style w:type="character" w:styleId="BalloonTextChar1" w:customStyle="1">
    <w:name w:val="Balloon Text Char1"/>
    <w:link w:val="BalloonText"/>
    <w:uiPriority w:val="99"/>
    <w:semiHidden/>
    <w:qFormat/>
    <w:locked/>
    <w:rsid w:val="00310d40"/>
    <w:rPr>
      <w:rFonts w:ascii="Tahoma" w:hAnsi="Tahoma"/>
      <w:sz w:val="16"/>
      <w:lang w:val="ru-RU" w:eastAsia="ru-RU"/>
    </w:rPr>
  </w:style>
  <w:style w:type="character" w:styleId="Pagenumber">
    <w:name w:val="page number"/>
    <w:basedOn w:val="DefaultParagraphFont"/>
    <w:uiPriority w:val="99"/>
    <w:qFormat/>
    <w:rsid w:val="00a436cc"/>
    <w:rPr>
      <w:rFonts w:cs="Times New Roman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qFormat/>
    <w:locked/>
    <w:rsid w:val="00b30a12"/>
    <w:rPr>
      <w:rFonts w:ascii="Arial" w:hAnsi="Arial" w:cs="Times New Roman"/>
      <w:sz w:val="20"/>
      <w:szCs w:val="20"/>
    </w:rPr>
  </w:style>
  <w:style w:type="character" w:styleId="Style25">
    <w:name w:val="Привязка сноски"/>
    <w:rPr>
      <w:rFonts w:cs="Times New Roman"/>
      <w:vertAlign w:val="superscript"/>
    </w:rPr>
  </w:style>
  <w:style w:type="character" w:styleId="FootnoteCharacters">
    <w:name w:val="Footnote Characters"/>
    <w:basedOn w:val="DefaultParagraphFont"/>
    <w:uiPriority w:val="99"/>
    <w:semiHidden/>
    <w:qFormat/>
    <w:rsid w:val="00b30a12"/>
    <w:rPr>
      <w:rFonts w:cs="Times New Roman"/>
      <w:vertAlign w:val="superscript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qFormat/>
    <w:locked/>
    <w:rsid w:val="00b30a12"/>
    <w:rPr>
      <w:rFonts w:ascii="Arial" w:hAnsi="Arial" w:cs="Times New Roman"/>
      <w:sz w:val="20"/>
      <w:szCs w:val="20"/>
    </w:rPr>
  </w:style>
  <w:style w:type="character" w:styleId="Style26">
    <w:name w:val="Привязка концевой сноски"/>
    <w:rPr>
      <w:rFonts w:cs="Times New Roman"/>
      <w:vertAlign w:val="superscript"/>
    </w:rPr>
  </w:style>
  <w:style w:type="character" w:styleId="EndnoteCharacters">
    <w:name w:val="Endnote Characters"/>
    <w:basedOn w:val="DefaultParagraphFont"/>
    <w:uiPriority w:val="99"/>
    <w:semiHidden/>
    <w:qFormat/>
    <w:rsid w:val="00b30a12"/>
    <w:rPr>
      <w:rFonts w:cs="Times New Roman"/>
      <w:vertAlign w:val="superscript"/>
    </w:rPr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8">
    <w:name w:val="Body Text"/>
    <w:basedOn w:val="Normal"/>
    <w:link w:val="BodyTextChar"/>
    <w:uiPriority w:val="99"/>
    <w:rsid w:val="00310d40"/>
    <w:pPr>
      <w:spacing w:lineRule="auto" w:line="240" w:before="0" w:after="120"/>
    </w:pPr>
    <w:rPr>
      <w:rFonts w:ascii="Arial" w:hAnsi="Arial" w:eastAsia="Calibri" w:cs="Arial"/>
      <w:sz w:val="24"/>
      <w:szCs w:val="24"/>
      <w:lang w:eastAsia="ru-RU"/>
    </w:rPr>
  </w:style>
  <w:style w:type="paragraph" w:styleId="Style29">
    <w:name w:val="List"/>
    <w:basedOn w:val="Style28"/>
    <w:pPr/>
    <w:rPr>
      <w:rFonts w:cs="Mangal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Mangal"/>
    </w:rPr>
  </w:style>
  <w:style w:type="paragraph" w:styleId="Style32" w:customStyle="1">
    <w:name w:val="Нормальный (таблица)"/>
    <w:basedOn w:val="Normal"/>
    <w:next w:val="Normal"/>
    <w:uiPriority w:val="99"/>
    <w:qFormat/>
    <w:rsid w:val="00de1a48"/>
    <w:pPr>
      <w:spacing w:lineRule="auto" w:line="240" w:before="0" w:after="0"/>
      <w:jc w:val="both"/>
    </w:pPr>
    <w:rPr>
      <w:rFonts w:ascii="Arial" w:hAnsi="Arial" w:cs="Arial"/>
      <w:sz w:val="24"/>
      <w:szCs w:val="24"/>
    </w:rPr>
  </w:style>
  <w:style w:type="paragraph" w:styleId="Style33" w:customStyle="1">
    <w:name w:val="Знак"/>
    <w:basedOn w:val="Normal"/>
    <w:uiPriority w:val="99"/>
    <w:qFormat/>
    <w:rsid w:val="00de1a48"/>
    <w:pPr>
      <w:spacing w:lineRule="exact" w:line="240" w:before="0" w:after="160"/>
    </w:pPr>
    <w:rPr>
      <w:rFonts w:ascii="Verdana" w:hAnsi="Verdana"/>
      <w:sz w:val="24"/>
      <w:szCs w:val="24"/>
      <w:lang w:val="en-US"/>
    </w:rPr>
  </w:style>
  <w:style w:type="paragraph" w:styleId="Style34">
    <w:name w:val="Верхний и нижний колонтитулы"/>
    <w:basedOn w:val="Normal"/>
    <w:qFormat/>
    <w:pPr/>
    <w:rPr/>
  </w:style>
  <w:style w:type="paragraph" w:styleId="Style35">
    <w:name w:val="Header"/>
    <w:basedOn w:val="Normal"/>
    <w:link w:val="HeaderChar"/>
    <w:uiPriority w:val="99"/>
    <w:rsid w:val="00de371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</w:rPr>
  </w:style>
  <w:style w:type="paragraph" w:styleId="Style36">
    <w:name w:val="Footer"/>
    <w:basedOn w:val="Normal"/>
    <w:link w:val="FooterChar"/>
    <w:uiPriority w:val="99"/>
    <w:rsid w:val="00422a18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7" w:customStyle="1">
    <w:name w:val="Внимание"/>
    <w:basedOn w:val="Normal"/>
    <w:next w:val="Normal"/>
    <w:uiPriority w:val="99"/>
    <w:qFormat/>
    <w:rsid w:val="00310d40"/>
    <w:pPr>
      <w:widowControl w:val="false"/>
      <w:spacing w:lineRule="auto" w:line="240" w:before="240" w:after="240"/>
      <w:ind w:left="420" w:right="420" w:firstLine="300"/>
      <w:jc w:val="both"/>
    </w:pPr>
    <w:rPr>
      <w:rFonts w:ascii="Arial" w:hAnsi="Arial" w:eastAsia="Calibri" w:cs="Arial"/>
      <w:sz w:val="24"/>
      <w:szCs w:val="24"/>
      <w:shd w:fill="F5F3DA" w:val="clear"/>
      <w:lang w:eastAsia="ru-RU"/>
    </w:rPr>
  </w:style>
  <w:style w:type="paragraph" w:styleId="Style38" w:customStyle="1">
    <w:name w:val="Внимание: криминал!!"/>
    <w:basedOn w:val="Style37"/>
    <w:next w:val="Normal"/>
    <w:uiPriority w:val="99"/>
    <w:qFormat/>
    <w:rsid w:val="00310d40"/>
    <w:pPr/>
    <w:rPr/>
  </w:style>
  <w:style w:type="paragraph" w:styleId="Style39" w:customStyle="1">
    <w:name w:val="Внимание: недобросовестность!"/>
    <w:basedOn w:val="Style37"/>
    <w:next w:val="Normal"/>
    <w:uiPriority w:val="99"/>
    <w:qFormat/>
    <w:rsid w:val="00310d40"/>
    <w:pPr/>
    <w:rPr/>
  </w:style>
  <w:style w:type="paragraph" w:styleId="Style40" w:customStyle="1">
    <w:name w:val="Дочерний элемент списка"/>
    <w:basedOn w:val="Normal"/>
    <w:next w:val="Normal"/>
    <w:uiPriority w:val="99"/>
    <w:qFormat/>
    <w:rsid w:val="00310d40"/>
    <w:pPr>
      <w:widowControl w:val="false"/>
      <w:spacing w:lineRule="auto" w:line="240" w:before="0" w:after="0"/>
      <w:jc w:val="both"/>
    </w:pPr>
    <w:rPr>
      <w:rFonts w:ascii="Arial" w:hAnsi="Arial" w:eastAsia="Calibri" w:cs="Arial"/>
      <w:color w:val="868381"/>
      <w:sz w:val="20"/>
      <w:szCs w:val="20"/>
      <w:lang w:eastAsia="ru-RU"/>
    </w:rPr>
  </w:style>
  <w:style w:type="paragraph" w:styleId="Style41" w:customStyle="1">
    <w:name w:val="Основное меню (преемственное)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Verdana" w:hAnsi="Verdana" w:eastAsia="Calibri" w:cs="Verdana"/>
      <w:lang w:eastAsia="ru-RU"/>
    </w:rPr>
  </w:style>
  <w:style w:type="paragraph" w:styleId="12" w:customStyle="1">
    <w:name w:val="Заголовок1"/>
    <w:basedOn w:val="Style41"/>
    <w:next w:val="Normal"/>
    <w:uiPriority w:val="99"/>
    <w:qFormat/>
    <w:rsid w:val="00310d40"/>
    <w:pPr/>
    <w:rPr>
      <w:b/>
      <w:bCs/>
      <w:color w:val="0058A9"/>
      <w:shd w:fill="F0F0F0" w:val="clear"/>
    </w:rPr>
  </w:style>
  <w:style w:type="paragraph" w:styleId="Style42" w:customStyle="1">
    <w:name w:val="Заголовок группы контролов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Arial" w:hAnsi="Arial" w:eastAsia="Calibri" w:cs="Arial"/>
      <w:b/>
      <w:bCs/>
      <w:color w:val="000000"/>
      <w:sz w:val="24"/>
      <w:szCs w:val="24"/>
      <w:lang w:eastAsia="ru-RU"/>
    </w:rPr>
  </w:style>
  <w:style w:type="paragraph" w:styleId="Style43" w:customStyle="1">
    <w:name w:val="Заголовок для информации об изменениях"/>
    <w:basedOn w:val="1"/>
    <w:next w:val="Normal"/>
    <w:uiPriority w:val="99"/>
    <w:qFormat/>
    <w:rsid w:val="00310d40"/>
    <w:pPr>
      <w:widowControl w:val="false"/>
      <w:spacing w:before="0" w:after="108"/>
    </w:pPr>
    <w:rPr>
      <w:rFonts w:eastAsia="Calibri" w:cs="Arial"/>
      <w:b w:val="false"/>
      <w:bCs w:val="false"/>
      <w:sz w:val="18"/>
      <w:szCs w:val="18"/>
      <w:shd w:fill="FFFFFF" w:val="clear"/>
      <w:lang w:eastAsia="ru-RU"/>
    </w:rPr>
  </w:style>
  <w:style w:type="paragraph" w:styleId="Style44" w:customStyle="1">
    <w:name w:val="Заголовок распахивающейся части диалога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Arial" w:hAnsi="Arial" w:eastAsia="Calibri" w:cs="Arial"/>
      <w:i/>
      <w:iCs/>
      <w:color w:val="000080"/>
      <w:lang w:eastAsia="ru-RU"/>
    </w:rPr>
  </w:style>
  <w:style w:type="paragraph" w:styleId="Style45" w:customStyle="1">
    <w:name w:val="Заголовок статьи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left="1612" w:hanging="892"/>
      <w:jc w:val="both"/>
    </w:pPr>
    <w:rPr>
      <w:rFonts w:ascii="Arial" w:hAnsi="Arial" w:eastAsia="Calibri" w:cs="Arial"/>
      <w:sz w:val="24"/>
      <w:szCs w:val="24"/>
      <w:lang w:eastAsia="ru-RU"/>
    </w:rPr>
  </w:style>
  <w:style w:type="paragraph" w:styleId="Style46" w:customStyle="1">
    <w:name w:val="Заголовок ЭР (левое окно)"/>
    <w:basedOn w:val="Normal"/>
    <w:next w:val="Normal"/>
    <w:uiPriority w:val="99"/>
    <w:qFormat/>
    <w:rsid w:val="00310d40"/>
    <w:pPr>
      <w:widowControl w:val="false"/>
      <w:spacing w:lineRule="auto" w:line="240" w:before="300" w:after="250"/>
      <w:jc w:val="center"/>
    </w:pPr>
    <w:rPr>
      <w:rFonts w:ascii="Arial" w:hAnsi="Arial" w:eastAsia="Calibri" w:cs="Arial"/>
      <w:b/>
      <w:bCs/>
      <w:color w:val="26282F"/>
      <w:sz w:val="26"/>
      <w:szCs w:val="26"/>
      <w:lang w:eastAsia="ru-RU"/>
    </w:rPr>
  </w:style>
  <w:style w:type="paragraph" w:styleId="Style47" w:customStyle="1">
    <w:name w:val="Заголовок ЭР (правое окно)"/>
    <w:basedOn w:val="Style46"/>
    <w:next w:val="Normal"/>
    <w:uiPriority w:val="99"/>
    <w:qFormat/>
    <w:rsid w:val="00310d40"/>
    <w:pPr>
      <w:spacing w:before="300" w:after="0"/>
      <w:jc w:val="left"/>
    </w:pPr>
    <w:rPr/>
  </w:style>
  <w:style w:type="paragraph" w:styleId="Style48" w:customStyle="1">
    <w:name w:val="Интерактивный заголовок"/>
    <w:basedOn w:val="12"/>
    <w:next w:val="Normal"/>
    <w:uiPriority w:val="99"/>
    <w:qFormat/>
    <w:rsid w:val="00310d40"/>
    <w:pPr/>
    <w:rPr>
      <w:u w:val="single"/>
    </w:rPr>
  </w:style>
  <w:style w:type="paragraph" w:styleId="Style49" w:customStyle="1">
    <w:name w:val="Текст информации об изменениях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Arial" w:hAnsi="Arial" w:eastAsia="Calibri" w:cs="Arial"/>
      <w:color w:val="353842"/>
      <w:sz w:val="18"/>
      <w:szCs w:val="18"/>
      <w:lang w:eastAsia="ru-RU"/>
    </w:rPr>
  </w:style>
  <w:style w:type="paragraph" w:styleId="Style50" w:customStyle="1">
    <w:name w:val="Информация об изменениях"/>
    <w:basedOn w:val="Style49"/>
    <w:next w:val="Normal"/>
    <w:uiPriority w:val="99"/>
    <w:qFormat/>
    <w:rsid w:val="00310d40"/>
    <w:pPr>
      <w:spacing w:before="180" w:after="0"/>
      <w:ind w:left="360" w:right="360" w:hanging="0"/>
    </w:pPr>
    <w:rPr>
      <w:shd w:fill="EAEFED" w:val="clear"/>
    </w:rPr>
  </w:style>
  <w:style w:type="paragraph" w:styleId="Style51" w:customStyle="1">
    <w:name w:val="Текст (справка)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left="170" w:right="170" w:hanging="0"/>
    </w:pPr>
    <w:rPr>
      <w:rFonts w:ascii="Arial" w:hAnsi="Arial" w:eastAsia="Calibri" w:cs="Arial"/>
      <w:sz w:val="24"/>
      <w:szCs w:val="24"/>
      <w:lang w:eastAsia="ru-RU"/>
    </w:rPr>
  </w:style>
  <w:style w:type="paragraph" w:styleId="Style52" w:customStyle="1">
    <w:name w:val="Комментарий"/>
    <w:basedOn w:val="Style51"/>
    <w:next w:val="Normal"/>
    <w:uiPriority w:val="99"/>
    <w:qFormat/>
    <w:rsid w:val="00310d40"/>
    <w:pPr>
      <w:spacing w:before="75" w:after="0"/>
      <w:ind w:left="170" w:right="0" w:hanging="0"/>
      <w:jc w:val="both"/>
    </w:pPr>
    <w:rPr>
      <w:color w:val="353842"/>
      <w:shd w:fill="F0F0F0" w:val="clear"/>
    </w:rPr>
  </w:style>
  <w:style w:type="paragraph" w:styleId="Style53" w:customStyle="1">
    <w:name w:val="Информация об изменениях документа"/>
    <w:basedOn w:val="Style52"/>
    <w:next w:val="Normal"/>
    <w:uiPriority w:val="99"/>
    <w:qFormat/>
    <w:rsid w:val="00310d40"/>
    <w:pPr/>
    <w:rPr>
      <w:i/>
      <w:iCs/>
    </w:rPr>
  </w:style>
  <w:style w:type="paragraph" w:styleId="Style54" w:customStyle="1">
    <w:name w:val="Текст (лев. подпись)"/>
    <w:basedOn w:val="Normal"/>
    <w:next w:val="Normal"/>
    <w:uiPriority w:val="99"/>
    <w:qFormat/>
    <w:rsid w:val="00310d40"/>
    <w:pPr>
      <w:widowControl w:val="false"/>
      <w:spacing w:lineRule="auto" w:line="240" w:before="0" w:after="0"/>
    </w:pPr>
    <w:rPr>
      <w:rFonts w:ascii="Arial" w:hAnsi="Arial" w:eastAsia="Calibri" w:cs="Arial"/>
      <w:sz w:val="24"/>
      <w:szCs w:val="24"/>
      <w:lang w:eastAsia="ru-RU"/>
    </w:rPr>
  </w:style>
  <w:style w:type="paragraph" w:styleId="Style55" w:customStyle="1">
    <w:name w:val="Колонтитул (левый)"/>
    <w:basedOn w:val="Style54"/>
    <w:next w:val="Normal"/>
    <w:uiPriority w:val="99"/>
    <w:qFormat/>
    <w:rsid w:val="00310d40"/>
    <w:pPr/>
    <w:rPr>
      <w:sz w:val="14"/>
      <w:szCs w:val="14"/>
    </w:rPr>
  </w:style>
  <w:style w:type="paragraph" w:styleId="Style56" w:customStyle="1">
    <w:name w:val="Текст (прав. подпись)"/>
    <w:basedOn w:val="Normal"/>
    <w:next w:val="Normal"/>
    <w:uiPriority w:val="99"/>
    <w:qFormat/>
    <w:rsid w:val="00310d40"/>
    <w:pPr>
      <w:widowControl w:val="false"/>
      <w:spacing w:lineRule="auto" w:line="240" w:before="0" w:after="0"/>
      <w:jc w:val="right"/>
    </w:pPr>
    <w:rPr>
      <w:rFonts w:ascii="Arial" w:hAnsi="Arial" w:eastAsia="Calibri" w:cs="Arial"/>
      <w:sz w:val="24"/>
      <w:szCs w:val="24"/>
      <w:lang w:eastAsia="ru-RU"/>
    </w:rPr>
  </w:style>
  <w:style w:type="paragraph" w:styleId="Style57" w:customStyle="1">
    <w:name w:val="Колонтитул (правый)"/>
    <w:basedOn w:val="Style56"/>
    <w:next w:val="Normal"/>
    <w:uiPriority w:val="99"/>
    <w:qFormat/>
    <w:rsid w:val="00310d40"/>
    <w:pPr/>
    <w:rPr>
      <w:sz w:val="14"/>
      <w:szCs w:val="14"/>
    </w:rPr>
  </w:style>
  <w:style w:type="paragraph" w:styleId="Style58" w:customStyle="1">
    <w:name w:val="Комментарий пользователя"/>
    <w:basedOn w:val="Style52"/>
    <w:next w:val="Normal"/>
    <w:uiPriority w:val="99"/>
    <w:qFormat/>
    <w:rsid w:val="00310d40"/>
    <w:pPr>
      <w:jc w:val="left"/>
    </w:pPr>
    <w:rPr>
      <w:shd w:fill="FFDFE0" w:val="clear"/>
    </w:rPr>
  </w:style>
  <w:style w:type="paragraph" w:styleId="Style59" w:customStyle="1">
    <w:name w:val="Куда обратиться?"/>
    <w:basedOn w:val="Style37"/>
    <w:next w:val="Normal"/>
    <w:uiPriority w:val="99"/>
    <w:qFormat/>
    <w:rsid w:val="00310d40"/>
    <w:pPr/>
    <w:rPr/>
  </w:style>
  <w:style w:type="paragraph" w:styleId="Style60" w:customStyle="1">
    <w:name w:val="Моноширинный"/>
    <w:basedOn w:val="Normal"/>
    <w:next w:val="Normal"/>
    <w:uiPriority w:val="99"/>
    <w:qFormat/>
    <w:rsid w:val="00310d40"/>
    <w:pPr>
      <w:widowControl w:val="false"/>
      <w:spacing w:lineRule="auto" w:line="240" w:before="0" w:after="0"/>
    </w:pPr>
    <w:rPr>
      <w:rFonts w:ascii="Courier New" w:hAnsi="Courier New" w:eastAsia="Calibri" w:cs="Courier New"/>
      <w:sz w:val="24"/>
      <w:szCs w:val="24"/>
      <w:lang w:eastAsia="ru-RU"/>
    </w:rPr>
  </w:style>
  <w:style w:type="paragraph" w:styleId="Style61" w:customStyle="1">
    <w:name w:val="Необходимые документы"/>
    <w:basedOn w:val="Style37"/>
    <w:next w:val="Normal"/>
    <w:uiPriority w:val="99"/>
    <w:qFormat/>
    <w:rsid w:val="00310d40"/>
    <w:pPr>
      <w:ind w:left="420" w:right="420" w:firstLine="118"/>
    </w:pPr>
    <w:rPr/>
  </w:style>
  <w:style w:type="paragraph" w:styleId="Style62" w:customStyle="1">
    <w:name w:val="Таблицы (моноширинный)"/>
    <w:basedOn w:val="Normal"/>
    <w:next w:val="Normal"/>
    <w:uiPriority w:val="99"/>
    <w:qFormat/>
    <w:rsid w:val="00310d40"/>
    <w:pPr>
      <w:widowControl w:val="false"/>
      <w:spacing w:lineRule="auto" w:line="240" w:before="0" w:after="0"/>
    </w:pPr>
    <w:rPr>
      <w:rFonts w:ascii="Courier New" w:hAnsi="Courier New" w:eastAsia="Calibri" w:cs="Courier New"/>
      <w:sz w:val="24"/>
      <w:szCs w:val="24"/>
      <w:lang w:eastAsia="ru-RU"/>
    </w:rPr>
  </w:style>
  <w:style w:type="paragraph" w:styleId="Style63" w:customStyle="1">
    <w:name w:val="Оглавление"/>
    <w:basedOn w:val="Style62"/>
    <w:next w:val="Normal"/>
    <w:uiPriority w:val="99"/>
    <w:qFormat/>
    <w:rsid w:val="00310d40"/>
    <w:pPr>
      <w:ind w:left="140" w:hanging="0"/>
    </w:pPr>
    <w:rPr/>
  </w:style>
  <w:style w:type="paragraph" w:styleId="Style64" w:customStyle="1">
    <w:name w:val="Переменная часть"/>
    <w:basedOn w:val="Style41"/>
    <w:next w:val="Normal"/>
    <w:uiPriority w:val="99"/>
    <w:qFormat/>
    <w:rsid w:val="00310d40"/>
    <w:pPr/>
    <w:rPr>
      <w:sz w:val="18"/>
      <w:szCs w:val="18"/>
    </w:rPr>
  </w:style>
  <w:style w:type="paragraph" w:styleId="Style65" w:customStyle="1">
    <w:name w:val="Подвал для информации об изменениях"/>
    <w:basedOn w:val="1"/>
    <w:next w:val="Normal"/>
    <w:uiPriority w:val="99"/>
    <w:qFormat/>
    <w:rsid w:val="00310d40"/>
    <w:pPr>
      <w:widowControl w:val="false"/>
    </w:pPr>
    <w:rPr>
      <w:rFonts w:eastAsia="Calibri" w:cs="Arial"/>
      <w:b w:val="false"/>
      <w:bCs w:val="false"/>
      <w:sz w:val="18"/>
      <w:szCs w:val="18"/>
      <w:lang w:eastAsia="ru-RU"/>
    </w:rPr>
  </w:style>
  <w:style w:type="paragraph" w:styleId="Style66" w:customStyle="1">
    <w:name w:val="Подзаголовок для информации об изменениях"/>
    <w:basedOn w:val="Style49"/>
    <w:next w:val="Normal"/>
    <w:uiPriority w:val="99"/>
    <w:qFormat/>
    <w:rsid w:val="00310d40"/>
    <w:pPr/>
    <w:rPr>
      <w:b/>
      <w:bCs/>
    </w:rPr>
  </w:style>
  <w:style w:type="paragraph" w:styleId="Style67" w:customStyle="1">
    <w:name w:val="Подчёркнуный текст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Arial" w:hAnsi="Arial" w:eastAsia="Calibri" w:cs="Arial"/>
      <w:sz w:val="24"/>
      <w:szCs w:val="24"/>
      <w:lang w:eastAsia="ru-RU"/>
    </w:rPr>
  </w:style>
  <w:style w:type="paragraph" w:styleId="Style68" w:customStyle="1">
    <w:name w:val="Постоянная часть"/>
    <w:basedOn w:val="Style41"/>
    <w:next w:val="Normal"/>
    <w:uiPriority w:val="99"/>
    <w:qFormat/>
    <w:rsid w:val="00310d40"/>
    <w:pPr/>
    <w:rPr>
      <w:sz w:val="20"/>
      <w:szCs w:val="20"/>
    </w:rPr>
  </w:style>
  <w:style w:type="paragraph" w:styleId="Style69" w:customStyle="1">
    <w:name w:val="Прижатый влево"/>
    <w:basedOn w:val="Normal"/>
    <w:next w:val="Normal"/>
    <w:uiPriority w:val="99"/>
    <w:qFormat/>
    <w:rsid w:val="00310d40"/>
    <w:pPr>
      <w:widowControl w:val="false"/>
      <w:spacing w:lineRule="auto" w:line="240" w:before="0" w:after="0"/>
    </w:pPr>
    <w:rPr>
      <w:rFonts w:ascii="Arial" w:hAnsi="Arial" w:eastAsia="Calibri" w:cs="Arial"/>
      <w:sz w:val="24"/>
      <w:szCs w:val="24"/>
      <w:lang w:eastAsia="ru-RU"/>
    </w:rPr>
  </w:style>
  <w:style w:type="paragraph" w:styleId="Style70" w:customStyle="1">
    <w:name w:val="Пример."/>
    <w:basedOn w:val="Style37"/>
    <w:next w:val="Normal"/>
    <w:uiPriority w:val="99"/>
    <w:qFormat/>
    <w:rsid w:val="00310d40"/>
    <w:pPr/>
    <w:rPr/>
  </w:style>
  <w:style w:type="paragraph" w:styleId="Style71" w:customStyle="1">
    <w:name w:val="Примечание."/>
    <w:basedOn w:val="Style37"/>
    <w:next w:val="Normal"/>
    <w:uiPriority w:val="99"/>
    <w:qFormat/>
    <w:rsid w:val="00310d40"/>
    <w:pPr/>
    <w:rPr/>
  </w:style>
  <w:style w:type="paragraph" w:styleId="Style72" w:customStyle="1">
    <w:name w:val="Словарная статья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right="118" w:hanging="0"/>
      <w:jc w:val="both"/>
    </w:pPr>
    <w:rPr>
      <w:rFonts w:ascii="Arial" w:hAnsi="Arial" w:eastAsia="Calibri" w:cs="Arial"/>
      <w:sz w:val="24"/>
      <w:szCs w:val="24"/>
      <w:lang w:eastAsia="ru-RU"/>
    </w:rPr>
  </w:style>
  <w:style w:type="paragraph" w:styleId="Style73" w:customStyle="1">
    <w:name w:val="Ссылка на официальную публикацию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Arial" w:hAnsi="Arial" w:eastAsia="Calibri" w:cs="Arial"/>
      <w:sz w:val="24"/>
      <w:szCs w:val="24"/>
      <w:lang w:eastAsia="ru-RU"/>
    </w:rPr>
  </w:style>
  <w:style w:type="paragraph" w:styleId="Style74" w:customStyle="1">
    <w:name w:val="Текст в таблице"/>
    <w:basedOn w:val="Style32"/>
    <w:next w:val="Normal"/>
    <w:uiPriority w:val="99"/>
    <w:qFormat/>
    <w:rsid w:val="00310d40"/>
    <w:pPr>
      <w:widowControl w:val="false"/>
      <w:ind w:firstLine="500"/>
    </w:pPr>
    <w:rPr>
      <w:rFonts w:eastAsia="Calibri"/>
      <w:lang w:eastAsia="ru-RU"/>
    </w:rPr>
  </w:style>
  <w:style w:type="paragraph" w:styleId="Style75" w:customStyle="1">
    <w:name w:val="Текст ЭР (см. также)"/>
    <w:basedOn w:val="Normal"/>
    <w:next w:val="Normal"/>
    <w:uiPriority w:val="99"/>
    <w:qFormat/>
    <w:rsid w:val="00310d40"/>
    <w:pPr>
      <w:widowControl w:val="false"/>
      <w:spacing w:lineRule="auto" w:line="240" w:before="200" w:after="0"/>
    </w:pPr>
    <w:rPr>
      <w:rFonts w:ascii="Arial" w:hAnsi="Arial" w:eastAsia="Calibri" w:cs="Arial"/>
      <w:sz w:val="20"/>
      <w:szCs w:val="20"/>
      <w:lang w:eastAsia="ru-RU"/>
    </w:rPr>
  </w:style>
  <w:style w:type="paragraph" w:styleId="Style76" w:customStyle="1">
    <w:name w:val="Технический комментарий"/>
    <w:basedOn w:val="Normal"/>
    <w:next w:val="Normal"/>
    <w:uiPriority w:val="99"/>
    <w:qFormat/>
    <w:rsid w:val="00310d40"/>
    <w:pPr>
      <w:widowControl w:val="false"/>
      <w:spacing w:lineRule="auto" w:line="240" w:before="0" w:after="0"/>
    </w:pPr>
    <w:rPr>
      <w:rFonts w:ascii="Arial" w:hAnsi="Arial" w:eastAsia="Calibri" w:cs="Arial"/>
      <w:color w:val="463F31"/>
      <w:sz w:val="24"/>
      <w:szCs w:val="24"/>
      <w:shd w:fill="FFFFA6" w:val="clear"/>
      <w:lang w:eastAsia="ru-RU"/>
    </w:rPr>
  </w:style>
  <w:style w:type="paragraph" w:styleId="Style77" w:customStyle="1">
    <w:name w:val="Формула"/>
    <w:basedOn w:val="Normal"/>
    <w:next w:val="Normal"/>
    <w:uiPriority w:val="99"/>
    <w:qFormat/>
    <w:rsid w:val="00310d40"/>
    <w:pPr>
      <w:widowControl w:val="false"/>
      <w:spacing w:lineRule="auto" w:line="240" w:before="240" w:after="240"/>
      <w:ind w:left="420" w:right="420" w:firstLine="300"/>
      <w:jc w:val="both"/>
    </w:pPr>
    <w:rPr>
      <w:rFonts w:ascii="Arial" w:hAnsi="Arial" w:eastAsia="Calibri" w:cs="Arial"/>
      <w:sz w:val="24"/>
      <w:szCs w:val="24"/>
      <w:shd w:fill="F5F3DA" w:val="clear"/>
      <w:lang w:eastAsia="ru-RU"/>
    </w:rPr>
  </w:style>
  <w:style w:type="paragraph" w:styleId="Style78" w:customStyle="1">
    <w:name w:val="Центрированный (таблица)"/>
    <w:basedOn w:val="Style32"/>
    <w:next w:val="Normal"/>
    <w:uiPriority w:val="99"/>
    <w:qFormat/>
    <w:rsid w:val="00310d40"/>
    <w:pPr>
      <w:widowControl w:val="false"/>
      <w:jc w:val="center"/>
    </w:pPr>
    <w:rPr>
      <w:rFonts w:eastAsia="Calibri"/>
      <w:lang w:eastAsia="ru-RU"/>
    </w:rPr>
  </w:style>
  <w:style w:type="paragraph" w:styleId="Style79" w:customStyle="1">
    <w:name w:val="ЭР-содержание (правое окно)"/>
    <w:basedOn w:val="Normal"/>
    <w:next w:val="Normal"/>
    <w:uiPriority w:val="99"/>
    <w:qFormat/>
    <w:rsid w:val="00310d40"/>
    <w:pPr>
      <w:widowControl w:val="false"/>
      <w:spacing w:lineRule="auto" w:line="240" w:before="300" w:after="0"/>
    </w:pPr>
    <w:rPr>
      <w:rFonts w:ascii="Arial" w:hAnsi="Arial" w:eastAsia="Calibri" w:cs="Arial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qFormat/>
    <w:rsid w:val="00310d40"/>
    <w:pPr>
      <w:spacing w:lineRule="auto" w:line="240" w:before="0" w:after="0"/>
      <w:jc w:val="both"/>
    </w:pPr>
    <w:rPr>
      <w:rFonts w:ascii="Arial" w:hAnsi="Arial" w:eastAsia="Calibri" w:cs="Arial"/>
      <w:sz w:val="28"/>
      <w:szCs w:val="28"/>
      <w:lang w:eastAsia="ru-RU"/>
    </w:rPr>
  </w:style>
  <w:style w:type="paragraph" w:styleId="Style710" w:customStyle="1">
    <w:name w:val="Style7"/>
    <w:basedOn w:val="Normal"/>
    <w:uiPriority w:val="99"/>
    <w:qFormat/>
    <w:rsid w:val="00310d40"/>
    <w:pPr>
      <w:widowControl w:val="false"/>
      <w:spacing w:lineRule="exact" w:line="211" w:before="0" w:after="0"/>
      <w:ind w:firstLine="494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310d40"/>
    <w:pPr>
      <w:spacing w:before="0" w:after="200"/>
      <w:ind w:left="720" w:hanging="0"/>
      <w:contextualSpacing/>
    </w:pPr>
    <w:rPr>
      <w:rFonts w:eastAsia="Calibri"/>
    </w:rPr>
  </w:style>
  <w:style w:type="paragraph" w:styleId="23" w:customStyle="1">
    <w:name w:val="Основной текст (2)"/>
    <w:basedOn w:val="Normal"/>
    <w:uiPriority w:val="99"/>
    <w:qFormat/>
    <w:rsid w:val="00310d40"/>
    <w:pPr>
      <w:shd w:val="clear" w:color="auto" w:fill="FFFFFF"/>
      <w:suppressAutoHyphens w:val="true"/>
      <w:spacing w:lineRule="exact" w:line="182" w:before="120" w:after="120"/>
      <w:jc w:val="center"/>
    </w:pPr>
    <w:rPr>
      <w:rFonts w:ascii="Times New Roman" w:hAnsi="Times New Roman"/>
      <w:b/>
      <w:bCs/>
      <w:sz w:val="17"/>
      <w:szCs w:val="17"/>
      <w:lang w:eastAsia="ar-SA"/>
    </w:rPr>
  </w:style>
  <w:style w:type="paragraph" w:styleId="BalloonText">
    <w:name w:val="Balloon Text"/>
    <w:basedOn w:val="Normal"/>
    <w:link w:val="BalloonTextChar1"/>
    <w:uiPriority w:val="99"/>
    <w:semiHidden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Tahoma" w:hAnsi="Tahoma" w:eastAsia="Calibri"/>
      <w:sz w:val="16"/>
      <w:szCs w:val="20"/>
      <w:lang w:eastAsia="ru-RU"/>
    </w:rPr>
  </w:style>
  <w:style w:type="paragraph" w:styleId="13" w:customStyle="1">
    <w:name w:val="Абзац списка1"/>
    <w:basedOn w:val="Normal"/>
    <w:uiPriority w:val="99"/>
    <w:qFormat/>
    <w:rsid w:val="00b30a12"/>
    <w:pPr>
      <w:spacing w:before="0" w:after="200"/>
      <w:ind w:left="720" w:hanging="0"/>
      <w:contextualSpacing/>
    </w:pPr>
    <w:rPr/>
  </w:style>
  <w:style w:type="paragraph" w:styleId="Style80">
    <w:name w:val="Footnote Text"/>
    <w:basedOn w:val="Normal"/>
    <w:link w:val="FootnoteTextChar"/>
    <w:uiPriority w:val="99"/>
    <w:semiHidden/>
    <w:rsid w:val="00b30a12"/>
    <w:pPr>
      <w:widowControl w:val="false"/>
      <w:spacing w:lineRule="auto" w:line="240" w:before="0" w:after="0"/>
      <w:ind w:firstLine="720"/>
      <w:jc w:val="both"/>
    </w:pPr>
    <w:rPr>
      <w:rFonts w:ascii="Arial" w:hAnsi="Arial"/>
      <w:sz w:val="20"/>
      <w:szCs w:val="20"/>
      <w:lang w:eastAsia="ru-RU"/>
    </w:rPr>
  </w:style>
  <w:style w:type="paragraph" w:styleId="Style81">
    <w:name w:val="Endnote Text"/>
    <w:basedOn w:val="Normal"/>
    <w:link w:val="EndnoteTextChar"/>
    <w:uiPriority w:val="99"/>
    <w:semiHidden/>
    <w:rsid w:val="00b30a12"/>
    <w:pPr>
      <w:widowControl w:val="false"/>
      <w:spacing w:lineRule="auto" w:line="240" w:before="0" w:after="0"/>
      <w:ind w:firstLine="720"/>
      <w:jc w:val="both"/>
    </w:pPr>
    <w:rPr>
      <w:rFonts w:ascii="Arial" w:hAnsi="Arial"/>
      <w:sz w:val="20"/>
      <w:szCs w:val="20"/>
      <w:lang w:eastAsia="ru-RU"/>
    </w:rPr>
  </w:style>
  <w:style w:type="paragraph" w:styleId="Style82">
    <w:name w:val="Содержимое таблицы"/>
    <w:basedOn w:val="Normal"/>
    <w:qFormat/>
    <w:pPr>
      <w:suppressLineNumbers/>
    </w:pPr>
    <w:rPr/>
  </w:style>
  <w:style w:type="paragraph" w:styleId="Style83">
    <w:name w:val="Заголовок таблицы"/>
    <w:basedOn w:val="Style82"/>
    <w:qFormat/>
    <w:pPr>
      <w:suppressLineNumbers/>
      <w:jc w:val="center"/>
    </w:pPr>
    <w:rPr>
      <w:b/>
      <w:bCs/>
    </w:rPr>
  </w:style>
  <w:style w:type="paragraph" w:styleId="Style84">
    <w:name w:val="Body Text Indent"/>
    <w:basedOn w:val="Normal"/>
    <w:pPr>
      <w:ind w:left="360" w:hanging="0"/>
      <w:jc w:val="both"/>
    </w:pPr>
    <w:rPr>
      <w:rFonts w:ascii="Calibri" w:hAnsi="Calibri" w:eastAsia="Calibri"/>
      <w:sz w:val="28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de1a48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2323</TotalTime>
  <Application>LibreOffice/6.3.3.2$Windows_X86_64 LibreOffice_project/a64200df03143b798afd1ec74a12ab50359878ed</Application>
  <Pages>12</Pages>
  <Words>5479</Words>
  <Characters>32044</Characters>
  <CharactersWithSpaces>35726</CharactersWithSpaces>
  <Paragraphs>2386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2020-10-28T06:25:00Z</dcterms:created>
  <dc:creator>Darwin</dc:creator>
  <dc:description/>
  <dc:language>ru-RU</dc:language>
  <cp:lastModifiedBy/>
  <cp:lastPrinted>2021-10-13T11:50:46Z</cp:lastPrinted>
  <dcterms:modified xsi:type="dcterms:W3CDTF">2021-10-25T09:56:18Z</dcterms:modified>
  <cp:revision>388</cp:revision>
  <dc:subject/>
  <dc:title>ПРИЛОЖЕНИЕ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