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Приложение 3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Положению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о муниципальном лесном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контроле в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границах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contextualSpacing/>
        <w:ind w:right="-142" w:firstLine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633"/>
        <w:contextualSpacing/>
        <w:ind w:right="-142" w:firstLine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633"/>
        <w:contextualSpacing/>
        <w:ind w:right="-142" w:firstLine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633"/>
        <w:contextualSpacing/>
        <w:ind w:right="-142" w:firstLine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contextualSpacing/>
        <w:ind w:right="-142" w:firstLine="0"/>
        <w:jc w:val="center"/>
        <w:rPr>
          <w:rFonts w:ascii="FreeSerif" w:hAnsi="FreeSerif" w:cs="FreeSerif"/>
          <w:b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Перечень индикаторов риска </w:t>
      </w:r>
      <w:r>
        <w:rPr>
          <w:rFonts w:ascii="FreeSerif" w:hAnsi="FreeSerif" w:eastAsia="FreeSerif" w:cs="FreeSerif"/>
          <w:b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b/>
          <w:sz w:val="28"/>
          <w:szCs w:val="28"/>
          <w:shd w:val="clear" w:color="auto" w:fill="f1c100"/>
        </w:rPr>
      </w:r>
    </w:p>
    <w:p>
      <w:pPr>
        <w:pStyle w:val="1_633"/>
        <w:contextualSpacing/>
        <w:ind w:right="-142" w:firstLine="0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нарушения обязательных требований, проверяемых в рамках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_633"/>
        <w:contextualSpacing/>
        <w:ind w:right="-142" w:firstLine="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осуществления муниципального лесного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контроля</w:t>
      </w:r>
      <w:r>
        <w:rPr>
          <w:rFonts w:ascii="FreeSerif" w:hAnsi="FreeSerif" w:eastAsia="FreeSerif" w:cs="FreeSerif"/>
          <w:color w:val="ff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pacing w:val="2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в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границах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contextualSpacing/>
        <w:ind w:right="-142" w:firstLine="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633"/>
        <w:contextualSpacing/>
        <w:ind w:right="-142" w:firstLine="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633"/>
        <w:contextualSpacing/>
        <w:ind w:right="-142" w:firstLine="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contextualSpacing/>
        <w:ind w:right="-142"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Индикаторами риска нарушения обязательных требований при осуществлении муниципального лесного контроля являются наличие признаков нарушения: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8"/>
        <w:jc w:val="both"/>
        <w:shd w:val="clear" w:color="ffffff" w:fill="ffffff"/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1. Наличие признаков нарушения Правил пожарной безопасности в лесах.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8"/>
        <w:jc w:val="both"/>
        <w:shd w:val="clear" w:color="ffffff" w:fill="ffffff"/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2. Наличие признаков нарушения Правил санитарной безопасности в лесах.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8"/>
        <w:jc w:val="both"/>
        <w:shd w:val="clear" w:color="ffffff" w:fill="ffffff"/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3. Наличие признаков нарушения Правил лесовосстановления, состава проекта лесовосстановления, порядка разработки проекта лесовосстановления и внесения в него изменений.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8"/>
        <w:jc w:val="both"/>
        <w:shd w:val="clear" w:color="ffffff" w:fill="ffffff"/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 Наличие признаков нарушения Правил ухода за лесами.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8"/>
        <w:jc w:val="both"/>
        <w:shd w:val="clear" w:color="ffffff" w:fill="ffffff"/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5. Наличие</w:t>
      </w:r>
      <w:r>
        <w:rPr>
          <w:rFonts w:ascii="FreeSerif" w:hAnsi="FreeSerif" w:eastAsia="FreeSerif" w:cs="FreeSerif"/>
          <w:sz w:val="28"/>
          <w:szCs w:val="28"/>
        </w:rPr>
        <w:t xml:space="preserve"> признаков нарушения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8"/>
        <w:jc w:val="both"/>
        <w:shd w:val="clear" w:color="ffffff" w:fill="ffffff"/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6. Наличие признаков нарушения Правил тушения лесных пожаров.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8"/>
        <w:jc w:val="both"/>
        <w:shd w:val="clear" w:color="ffffff" w:fill="ffffff"/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7. Наличие признаков нарушения Правил заготовки и сбора </w:t>
      </w:r>
      <w:r>
        <w:rPr>
          <w:rFonts w:ascii="FreeSerif" w:hAnsi="FreeSerif" w:eastAsia="FreeSerif" w:cs="FreeSerif"/>
          <w:sz w:val="28"/>
          <w:szCs w:val="28"/>
        </w:rPr>
        <w:t xml:space="preserve">недревесных</w:t>
      </w:r>
      <w:r>
        <w:rPr>
          <w:rFonts w:ascii="FreeSerif" w:hAnsi="FreeSerif" w:eastAsia="FreeSerif" w:cs="FreeSerif"/>
          <w:sz w:val="28"/>
          <w:szCs w:val="28"/>
        </w:rPr>
        <w:t xml:space="preserve"> лесных ресурсов.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8"/>
        <w:jc w:val="both"/>
        <w:shd w:val="clear" w:color="ffffff" w:fill="ffffff"/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8. Наличие признаков нарушения Правил использования лесов для осуществления рекреационной деятельности.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8"/>
        <w:jc w:val="both"/>
        <w:shd w:val="clear" w:color="ffffff" w:fill="ffffff"/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9. Наличие признаков нарушения Правил использования лесов для строительства, </w:t>
      </w:r>
      <w:r>
        <w:rPr>
          <w:rFonts w:ascii="FreeSerif" w:hAnsi="FreeSerif" w:eastAsia="FreeSerif" w:cs="FreeSerif"/>
          <w:sz w:val="28"/>
          <w:szCs w:val="28"/>
        </w:rPr>
        <w:t xml:space="preserve">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сервитута. 1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8"/>
        <w:jc w:val="both"/>
        <w:shd w:val="clear" w:color="ffffff" w:fill="ffffff"/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10. Наличие признаков нарушения Порядка заготовки, обработки, хранения и использования семян лесных растений.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8"/>
        <w:jc w:val="both"/>
        <w:shd w:val="clear" w:color="ffffff" w:fill="ffffff"/>
        <w:rPr>
          <w:rFonts w:ascii="FreeSerif" w:hAnsi="FreeSerif" w:cs="Free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11. Наличие признаков нарушения Порядка производства семян отдельных категорий лесных растений.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sz w:val="28"/>
          <w:szCs w:val="28"/>
          <w:shd w:val="clear" w:color="auto" w:fill="f1c100"/>
        </w:rPr>
      </w:r>
      <w:r>
        <w:rPr>
          <w:rFonts w:ascii="FreeSerif" w:hAnsi="FreeSerif" w:cs="FreeSerif"/>
          <w:sz w:val="28"/>
          <w:szCs w:val="28"/>
          <w:shd w:val="clear" w:color="auto" w:fill="f1c100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8"/>
        <w:jc w:val="both"/>
        <w:shd w:val="clear" w:color="ffffff" w:fill="ffffff"/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8"/>
        <w:jc w:val="both"/>
        <w:shd w:val="clear" w:color="ffffff" w:fill="ffffff"/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cs="FreeSerif"/>
          <w:sz w:val="28"/>
          <w:szCs w:val="28"/>
          <w:highlight w:val="none"/>
          <w:shd w:val="clear" w:color="auto" w:fill="f1c100"/>
        </w:rPr>
      </w:r>
      <w:r>
        <w:rPr>
          <w:rFonts w:ascii="FreeSerif" w:hAnsi="FreeSerif" w:cs="FreeSerif"/>
          <w:sz w:val="28"/>
          <w:szCs w:val="28"/>
          <w:highlight w:val="none"/>
          <w:shd w:val="clear" w:color="auto" w:fill="f1c100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              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В.И.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Мишняков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rmal"/>
    <w:link w:val="882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2025-04-30T11:56:52Z</dcterms:modified>
</cp:coreProperties>
</file>