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11F67AD7"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270E1D">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w:t>
      </w:r>
      <w:r w:rsidR="00270E1D">
        <w:rPr>
          <w:rStyle w:val="a3"/>
          <w:rFonts w:ascii="Times New Roman" w:hAnsi="Times New Roman" w:cs="Times New Roman"/>
          <w:b w:val="0"/>
          <w:bCs/>
          <w:color w:val="auto"/>
          <w:sz w:val="28"/>
          <w:szCs w:val="28"/>
        </w:rPr>
        <w:t>71</w:t>
      </w:r>
    </w:p>
    <w:bookmarkEnd w:id="0"/>
    <w:p w14:paraId="667F24DC" w14:textId="77777777" w:rsidR="00183BD4" w:rsidRPr="0006448A" w:rsidRDefault="00183BD4" w:rsidP="000537C7">
      <w:pPr>
        <w:ind w:left="5670"/>
        <w:rPr>
          <w:sz w:val="28"/>
          <w:szCs w:val="28"/>
        </w:rPr>
      </w:pPr>
    </w:p>
    <w:p w14:paraId="08B42CCA" w14:textId="28CB245F"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bookmarkStart w:id="1" w:name="_GoBack"/>
      <w:bookmarkEnd w:id="1"/>
      <w:r w:rsidR="00183BD4" w:rsidRPr="0006448A">
        <w:rPr>
          <w:color w:val="auto"/>
          <w:sz w:val="28"/>
          <w:szCs w:val="28"/>
        </w:rPr>
        <w:br/>
        <w:t>градостроительного проектирования</w:t>
      </w:r>
      <w:r w:rsidR="000537C7">
        <w:rPr>
          <w:color w:val="auto"/>
          <w:sz w:val="28"/>
          <w:szCs w:val="28"/>
        </w:rPr>
        <w:t xml:space="preserve"> </w:t>
      </w:r>
      <w:r w:rsidR="00F85348">
        <w:rPr>
          <w:color w:val="auto"/>
          <w:sz w:val="28"/>
          <w:szCs w:val="28"/>
        </w:rPr>
        <w:t>Новоуманского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4447109E"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F85348">
        <w:rPr>
          <w:rStyle w:val="af3"/>
          <w:sz w:val="28"/>
          <w:szCs w:val="28"/>
          <w:lang w:eastAsia="ru-RU"/>
        </w:rPr>
        <w:t>Новоуманского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 xml:space="preserve">района входят </w:t>
      </w:r>
      <w:r w:rsidR="00F85348">
        <w:rPr>
          <w:rStyle w:val="af3"/>
          <w:sz w:val="28"/>
          <w:szCs w:val="28"/>
          <w:lang w:eastAsia="ru-RU"/>
        </w:rPr>
        <w:t>5</w:t>
      </w:r>
      <w:r w:rsidRPr="00B96823">
        <w:rPr>
          <w:rStyle w:val="af3"/>
          <w:sz w:val="28"/>
          <w:szCs w:val="28"/>
          <w:lang w:eastAsia="ru-RU"/>
        </w:rPr>
        <w:t xml:space="preserve"> населенных пункт</w:t>
      </w:r>
      <w:r w:rsidR="00F85348">
        <w:rPr>
          <w:rStyle w:val="af3"/>
          <w:sz w:val="28"/>
          <w:szCs w:val="28"/>
          <w:lang w:eastAsia="ru-RU"/>
        </w:rPr>
        <w:t>ов</w:t>
      </w:r>
      <w:r w:rsidRPr="00B96823">
        <w:rPr>
          <w:rStyle w:val="af3"/>
          <w:sz w:val="28"/>
          <w:szCs w:val="28"/>
          <w:lang w:eastAsia="ru-RU"/>
        </w:rPr>
        <w:t xml:space="preserve">, в том числе </w:t>
      </w:r>
      <w:r w:rsidR="00F85348">
        <w:rPr>
          <w:rStyle w:val="af3"/>
          <w:sz w:val="28"/>
          <w:szCs w:val="28"/>
          <w:lang w:eastAsia="ru-RU"/>
        </w:rPr>
        <w:t>поселков</w:t>
      </w:r>
      <w:r w:rsidRPr="00B96823">
        <w:rPr>
          <w:rStyle w:val="af3"/>
          <w:sz w:val="28"/>
          <w:szCs w:val="28"/>
          <w:lang w:eastAsia="ru-RU"/>
        </w:rPr>
        <w:t xml:space="preserve"> – </w:t>
      </w:r>
      <w:r w:rsidR="00F85348">
        <w:rPr>
          <w:rStyle w:val="af3"/>
          <w:sz w:val="28"/>
          <w:szCs w:val="28"/>
          <w:lang w:eastAsia="ru-RU"/>
        </w:rPr>
        <w:t>3</w:t>
      </w:r>
      <w:r w:rsidRPr="00B96823">
        <w:rPr>
          <w:rStyle w:val="af3"/>
          <w:sz w:val="28"/>
          <w:szCs w:val="28"/>
          <w:lang w:eastAsia="ru-RU"/>
        </w:rPr>
        <w:t xml:space="preserve">, </w:t>
      </w:r>
      <w:r w:rsidR="00F3239A">
        <w:rPr>
          <w:rStyle w:val="af3"/>
          <w:sz w:val="28"/>
          <w:szCs w:val="28"/>
          <w:lang w:eastAsia="ru-RU"/>
        </w:rPr>
        <w:t xml:space="preserve">хуторов – </w:t>
      </w:r>
      <w:r w:rsidR="00F85348">
        <w:rPr>
          <w:rStyle w:val="af3"/>
          <w:sz w:val="28"/>
          <w:szCs w:val="28"/>
          <w:lang w:eastAsia="ru-RU"/>
        </w:rPr>
        <w:t>2</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0A6D84A2" w:rsidR="00931BED" w:rsidRPr="0006448A" w:rsidRDefault="00F85348" w:rsidP="00F63F6C">
      <w:pPr>
        <w:pStyle w:val="af2"/>
        <w:jc w:val="center"/>
        <w:rPr>
          <w:rStyle w:val="af3"/>
          <w:b/>
          <w:sz w:val="28"/>
          <w:szCs w:val="28"/>
          <w:lang w:eastAsia="ru-RU"/>
        </w:rPr>
      </w:pPr>
      <w:r>
        <w:rPr>
          <w:rStyle w:val="af3"/>
          <w:b/>
          <w:sz w:val="28"/>
          <w:szCs w:val="28"/>
          <w:lang w:eastAsia="ru-RU"/>
        </w:rPr>
        <w:t>Новоуманского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F85348"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1C9C90B3" w:rsidR="00F85348" w:rsidRPr="00B96823" w:rsidRDefault="00F85348" w:rsidP="00F85348">
            <w:pPr>
              <w:shd w:val="clear" w:color="auto" w:fill="FFFFFF"/>
              <w:ind w:firstLine="0"/>
              <w:jc w:val="center"/>
              <w:rPr>
                <w:rFonts w:ascii="Times New Roman" w:hAnsi="Times New Roman" w:cs="Times New Roman"/>
                <w:bCs/>
                <w:sz w:val="28"/>
                <w:szCs w:val="28"/>
              </w:rPr>
            </w:pPr>
            <w:r w:rsidRPr="00B96823">
              <w:rPr>
                <w:rFonts w:ascii="Times New Roman" w:hAnsi="Times New Roman" w:cs="Times New Roman"/>
                <w:bCs/>
                <w:sz w:val="28"/>
                <w:szCs w:val="28"/>
              </w:rPr>
              <w:t>Ново</w:t>
            </w:r>
            <w:r>
              <w:rPr>
                <w:rFonts w:ascii="Times New Roman" w:hAnsi="Times New Roman" w:cs="Times New Roman"/>
                <w:bCs/>
                <w:sz w:val="28"/>
                <w:szCs w:val="28"/>
              </w:rPr>
              <w:t>уман</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728D7BBB" w:rsidR="00F85348" w:rsidRPr="00B96823" w:rsidRDefault="00F85348" w:rsidP="00F915B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3544</w:t>
            </w:r>
          </w:p>
        </w:tc>
        <w:tc>
          <w:tcPr>
            <w:tcW w:w="2127" w:type="dxa"/>
            <w:tcBorders>
              <w:top w:val="nil"/>
              <w:left w:val="nil"/>
              <w:bottom w:val="single" w:sz="4" w:space="0" w:color="auto"/>
              <w:right w:val="single" w:sz="4" w:space="0" w:color="auto"/>
            </w:tcBorders>
            <w:hideMark/>
          </w:tcPr>
          <w:p w14:paraId="47F69EC0" w14:textId="35948192" w:rsidR="00F85348" w:rsidRPr="00B96823" w:rsidRDefault="00F85348" w:rsidP="00F915BD">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12809,45</w:t>
            </w:r>
          </w:p>
        </w:tc>
      </w:tr>
      <w:tr w:rsidR="00F85348" w:rsidRPr="00F85348" w14:paraId="15F49CEF" w14:textId="77777777" w:rsidTr="00F915BD">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F85348" w:rsidRPr="00F85348" w:rsidRDefault="00F85348" w:rsidP="00F915BD">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hideMark/>
          </w:tcPr>
          <w:p w14:paraId="1C8CEDC0" w14:textId="471672D9" w:rsidR="00F85348" w:rsidRPr="00F85348" w:rsidRDefault="00F915BD" w:rsidP="00F915BD">
            <w:pPr>
              <w:shd w:val="clear" w:color="auto" w:fill="FFFFFF"/>
              <w:rPr>
                <w:rFonts w:ascii="Times New Roman" w:hAnsi="Times New Roman" w:cs="Times New Roman"/>
                <w:sz w:val="28"/>
                <w:szCs w:val="28"/>
              </w:rPr>
            </w:pPr>
            <w:r>
              <w:rPr>
                <w:sz w:val="28"/>
                <w:szCs w:val="28"/>
              </w:rPr>
              <w:t>п</w:t>
            </w:r>
            <w:r w:rsidR="00F85348" w:rsidRPr="00F85348">
              <w:rPr>
                <w:sz w:val="28"/>
                <w:szCs w:val="28"/>
              </w:rPr>
              <w:t>ос</w:t>
            </w:r>
            <w:r>
              <w:rPr>
                <w:sz w:val="28"/>
                <w:szCs w:val="28"/>
              </w:rPr>
              <w:t xml:space="preserve">елок </w:t>
            </w:r>
            <w:r w:rsidR="00F85348" w:rsidRPr="00F85348">
              <w:rPr>
                <w:sz w:val="28"/>
                <w:szCs w:val="28"/>
              </w:rPr>
              <w:t xml:space="preserve">Октябрьский </w:t>
            </w:r>
          </w:p>
        </w:tc>
        <w:tc>
          <w:tcPr>
            <w:tcW w:w="1984" w:type="dxa"/>
            <w:tcBorders>
              <w:top w:val="nil"/>
              <w:left w:val="nil"/>
              <w:bottom w:val="single" w:sz="4" w:space="0" w:color="auto"/>
              <w:right w:val="single" w:sz="4" w:space="0" w:color="auto"/>
            </w:tcBorders>
            <w:noWrap/>
            <w:hideMark/>
          </w:tcPr>
          <w:p w14:paraId="65899A17" w14:textId="6F939E35"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3091</w:t>
            </w:r>
          </w:p>
        </w:tc>
        <w:tc>
          <w:tcPr>
            <w:tcW w:w="2127" w:type="dxa"/>
            <w:tcBorders>
              <w:top w:val="nil"/>
              <w:left w:val="nil"/>
              <w:bottom w:val="single" w:sz="4" w:space="0" w:color="auto"/>
              <w:right w:val="single" w:sz="4" w:space="0" w:color="auto"/>
            </w:tcBorders>
            <w:hideMark/>
          </w:tcPr>
          <w:p w14:paraId="6AE95F29" w14:textId="0360D409"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424,7621</w:t>
            </w:r>
          </w:p>
        </w:tc>
      </w:tr>
      <w:tr w:rsidR="00F85348" w:rsidRPr="00F85348" w14:paraId="600B8DB2" w14:textId="77777777" w:rsidTr="00F915BD">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F85348" w:rsidRPr="00F85348" w:rsidRDefault="00F915BD" w:rsidP="00F915B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single" w:sz="4" w:space="0" w:color="auto"/>
              <w:left w:val="nil"/>
              <w:bottom w:val="single" w:sz="4" w:space="0" w:color="auto"/>
              <w:right w:val="single" w:sz="4" w:space="0" w:color="auto"/>
            </w:tcBorders>
            <w:hideMark/>
          </w:tcPr>
          <w:p w14:paraId="6BB81B88" w14:textId="191375AC" w:rsidR="00F85348" w:rsidRPr="00F85348" w:rsidRDefault="00F915BD" w:rsidP="00F915BD">
            <w:pPr>
              <w:shd w:val="clear" w:color="auto" w:fill="FFFFFF"/>
              <w:rPr>
                <w:rFonts w:ascii="Times New Roman" w:hAnsi="Times New Roman" w:cs="Times New Roman"/>
                <w:sz w:val="28"/>
                <w:szCs w:val="28"/>
              </w:rPr>
            </w:pPr>
            <w:r>
              <w:rPr>
                <w:sz w:val="28"/>
                <w:szCs w:val="28"/>
              </w:rPr>
              <w:t xml:space="preserve">хутор </w:t>
            </w:r>
            <w:r w:rsidR="00F85348" w:rsidRPr="00F85348">
              <w:rPr>
                <w:sz w:val="28"/>
                <w:szCs w:val="28"/>
              </w:rPr>
              <w:t xml:space="preserve">Березанский </w:t>
            </w:r>
          </w:p>
        </w:tc>
        <w:tc>
          <w:tcPr>
            <w:tcW w:w="1984" w:type="dxa"/>
            <w:tcBorders>
              <w:top w:val="single" w:sz="4" w:space="0" w:color="auto"/>
              <w:left w:val="nil"/>
              <w:bottom w:val="single" w:sz="4" w:space="0" w:color="auto"/>
              <w:right w:val="single" w:sz="4" w:space="0" w:color="auto"/>
            </w:tcBorders>
            <w:noWrap/>
            <w:hideMark/>
          </w:tcPr>
          <w:p w14:paraId="110531A9" w14:textId="5A565154"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78</w:t>
            </w:r>
          </w:p>
        </w:tc>
        <w:tc>
          <w:tcPr>
            <w:tcW w:w="2127" w:type="dxa"/>
            <w:tcBorders>
              <w:top w:val="single" w:sz="4" w:space="0" w:color="auto"/>
              <w:left w:val="nil"/>
              <w:bottom w:val="single" w:sz="4" w:space="0" w:color="auto"/>
              <w:right w:val="single" w:sz="4" w:space="0" w:color="auto"/>
            </w:tcBorders>
            <w:hideMark/>
          </w:tcPr>
          <w:p w14:paraId="0F4EE09D" w14:textId="53539DA8"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68,7395</w:t>
            </w:r>
          </w:p>
        </w:tc>
      </w:tr>
      <w:tr w:rsidR="00F85348" w:rsidRPr="00F85348" w14:paraId="16DFDB59" w14:textId="77777777" w:rsidTr="00F915BD">
        <w:trPr>
          <w:trHeight w:val="90"/>
        </w:trPr>
        <w:tc>
          <w:tcPr>
            <w:tcW w:w="496" w:type="dxa"/>
            <w:tcBorders>
              <w:top w:val="single" w:sz="4" w:space="0" w:color="auto"/>
              <w:left w:val="single" w:sz="4" w:space="0" w:color="auto"/>
              <w:bottom w:val="single" w:sz="4" w:space="0" w:color="auto"/>
              <w:right w:val="single" w:sz="4" w:space="0" w:color="auto"/>
            </w:tcBorders>
            <w:noWrap/>
          </w:tcPr>
          <w:p w14:paraId="3BBEBC32" w14:textId="72227F34" w:rsidR="00F85348" w:rsidRPr="00F85348" w:rsidRDefault="00F85348" w:rsidP="00F915BD">
            <w:pPr>
              <w:shd w:val="clear" w:color="auto" w:fill="FFFFFF"/>
              <w:ind w:firstLine="0"/>
              <w:rPr>
                <w:rFonts w:ascii="Times New Roman" w:hAnsi="Times New Roman" w:cs="Times New Roman"/>
                <w:sz w:val="28"/>
                <w:szCs w:val="28"/>
              </w:rPr>
            </w:pPr>
            <w:r w:rsidRPr="00F85348">
              <w:rPr>
                <w:rFonts w:ascii="Times New Roman" w:hAnsi="Times New Roman" w:cs="Times New Roman"/>
                <w:sz w:val="28"/>
                <w:szCs w:val="28"/>
              </w:rPr>
              <w:t>3</w:t>
            </w:r>
          </w:p>
        </w:tc>
        <w:tc>
          <w:tcPr>
            <w:tcW w:w="4940" w:type="dxa"/>
            <w:tcBorders>
              <w:top w:val="single" w:sz="4" w:space="0" w:color="auto"/>
              <w:left w:val="nil"/>
              <w:bottom w:val="single" w:sz="4" w:space="0" w:color="auto"/>
              <w:right w:val="single" w:sz="4" w:space="0" w:color="auto"/>
            </w:tcBorders>
          </w:tcPr>
          <w:p w14:paraId="1F46A55B" w14:textId="3F192028" w:rsidR="00F85348" w:rsidRPr="00F85348" w:rsidRDefault="00F915BD" w:rsidP="00F85348">
            <w:pPr>
              <w:shd w:val="clear" w:color="auto" w:fill="FFFFFF"/>
              <w:rPr>
                <w:rFonts w:ascii="Times New Roman" w:hAnsi="Times New Roman" w:cs="Times New Roman"/>
                <w:sz w:val="28"/>
                <w:szCs w:val="28"/>
              </w:rPr>
            </w:pPr>
            <w:r>
              <w:rPr>
                <w:sz w:val="28"/>
                <w:szCs w:val="28"/>
              </w:rPr>
              <w:t>п</w:t>
            </w:r>
            <w:r w:rsidRPr="00F85348">
              <w:rPr>
                <w:sz w:val="28"/>
                <w:szCs w:val="28"/>
              </w:rPr>
              <w:t>ос</w:t>
            </w:r>
            <w:r>
              <w:rPr>
                <w:sz w:val="28"/>
                <w:szCs w:val="28"/>
              </w:rPr>
              <w:t>елок</w:t>
            </w:r>
            <w:r w:rsidRPr="00F85348">
              <w:rPr>
                <w:sz w:val="28"/>
                <w:szCs w:val="28"/>
              </w:rPr>
              <w:t xml:space="preserve"> </w:t>
            </w:r>
            <w:r w:rsidR="00F85348" w:rsidRPr="00F85348">
              <w:rPr>
                <w:sz w:val="28"/>
                <w:szCs w:val="28"/>
              </w:rPr>
              <w:t xml:space="preserve">Ближний </w:t>
            </w:r>
          </w:p>
        </w:tc>
        <w:tc>
          <w:tcPr>
            <w:tcW w:w="1984" w:type="dxa"/>
            <w:tcBorders>
              <w:top w:val="single" w:sz="4" w:space="0" w:color="auto"/>
              <w:left w:val="nil"/>
              <w:bottom w:val="single" w:sz="4" w:space="0" w:color="auto"/>
              <w:right w:val="single" w:sz="4" w:space="0" w:color="auto"/>
            </w:tcBorders>
            <w:noWrap/>
          </w:tcPr>
          <w:p w14:paraId="744249B4" w14:textId="3C634681"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85</w:t>
            </w:r>
          </w:p>
        </w:tc>
        <w:tc>
          <w:tcPr>
            <w:tcW w:w="2127" w:type="dxa"/>
            <w:tcBorders>
              <w:top w:val="single" w:sz="4" w:space="0" w:color="auto"/>
              <w:left w:val="nil"/>
              <w:bottom w:val="single" w:sz="4" w:space="0" w:color="auto"/>
              <w:right w:val="single" w:sz="4" w:space="0" w:color="auto"/>
            </w:tcBorders>
          </w:tcPr>
          <w:p w14:paraId="2E1280B1" w14:textId="4794870C"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13,3150</w:t>
            </w:r>
          </w:p>
        </w:tc>
      </w:tr>
      <w:tr w:rsidR="00F85348" w:rsidRPr="00F85348" w14:paraId="14E9BA5D" w14:textId="77777777" w:rsidTr="00F915BD">
        <w:trPr>
          <w:trHeight w:val="90"/>
        </w:trPr>
        <w:tc>
          <w:tcPr>
            <w:tcW w:w="496" w:type="dxa"/>
            <w:tcBorders>
              <w:top w:val="single" w:sz="4" w:space="0" w:color="auto"/>
              <w:left w:val="single" w:sz="4" w:space="0" w:color="auto"/>
              <w:bottom w:val="single" w:sz="4" w:space="0" w:color="auto"/>
              <w:right w:val="single" w:sz="4" w:space="0" w:color="auto"/>
            </w:tcBorders>
            <w:noWrap/>
          </w:tcPr>
          <w:p w14:paraId="779B6EC3" w14:textId="3076E8B3" w:rsidR="00F85348" w:rsidRPr="00F85348" w:rsidRDefault="00F85348" w:rsidP="00F915BD">
            <w:pPr>
              <w:shd w:val="clear" w:color="auto" w:fill="FFFFFF"/>
              <w:ind w:firstLine="0"/>
              <w:rPr>
                <w:rFonts w:ascii="Times New Roman" w:hAnsi="Times New Roman" w:cs="Times New Roman"/>
                <w:sz w:val="28"/>
                <w:szCs w:val="28"/>
              </w:rPr>
            </w:pPr>
            <w:r w:rsidRPr="00F85348">
              <w:rPr>
                <w:sz w:val="28"/>
                <w:szCs w:val="28"/>
              </w:rPr>
              <w:t>4</w:t>
            </w:r>
          </w:p>
        </w:tc>
        <w:tc>
          <w:tcPr>
            <w:tcW w:w="4940" w:type="dxa"/>
            <w:tcBorders>
              <w:top w:val="single" w:sz="4" w:space="0" w:color="auto"/>
              <w:left w:val="nil"/>
              <w:bottom w:val="single" w:sz="4" w:space="0" w:color="auto"/>
              <w:right w:val="single" w:sz="4" w:space="0" w:color="auto"/>
            </w:tcBorders>
          </w:tcPr>
          <w:p w14:paraId="20F5144C" w14:textId="33C26D2B" w:rsidR="00F85348" w:rsidRPr="00F85348" w:rsidRDefault="00F915BD" w:rsidP="00F85348">
            <w:pPr>
              <w:shd w:val="clear" w:color="auto" w:fill="FFFFFF"/>
              <w:rPr>
                <w:rFonts w:ascii="Times New Roman" w:hAnsi="Times New Roman" w:cs="Times New Roman"/>
                <w:sz w:val="28"/>
                <w:szCs w:val="28"/>
              </w:rPr>
            </w:pPr>
            <w:r>
              <w:rPr>
                <w:sz w:val="28"/>
                <w:szCs w:val="28"/>
              </w:rPr>
              <w:t>п</w:t>
            </w:r>
            <w:r w:rsidRPr="00F85348">
              <w:rPr>
                <w:sz w:val="28"/>
                <w:szCs w:val="28"/>
              </w:rPr>
              <w:t>ос</w:t>
            </w:r>
            <w:r>
              <w:rPr>
                <w:sz w:val="28"/>
                <w:szCs w:val="28"/>
              </w:rPr>
              <w:t>елок</w:t>
            </w:r>
            <w:r w:rsidR="00F85348" w:rsidRPr="00F85348">
              <w:rPr>
                <w:sz w:val="28"/>
                <w:szCs w:val="28"/>
              </w:rPr>
              <w:t xml:space="preserve"> Изобильный </w:t>
            </w:r>
          </w:p>
        </w:tc>
        <w:tc>
          <w:tcPr>
            <w:tcW w:w="1984" w:type="dxa"/>
            <w:tcBorders>
              <w:top w:val="single" w:sz="4" w:space="0" w:color="auto"/>
              <w:left w:val="nil"/>
              <w:bottom w:val="single" w:sz="4" w:space="0" w:color="auto"/>
              <w:right w:val="single" w:sz="4" w:space="0" w:color="auto"/>
            </w:tcBorders>
            <w:noWrap/>
          </w:tcPr>
          <w:p w14:paraId="751858FC" w14:textId="35B66084"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96</w:t>
            </w:r>
          </w:p>
        </w:tc>
        <w:tc>
          <w:tcPr>
            <w:tcW w:w="2127" w:type="dxa"/>
            <w:tcBorders>
              <w:top w:val="single" w:sz="4" w:space="0" w:color="auto"/>
              <w:left w:val="nil"/>
              <w:bottom w:val="single" w:sz="4" w:space="0" w:color="auto"/>
              <w:right w:val="single" w:sz="4" w:space="0" w:color="auto"/>
            </w:tcBorders>
          </w:tcPr>
          <w:p w14:paraId="421AB049" w14:textId="30A18803"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11,0421</w:t>
            </w:r>
          </w:p>
        </w:tc>
      </w:tr>
      <w:tr w:rsidR="00F85348" w:rsidRPr="00F85348" w14:paraId="101D07D5" w14:textId="77777777" w:rsidTr="00F915BD">
        <w:trPr>
          <w:trHeight w:val="90"/>
        </w:trPr>
        <w:tc>
          <w:tcPr>
            <w:tcW w:w="496" w:type="dxa"/>
            <w:tcBorders>
              <w:top w:val="single" w:sz="4" w:space="0" w:color="auto"/>
              <w:left w:val="single" w:sz="4" w:space="0" w:color="auto"/>
              <w:bottom w:val="single" w:sz="4" w:space="0" w:color="auto"/>
              <w:right w:val="single" w:sz="4" w:space="0" w:color="auto"/>
            </w:tcBorders>
            <w:noWrap/>
          </w:tcPr>
          <w:p w14:paraId="56202C52" w14:textId="5CC9E9C7" w:rsidR="00F85348" w:rsidRPr="00F85348" w:rsidRDefault="00F85348" w:rsidP="00F915BD">
            <w:pPr>
              <w:shd w:val="clear" w:color="auto" w:fill="FFFFFF"/>
              <w:ind w:firstLine="0"/>
              <w:rPr>
                <w:rFonts w:ascii="Times New Roman" w:hAnsi="Times New Roman" w:cs="Times New Roman"/>
                <w:sz w:val="28"/>
                <w:szCs w:val="28"/>
              </w:rPr>
            </w:pPr>
            <w:r w:rsidRPr="00F85348">
              <w:rPr>
                <w:sz w:val="28"/>
                <w:szCs w:val="28"/>
              </w:rPr>
              <w:t>5</w:t>
            </w:r>
          </w:p>
        </w:tc>
        <w:tc>
          <w:tcPr>
            <w:tcW w:w="4940" w:type="dxa"/>
            <w:tcBorders>
              <w:top w:val="single" w:sz="4" w:space="0" w:color="auto"/>
              <w:left w:val="nil"/>
              <w:bottom w:val="single" w:sz="4" w:space="0" w:color="auto"/>
              <w:right w:val="single" w:sz="4" w:space="0" w:color="auto"/>
            </w:tcBorders>
          </w:tcPr>
          <w:p w14:paraId="2B5121E1" w14:textId="763FE459" w:rsidR="00F85348" w:rsidRPr="00F85348" w:rsidRDefault="00F915BD" w:rsidP="00F85348">
            <w:pPr>
              <w:shd w:val="clear" w:color="auto" w:fill="FFFFFF"/>
              <w:rPr>
                <w:rFonts w:ascii="Times New Roman" w:hAnsi="Times New Roman" w:cs="Times New Roman"/>
                <w:sz w:val="28"/>
                <w:szCs w:val="28"/>
              </w:rPr>
            </w:pPr>
            <w:r>
              <w:rPr>
                <w:sz w:val="28"/>
                <w:szCs w:val="28"/>
              </w:rPr>
              <w:t xml:space="preserve">хутор </w:t>
            </w:r>
            <w:r w:rsidR="00F85348" w:rsidRPr="00F85348">
              <w:rPr>
                <w:sz w:val="28"/>
                <w:szCs w:val="28"/>
              </w:rPr>
              <w:t>Реконструктор</w:t>
            </w:r>
          </w:p>
        </w:tc>
        <w:tc>
          <w:tcPr>
            <w:tcW w:w="1984" w:type="dxa"/>
            <w:tcBorders>
              <w:top w:val="single" w:sz="4" w:space="0" w:color="auto"/>
              <w:left w:val="nil"/>
              <w:bottom w:val="single" w:sz="4" w:space="0" w:color="auto"/>
              <w:right w:val="single" w:sz="4" w:space="0" w:color="auto"/>
            </w:tcBorders>
            <w:noWrap/>
          </w:tcPr>
          <w:p w14:paraId="628D7147" w14:textId="06CA5D66"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194</w:t>
            </w:r>
          </w:p>
        </w:tc>
        <w:tc>
          <w:tcPr>
            <w:tcW w:w="2127" w:type="dxa"/>
            <w:tcBorders>
              <w:top w:val="single" w:sz="4" w:space="0" w:color="auto"/>
              <w:left w:val="nil"/>
              <w:bottom w:val="single" w:sz="4" w:space="0" w:color="auto"/>
              <w:right w:val="single" w:sz="4" w:space="0" w:color="auto"/>
            </w:tcBorders>
          </w:tcPr>
          <w:p w14:paraId="673FA800" w14:textId="1C6DC60F" w:rsidR="00F85348" w:rsidRPr="00F85348" w:rsidRDefault="00F85348" w:rsidP="00F915BD">
            <w:pPr>
              <w:shd w:val="clear" w:color="auto" w:fill="FFFFFF"/>
              <w:jc w:val="center"/>
              <w:rPr>
                <w:rFonts w:ascii="Times New Roman" w:hAnsi="Times New Roman" w:cs="Times New Roman"/>
                <w:sz w:val="28"/>
                <w:szCs w:val="28"/>
              </w:rPr>
            </w:pPr>
            <w:r w:rsidRPr="00F85348">
              <w:rPr>
                <w:sz w:val="28"/>
                <w:szCs w:val="28"/>
              </w:rPr>
              <w:t>48,6716</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Размер земельных участков (га) при количестве обучающихся в учреждений</w:t>
            </w:r>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Свинцово-цинковые и титано-магниевые</w:t>
            </w:r>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r w:rsidRPr="00B96823">
              <w:t>кузнечно-прессового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r w:rsidRPr="00B96823">
              <w:t>Мясо-молочная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б) для предприятий машиностроения, имеющих в своем заготовительные цехи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31E4C2D0"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7E1C15">
        <w:rPr>
          <w:color w:val="auto"/>
          <w:sz w:val="28"/>
          <w:szCs w:val="28"/>
        </w:rPr>
        <w:t>Новоуманско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45577C"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45577C" w:rsidRPr="00B96823" w:rsidRDefault="0045577C" w:rsidP="0045577C">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8F860F1" w:rsidR="0045577C" w:rsidRPr="00B96823" w:rsidRDefault="0045577C" w:rsidP="0045577C">
            <w:pPr>
              <w:pStyle w:val="ac"/>
            </w:pPr>
            <w:r w:rsidRPr="00B96823">
              <w:t xml:space="preserve">Братская могила советских воинов, погибших в боях с </w:t>
            </w:r>
            <w:r w:rsidRPr="00B96823">
              <w:lastRenderedPageBreak/>
              <w:t>фашистскими захватчиками, 1942 г.</w:t>
            </w:r>
          </w:p>
        </w:tc>
        <w:tc>
          <w:tcPr>
            <w:tcW w:w="5659" w:type="dxa"/>
            <w:tcBorders>
              <w:top w:val="single" w:sz="4" w:space="0" w:color="auto"/>
              <w:left w:val="single" w:sz="4" w:space="0" w:color="auto"/>
              <w:bottom w:val="single" w:sz="4" w:space="0" w:color="auto"/>
              <w:right w:val="single" w:sz="4" w:space="0" w:color="auto"/>
            </w:tcBorders>
          </w:tcPr>
          <w:p w14:paraId="2BABCDA7" w14:textId="77777777" w:rsidR="0045577C" w:rsidRPr="00B96823" w:rsidRDefault="0045577C" w:rsidP="0045577C">
            <w:pPr>
              <w:pStyle w:val="ac"/>
            </w:pPr>
            <w:r w:rsidRPr="00B96823">
              <w:lastRenderedPageBreak/>
              <w:t>пос. Октябрьский,</w:t>
            </w:r>
          </w:p>
          <w:p w14:paraId="61805496" w14:textId="78FD39CF" w:rsidR="0045577C" w:rsidRPr="00B96823" w:rsidRDefault="0045577C" w:rsidP="0045577C">
            <w:pPr>
              <w:pStyle w:val="ac"/>
            </w:pPr>
            <w:r w:rsidRPr="00B96823">
              <w:t xml:space="preserve">трасса Ленинградская - Каневская, у поворота на </w:t>
            </w:r>
            <w:r w:rsidRPr="00B96823">
              <w:lastRenderedPageBreak/>
              <w:t>пос. Октябрьский</w:t>
            </w:r>
          </w:p>
        </w:tc>
        <w:tc>
          <w:tcPr>
            <w:tcW w:w="1012" w:type="dxa"/>
            <w:tcBorders>
              <w:top w:val="single" w:sz="4" w:space="0" w:color="auto"/>
              <w:left w:val="single" w:sz="4" w:space="0" w:color="auto"/>
              <w:bottom w:val="single" w:sz="4" w:space="0" w:color="auto"/>
            </w:tcBorders>
          </w:tcPr>
          <w:p w14:paraId="1339E5F9" w14:textId="259FB89B" w:rsidR="0045577C" w:rsidRPr="00B96823" w:rsidRDefault="0045577C" w:rsidP="0045577C">
            <w:pPr>
              <w:pStyle w:val="aa"/>
              <w:jc w:val="center"/>
            </w:pPr>
            <w:r w:rsidRPr="00B96823">
              <w:lastRenderedPageBreak/>
              <w:t>2112</w:t>
            </w:r>
          </w:p>
        </w:tc>
      </w:tr>
      <w:tr w:rsidR="0045577C" w:rsidRPr="00B96823" w14:paraId="6C161762" w14:textId="77777777" w:rsidTr="00603832">
        <w:tc>
          <w:tcPr>
            <w:tcW w:w="599" w:type="dxa"/>
            <w:tcBorders>
              <w:top w:val="single" w:sz="4" w:space="0" w:color="auto"/>
              <w:bottom w:val="single" w:sz="4" w:space="0" w:color="auto"/>
              <w:right w:val="single" w:sz="4" w:space="0" w:color="auto"/>
            </w:tcBorders>
          </w:tcPr>
          <w:p w14:paraId="197070B7" w14:textId="495613C3" w:rsidR="0045577C" w:rsidRPr="00B96823" w:rsidRDefault="0045577C" w:rsidP="0045577C">
            <w:pPr>
              <w:pStyle w:val="aa"/>
              <w:jc w:val="center"/>
            </w:pPr>
            <w:r>
              <w:t>2</w:t>
            </w:r>
          </w:p>
        </w:tc>
        <w:tc>
          <w:tcPr>
            <w:tcW w:w="3186" w:type="dxa"/>
            <w:tcBorders>
              <w:top w:val="single" w:sz="4" w:space="0" w:color="auto"/>
              <w:left w:val="single" w:sz="4" w:space="0" w:color="auto"/>
              <w:bottom w:val="single" w:sz="4" w:space="0" w:color="auto"/>
              <w:right w:val="single" w:sz="4" w:space="0" w:color="auto"/>
            </w:tcBorders>
          </w:tcPr>
          <w:p w14:paraId="09A0E22B" w14:textId="7B79D644" w:rsidR="0045577C" w:rsidRPr="00B96823" w:rsidRDefault="0045577C" w:rsidP="0045577C">
            <w:pPr>
              <w:pStyle w:val="ac"/>
            </w:pPr>
            <w:r w:rsidRPr="00B96823">
              <w:t>Обелиск воинам, погибшим в годы Великой Отечественной войны, 1966 г.</w:t>
            </w:r>
          </w:p>
        </w:tc>
        <w:tc>
          <w:tcPr>
            <w:tcW w:w="5659" w:type="dxa"/>
            <w:tcBorders>
              <w:top w:val="single" w:sz="4" w:space="0" w:color="auto"/>
              <w:left w:val="single" w:sz="4" w:space="0" w:color="auto"/>
              <w:bottom w:val="single" w:sz="4" w:space="0" w:color="auto"/>
              <w:right w:val="single" w:sz="4" w:space="0" w:color="auto"/>
            </w:tcBorders>
          </w:tcPr>
          <w:p w14:paraId="0C1DE53E" w14:textId="77777777" w:rsidR="0045577C" w:rsidRPr="00B96823" w:rsidRDefault="0045577C" w:rsidP="0045577C">
            <w:pPr>
              <w:pStyle w:val="ac"/>
            </w:pPr>
            <w:r w:rsidRPr="00B96823">
              <w:t>пос. Октябрьский,</w:t>
            </w:r>
          </w:p>
          <w:p w14:paraId="3C4138AB" w14:textId="71F03CC9" w:rsidR="0045577C" w:rsidRPr="00B96823" w:rsidRDefault="0045577C" w:rsidP="0045577C">
            <w:pPr>
              <w:pStyle w:val="ac"/>
            </w:pPr>
            <w:r w:rsidRPr="00B96823">
              <w:t>ул. Мира, 13, у клуба</w:t>
            </w:r>
          </w:p>
        </w:tc>
        <w:tc>
          <w:tcPr>
            <w:tcW w:w="1012" w:type="dxa"/>
            <w:tcBorders>
              <w:top w:val="single" w:sz="4" w:space="0" w:color="auto"/>
              <w:left w:val="single" w:sz="4" w:space="0" w:color="auto"/>
              <w:bottom w:val="single" w:sz="4" w:space="0" w:color="auto"/>
            </w:tcBorders>
          </w:tcPr>
          <w:p w14:paraId="2D27D4A9" w14:textId="2858CCE1" w:rsidR="0045577C" w:rsidRPr="00B96823" w:rsidRDefault="0045577C" w:rsidP="0045577C">
            <w:pPr>
              <w:pStyle w:val="aa"/>
              <w:jc w:val="center"/>
            </w:pPr>
            <w:r w:rsidRPr="00B96823">
              <w:t>2113</w:t>
            </w:r>
          </w:p>
        </w:tc>
      </w:tr>
      <w:tr w:rsidR="0045577C" w:rsidRPr="00B96823" w14:paraId="2CE94858" w14:textId="77777777" w:rsidTr="00603832">
        <w:tc>
          <w:tcPr>
            <w:tcW w:w="599" w:type="dxa"/>
            <w:tcBorders>
              <w:top w:val="single" w:sz="4" w:space="0" w:color="auto"/>
              <w:bottom w:val="single" w:sz="4" w:space="0" w:color="auto"/>
              <w:right w:val="single" w:sz="4" w:space="0" w:color="auto"/>
            </w:tcBorders>
          </w:tcPr>
          <w:p w14:paraId="435B0C6C" w14:textId="07B14320" w:rsidR="0045577C" w:rsidRPr="00B96823" w:rsidRDefault="0045577C" w:rsidP="0045577C">
            <w:pPr>
              <w:pStyle w:val="aa"/>
              <w:jc w:val="center"/>
            </w:pPr>
            <w:r>
              <w:t>3</w:t>
            </w:r>
          </w:p>
        </w:tc>
        <w:tc>
          <w:tcPr>
            <w:tcW w:w="3186" w:type="dxa"/>
            <w:tcBorders>
              <w:top w:val="single" w:sz="4" w:space="0" w:color="auto"/>
              <w:left w:val="single" w:sz="4" w:space="0" w:color="auto"/>
              <w:bottom w:val="single" w:sz="4" w:space="0" w:color="auto"/>
              <w:right w:val="single" w:sz="4" w:space="0" w:color="auto"/>
            </w:tcBorders>
          </w:tcPr>
          <w:p w14:paraId="16F87629" w14:textId="375215B4" w:rsidR="0045577C" w:rsidRPr="00B96823" w:rsidRDefault="0045577C" w:rsidP="0045577C">
            <w:pPr>
              <w:pStyle w:val="ac"/>
            </w:pPr>
            <w:r w:rsidRPr="00B96823">
              <w:t>Памятник В.И. Ленину, 1948 г.</w:t>
            </w:r>
          </w:p>
        </w:tc>
        <w:tc>
          <w:tcPr>
            <w:tcW w:w="5659" w:type="dxa"/>
            <w:tcBorders>
              <w:top w:val="single" w:sz="4" w:space="0" w:color="auto"/>
              <w:left w:val="single" w:sz="4" w:space="0" w:color="auto"/>
              <w:bottom w:val="single" w:sz="4" w:space="0" w:color="auto"/>
              <w:right w:val="single" w:sz="4" w:space="0" w:color="auto"/>
            </w:tcBorders>
          </w:tcPr>
          <w:p w14:paraId="6317750D" w14:textId="77777777" w:rsidR="0045577C" w:rsidRPr="00B96823" w:rsidRDefault="0045577C" w:rsidP="0045577C">
            <w:pPr>
              <w:pStyle w:val="ac"/>
            </w:pPr>
            <w:r w:rsidRPr="00B96823">
              <w:t>пос. Октябрьский,</w:t>
            </w:r>
          </w:p>
          <w:p w14:paraId="405E3EDD" w14:textId="15F26BB0" w:rsidR="0045577C" w:rsidRPr="00B96823" w:rsidRDefault="0045577C" w:rsidP="0045577C">
            <w:pPr>
              <w:pStyle w:val="ac"/>
            </w:pPr>
            <w:r w:rsidRPr="00B96823">
              <w:t>ул. Мира, 12, у здания конторы ОАО "2-я пятилетка"</w:t>
            </w:r>
          </w:p>
        </w:tc>
        <w:tc>
          <w:tcPr>
            <w:tcW w:w="1012" w:type="dxa"/>
            <w:tcBorders>
              <w:top w:val="single" w:sz="4" w:space="0" w:color="auto"/>
              <w:left w:val="single" w:sz="4" w:space="0" w:color="auto"/>
              <w:bottom w:val="single" w:sz="4" w:space="0" w:color="auto"/>
            </w:tcBorders>
          </w:tcPr>
          <w:p w14:paraId="7A9E7B33" w14:textId="1019EB00" w:rsidR="0045577C" w:rsidRPr="00B96823" w:rsidRDefault="0045577C" w:rsidP="0045577C">
            <w:pPr>
              <w:pStyle w:val="aa"/>
              <w:jc w:val="center"/>
            </w:pPr>
            <w:r w:rsidRPr="00B96823">
              <w:t>2132</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lastRenderedPageBreak/>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lastRenderedPageBreak/>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lastRenderedPageBreak/>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 xml:space="preserve">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w:t>
            </w:r>
            <w:r w:rsidRPr="00B96823">
              <w:lastRenderedPageBreak/>
              <w:t>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lastRenderedPageBreak/>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 xml:space="preserve">гимнастические стенки, разновысокие </w:t>
            </w:r>
            <w:r w:rsidRPr="00B96823">
              <w:lastRenderedPageBreak/>
              <w:t>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 xml:space="preserve">Минимальная </w:t>
            </w:r>
            <w:r w:rsidRPr="00B96823">
              <w:lastRenderedPageBreak/>
              <w:t>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lastRenderedPageBreak/>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lastRenderedPageBreak/>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lastRenderedPageBreak/>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lastRenderedPageBreak/>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 xml:space="preserve">2. Приусадебный земельный участок используется для производства сельскохозяйственной </w:t>
      </w:r>
      <w:r w:rsidRPr="00B96823">
        <w:lastRenderedPageBreak/>
        <w:t xml:space="preserve">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lastRenderedPageBreak/>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w:t>
      </w:r>
      <w:r w:rsidR="00183BD4" w:rsidRPr="00B96823">
        <w:lastRenderedPageBreak/>
        <w:t>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 xml:space="preserve">1. Приведенные нормы относятся к деревьям с диаметром кроны не более 5 м и должны быть </w:t>
      </w:r>
      <w:r w:rsidRPr="00B96823">
        <w:lastRenderedPageBreak/>
        <w:t>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 xml:space="preserve">Холодильники распределительные (для хранения мяса и мясных продуктов, рыбы и рыбопродуктов, масла, животного </w:t>
            </w:r>
            <w:r w:rsidRPr="00B96823">
              <w:lastRenderedPageBreak/>
              <w:t>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lastRenderedPageBreak/>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 xml:space="preserve">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w:t>
      </w:r>
      <w:r w:rsidRPr="00B96823">
        <w:lastRenderedPageBreak/>
        <w:t>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lastRenderedPageBreak/>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 xml:space="preserve">Производственные здания </w:t>
            </w:r>
            <w:r w:rsidRPr="00B96823">
              <w:lastRenderedPageBreak/>
              <w:t>(промышленных,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w:t>
            </w:r>
            <w:r w:rsidRPr="00B96823">
              <w:lastRenderedPageBreak/>
              <w:t>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 xml:space="preserve">более 50, но не более </w:t>
            </w:r>
            <w:r w:rsidRPr="00B96823">
              <w:lastRenderedPageBreak/>
              <w:t>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lastRenderedPageBreak/>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lastRenderedPageBreak/>
              <w:t xml:space="preserve">более 50, но не более </w:t>
            </w:r>
            <w:r w:rsidRPr="00B96823">
              <w:lastRenderedPageBreak/>
              <w:t>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lastRenderedPageBreak/>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Железные дороги общей сети (от подошвы насыпи)</w:t>
            </w:r>
          </w:p>
        </w:tc>
        <w:tc>
          <w:tcPr>
            <w:tcW w:w="1780" w:type="dxa"/>
            <w:gridSpan w:val="2"/>
          </w:tcPr>
          <w:p w14:paraId="07CA4E05" w14:textId="77777777" w:rsidR="00183BD4" w:rsidRPr="00B96823" w:rsidRDefault="00183BD4" w:rsidP="00F63F6C">
            <w:pPr>
              <w:pStyle w:val="aa"/>
              <w:jc w:val="center"/>
            </w:pPr>
            <w:r w:rsidRPr="00B96823">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(l &lt; 8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на территориях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A25076"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r w:rsidR="00724E18" w:rsidRPr="0023331A">
        <w:t>62971</w:t>
      </w:r>
      <w:r w:rsidRPr="0023331A">
        <w:t>  человек,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1,  МПа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A25076"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Участок земли на территории Федерального военного мемориального кладбища для погребения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8.6.5. Размер участка полигона устанавливается исходя из срока накопления отходов в течение расчетного срока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A25076"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A25076"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A25076"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A25076"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A25076"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A25076"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передвижения  </w:t>
      </w:r>
      <w:r w:rsidR="006C1F57">
        <w:t>к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1.3. Нормативы учитывают:</w:t>
      </w:r>
      <w:bookmarkEnd w:id="1356"/>
      <w:r w:rsidRPr="00B96823">
        <w:t>;</w:t>
      </w:r>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1DB7" w14:textId="77777777" w:rsidR="00A25076" w:rsidRDefault="00A25076">
      <w:r>
        <w:separator/>
      </w:r>
    </w:p>
  </w:endnote>
  <w:endnote w:type="continuationSeparator" w:id="0">
    <w:p w14:paraId="0DDF6EB5" w14:textId="77777777" w:rsidR="00A25076" w:rsidRDefault="00A2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4847" w14:textId="77777777" w:rsidR="00A25076" w:rsidRDefault="00A25076">
      <w:r>
        <w:separator/>
      </w:r>
    </w:p>
  </w:footnote>
  <w:footnote w:type="continuationSeparator" w:id="0">
    <w:p w14:paraId="2229BCE8" w14:textId="77777777" w:rsidR="00A25076" w:rsidRDefault="00A25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270E1D">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45577C">
          <w:rPr>
            <w:noProof/>
          </w:rPr>
          <w:t>109</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27285"/>
    <w:rsid w:val="000376CC"/>
    <w:rsid w:val="000513FE"/>
    <w:rsid w:val="000537C7"/>
    <w:rsid w:val="00054EF5"/>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0E1D"/>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25076"/>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33C1-AD71-4AFA-B881-743EC7FB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97</Pages>
  <Words>138631</Words>
  <Characters>790198</Characters>
  <Application>Microsoft Office Word</Application>
  <DocSecurity>0</DocSecurity>
  <Lines>6584</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46</cp:revision>
  <cp:lastPrinted>2022-05-21T04:55:00Z</cp:lastPrinted>
  <dcterms:created xsi:type="dcterms:W3CDTF">2022-02-18T12:19:00Z</dcterms:created>
  <dcterms:modified xsi:type="dcterms:W3CDTF">2022-10-07T06:51:00Z</dcterms:modified>
</cp:coreProperties>
</file>