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Ind w:w="-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259"/>
        <w:gridCol w:w="1315"/>
        <w:gridCol w:w="5298"/>
      </w:tblGrid>
      <w:tr>
        <w:tblPrEx/>
        <w:trPr>
          <w:trHeight w:val="1593"/>
        </w:trPr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259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jc w:val="right"/>
              <w:spacing w:line="228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</w:rPr>
            </w:r>
            <w:bookmarkStart w:id="0" w:name="sub_1700"/>
            <w:r>
              <w:rPr>
                <w:rFonts w:ascii="FreeSerif" w:hAnsi="FreeSerif" w:eastAsia="FreeSerif" w:cs="FreeSerif"/>
                <w:color w:val="000000" w:themeColor="text1"/>
              </w:rPr>
            </w:r>
            <w:bookmarkEnd w:id="0"/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315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jc w:val="right"/>
              <w:spacing w:line="228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Fonts w:ascii="FreeSerif" w:hAnsi="FreeSerif" w:eastAsia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298" w:type="dxa"/>
            <w:vAlign w:val="top"/>
            <w:textDirection w:val="lrTb"/>
            <w:noWrap w:val="false"/>
          </w:tcPr>
          <w:p>
            <w:pPr>
              <w:pStyle w:val="862"/>
              <w:ind w:left="0" w:right="0" w:firstLine="0"/>
              <w:spacing w:line="228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Style w:val="869"/>
                <w:rFonts w:ascii="FreeSerif" w:hAnsi="FreeSerif" w:eastAsia="FreeSerif" w:cs="FreeSerif"/>
                <w:b w:val="0"/>
                <w:color w:val="000000" w:themeColor="text1"/>
                <w:sz w:val="28"/>
                <w:szCs w:val="28"/>
              </w:rPr>
              <w:t xml:space="preserve">Приложение 4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62"/>
              <w:ind w:left="0" w:right="0" w:firstLine="0"/>
              <w:spacing w:line="228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Style w:val="869"/>
                <w:rFonts w:ascii="FreeSerif" w:hAnsi="FreeSerif" w:eastAsia="FreeSerif" w:cs="FreeSerif"/>
                <w:b w:val="0"/>
                <w:color w:val="000000" w:themeColor="text1"/>
                <w:sz w:val="28"/>
                <w:szCs w:val="28"/>
              </w:rPr>
              <w:t xml:space="preserve">к муниципальной</w:t>
            </w:r>
            <w:r>
              <w:rPr>
                <w:rFonts w:ascii="FreeSerif" w:hAnsi="FreeSerif" w:eastAsia="FreeSerif" w:cs="FreeSerif"/>
                <w:b/>
                <w:color w:val="000000" w:themeColor="text1"/>
                <w:sz w:val="28"/>
                <w:szCs w:val="28"/>
              </w:rPr>
              <w:t xml:space="preserve"> </w:t>
            </w:r>
            <w:r>
              <w:rPr>
                <w:rStyle w:val="869"/>
                <w:rFonts w:ascii="FreeSerif" w:hAnsi="FreeSerif" w:eastAsia="FreeSerif" w:cs="FreeSerif"/>
                <w:b w:val="0"/>
                <w:color w:val="000000" w:themeColor="text1"/>
                <w:sz w:val="28"/>
                <w:szCs w:val="28"/>
              </w:rPr>
              <w:t xml:space="preserve">программе 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  <w:p>
            <w:pPr>
              <w:pStyle w:val="862"/>
              <w:ind w:left="0" w:right="0" w:firstLine="0"/>
              <w:spacing w:line="228" w:lineRule="auto"/>
              <w:rPr>
                <w:rFonts w:ascii="FreeSerif" w:hAnsi="FreeSerif" w:cs="FreeSerif"/>
                <w:color w:val="000000" w:themeColor="text1"/>
              </w:rPr>
            </w:pPr>
            <w:r>
              <w:rPr>
                <w:rStyle w:val="869"/>
                <w:rFonts w:ascii="FreeSerif" w:hAnsi="FreeSerif" w:eastAsia="FreeSerif" w:cs="FreeSerif"/>
                <w:b w:val="0"/>
                <w:color w:val="000000" w:themeColor="text1"/>
                <w:sz w:val="28"/>
                <w:szCs w:val="28"/>
              </w:rPr>
              <w:t xml:space="preserve">«Социальная поддержка граждан </w:t>
            </w:r>
            <w:r>
              <w:rPr>
                <w:rStyle w:val="869"/>
                <w:rFonts w:ascii="FreeSerif" w:hAnsi="FreeSerif" w:eastAsia="FreeSerif" w:cs="FreeSerif"/>
                <w:b w:val="0"/>
                <w:color w:val="000000" w:themeColor="text1"/>
                <w:sz w:val="28"/>
                <w:szCs w:val="28"/>
              </w:rPr>
              <w:t xml:space="preserve">Ленинградского муниципального округа</w:t>
            </w:r>
            <w:r>
              <w:rPr>
                <w:rStyle w:val="869"/>
                <w:rFonts w:ascii="FreeSerif" w:hAnsi="FreeSerif" w:eastAsia="FreeSerif" w:cs="FreeSerif"/>
                <w:b w:val="0"/>
                <w:color w:val="000000" w:themeColor="text1"/>
                <w:sz w:val="28"/>
                <w:szCs w:val="28"/>
              </w:rPr>
              <w:t xml:space="preserve">»</w:t>
            </w:r>
            <w:r>
              <w:rPr>
                <w:rFonts w:ascii="FreeSerif" w:hAnsi="FreeSerif" w:cs="FreeSerif"/>
                <w:color w:val="000000" w:themeColor="text1"/>
              </w:rPr>
            </w:r>
            <w:r>
              <w:rPr>
                <w:rFonts w:ascii="FreeSerif" w:hAnsi="FreeSerif" w:cs="FreeSerif"/>
                <w:color w:val="000000" w:themeColor="text1"/>
              </w:rPr>
            </w:r>
          </w:p>
        </w:tc>
      </w:tr>
    </w:tbl>
    <w:p>
      <w:pPr>
        <w:pStyle w:val="863"/>
        <w:numPr>
          <w:ilvl w:val="0"/>
          <w:numId w:val="0"/>
        </w:numPr>
        <w:ind w:right="0"/>
        <w:jc w:val="left"/>
        <w:spacing w:before="0" w:after="0" w:line="228" w:lineRule="auto"/>
        <w:rPr>
          <w:rFonts w:ascii="FreeSerif" w:hAnsi="FreeSerif" w:cs="FreeSerif"/>
          <w:b/>
          <w:bCs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</w:p>
    <w:p>
      <w:pPr>
        <w:pStyle w:val="863"/>
        <w:numPr>
          <w:ilvl w:val="0"/>
          <w:numId w:val="1"/>
        </w:numPr>
        <w:ind w:left="0" w:right="0" w:firstLine="0"/>
        <w:spacing w:before="0" w:after="0" w:line="228" w:lineRule="auto"/>
        <w:rPr>
          <w:rFonts w:ascii="FreeSerif" w:hAnsi="FreeSerif" w:cs="FreeSerif"/>
          <w:b/>
          <w:bCs/>
          <w:color w:val="000000" w:themeColor="text1"/>
        </w:rPr>
      </w:pP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Методика</w:t>
        <w:br w:type="textWrapping" w:clear="all"/>
        <w:t xml:space="preserve">оценки эффективности реализации муниципальной программы </w:t>
      </w:r>
      <w:r>
        <w:rPr>
          <w:rFonts w:ascii="FreeSerif" w:hAnsi="FreeSerif" w:cs="FreeSerif"/>
          <w:b/>
          <w:bCs/>
          <w:color w:val="000000" w:themeColor="text1"/>
        </w:rPr>
      </w:r>
      <w:r>
        <w:rPr>
          <w:rFonts w:ascii="FreeSerif" w:hAnsi="FreeSerif" w:cs="FreeSerif"/>
          <w:b/>
          <w:bCs/>
          <w:color w:val="000000" w:themeColor="text1"/>
        </w:rPr>
      </w:r>
    </w:p>
    <w:p>
      <w:pPr>
        <w:pStyle w:val="863"/>
        <w:numPr>
          <w:ilvl w:val="0"/>
          <w:numId w:val="1"/>
        </w:numPr>
        <w:ind w:left="0" w:right="0" w:firstLine="0"/>
        <w:spacing w:before="0" w:after="0" w:line="228" w:lineRule="auto"/>
        <w:rPr>
          <w:rStyle w:val="869"/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pPr>
      <w:r>
        <w:rPr>
          <w:rStyle w:val="869"/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«Социальная поддержка граждан </w:t>
      </w:r>
      <w:r>
        <w:rPr>
          <w:rStyle w:val="869"/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</w:rPr>
      </w:r>
    </w:p>
    <w:p>
      <w:pPr>
        <w:pStyle w:val="863"/>
        <w:numPr>
          <w:ilvl w:val="0"/>
          <w:numId w:val="1"/>
        </w:numPr>
        <w:ind w:left="0" w:right="0" w:firstLine="0"/>
        <w:spacing w:before="0" w:after="0" w:line="228" w:lineRule="auto"/>
        <w:rPr>
          <w:rFonts w:ascii="FreeSerif" w:hAnsi="FreeSerif" w:cs="FreeSerif"/>
          <w:b/>
          <w:bCs/>
          <w:color w:val="000000" w:themeColor="text1"/>
        </w:rPr>
      </w:pPr>
      <w:r>
        <w:rPr>
          <w:rStyle w:val="869"/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Ленинградского муниципального округа</w:t>
      </w:r>
      <w:r>
        <w:rPr>
          <w:rStyle w:val="869"/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  <w:t xml:space="preserve">»</w:t>
      </w:r>
      <w:r>
        <w:rPr>
          <w:rFonts w:ascii="FreeSerif" w:hAnsi="FreeSerif" w:cs="FreeSerif"/>
          <w:b/>
          <w:bCs/>
          <w:color w:val="000000" w:themeColor="text1"/>
        </w:rPr>
      </w:r>
      <w:r/>
    </w:p>
    <w:p>
      <w:pPr>
        <w:ind w:firstLine="0"/>
        <w:spacing w:line="228" w:lineRule="auto"/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pP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  <w:t xml:space="preserve"> </w:t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  <w:r>
        <w:rPr>
          <w:rFonts w:ascii="FreeSerif" w:hAnsi="FreeSerif" w:cs="FreeSerif"/>
          <w:b/>
          <w:bCs/>
          <w:color w:val="000000" w:themeColor="text1"/>
          <w:sz w:val="28"/>
          <w:szCs w:val="28"/>
          <w:highlight w:val="none"/>
        </w:rPr>
      </w:r>
    </w:p>
    <w:p>
      <w:pPr>
        <w:pStyle w:val="862"/>
        <w:ind w:left="0" w:right="0" w:firstLine="698"/>
        <w:jc w:val="center"/>
        <w:rPr>
          <w:b/>
          <w:bCs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1. Общие положения</w:t>
      </w:r>
      <w:r>
        <w:rPr>
          <w:b/>
          <w:bCs/>
        </w:rPr>
      </w:r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1</w:t>
      </w:r>
      <w:r>
        <w:rPr>
          <w:rFonts w:ascii="FreeSerif" w:hAnsi="FreeSerif" w:eastAsia="FreeSerif" w:cs="FreeSerif"/>
          <w:sz w:val="28"/>
          <w:szCs w:val="28"/>
        </w:rPr>
        <w:t xml:space="preserve">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</w:t>
      </w:r>
      <w:r>
        <w:rPr>
          <w:rFonts w:ascii="FreeSerif" w:hAnsi="FreeSerif" w:eastAsia="FreeSerif" w:cs="FreeSerif"/>
          <w:sz w:val="28"/>
          <w:szCs w:val="28"/>
        </w:rPr>
        <w:t xml:space="preserve">б оценке эффективности ее реализации.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1.2. Оценка эффективности реализации муниципальной программы осуществляется в два этапа.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1.2.1. На первом этапе осуществляется оценка эффективности реализации каждой из подпрограмм, основных мероприятий муниципальной программы, и включает: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- 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- оценку степени соответствия запланированному уровню расходов;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- оценку эффективности использования средств местного бюджета;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- 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  <w:r/>
      <w:r>
        <w:rPr>
          <w:rFonts w:ascii="FreeSerif" w:hAnsi="FreeSerif" w:eastAsia="FreeSerif" w:cs="FreeSerif"/>
          <w:sz w:val="28"/>
          <w:szCs w:val="28"/>
        </w:rPr>
      </w:r>
      <w:r/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2.1. Степень реализации мероприятий оценивается для каждой подпрограммы (основного мероприятия), как доля мероприятий, выполненных в полном объеме по следующей формуле:</w:t>
      </w:r>
      <w:r/>
      <w:r>
        <w:rPr>
          <w:rFonts w:ascii="FreeSerif" w:hAnsi="FreeSerif" w:eastAsia="FreeSerif" w:cs="FreeSerif"/>
          <w:sz w:val="28"/>
          <w:szCs w:val="28"/>
        </w:rPr>
      </w:r>
      <w:r/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СРм = Мв / М, где: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СРм – степень реализации мероприятий;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Мв - количество мероприятий, выполненных в полном объеме, из числа мероприятий, запланированных к реализации в отчетном году;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М - общее количество мероприятий, запланированных к реализации в отчетном году.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2.2. Мероприятие может считаться выполненным в полном объеме при достижении следующих результатов: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</w:t>
      </w:r>
      <w:r>
        <w:rPr>
          <w:rFonts w:ascii="FreeSerif" w:hAnsi="FreeSerif" w:eastAsia="FreeSerif" w:cs="FreeSerif"/>
          <w:sz w:val="28"/>
          <w:szCs w:val="28"/>
        </w:rPr>
        <w:t xml:space="preserve">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</w:t>
      </w:r>
      <w:r>
        <w:rPr>
          <w:rFonts w:ascii="FreeSerif" w:hAnsi="FreeSerif" w:eastAsia="FreeSerif" w:cs="FreeSerif"/>
          <w:sz w:val="28"/>
          <w:szCs w:val="28"/>
        </w:rPr>
        <w:t xml:space="preserve">я</w:t>
      </w:r>
      <w:r>
        <w:rPr>
          <w:rFonts w:ascii="FreeSerif" w:hAnsi="FreeSerif" w:eastAsia="FreeSerif" w:cs="FreeSerif"/>
          <w:sz w:val="28"/>
          <w:szCs w:val="28"/>
        </w:rPr>
        <w:t xml:space="preserve">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</w:t>
      </w:r>
      <w:r>
        <w:rPr>
          <w:rFonts w:ascii="FreeSerif" w:hAnsi="FreeSerif" w:eastAsia="FreeSerif" w:cs="FreeSerif"/>
          <w:sz w:val="28"/>
          <w:szCs w:val="28"/>
        </w:rPr>
        <w:t xml:space="preserve">ном году по сравнению с годом, предшествующим отчетному). </w:t>
      </w:r>
      <w:r/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</w:t>
      </w:r>
      <w:r>
        <w:rPr>
          <w:rFonts w:ascii="FreeSerif" w:hAnsi="FreeSerif" w:eastAsia="FreeSerif" w:cs="FreeSerif"/>
          <w:sz w:val="28"/>
          <w:szCs w:val="28"/>
        </w:rPr>
        <w:t xml:space="preserve">ниям, выраженное в процентах.</w:t>
      </w:r>
      <w:r/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2</w:t>
      </w:r>
      <w:r>
        <w:rPr>
          <w:rFonts w:ascii="FreeSerif" w:hAnsi="FreeSerif" w:eastAsia="FreeSerif" w:cs="FreeSerif"/>
          <w:sz w:val="28"/>
          <w:szCs w:val="28"/>
        </w:rPr>
        <w:t xml:space="preserve">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</w:t>
      </w:r>
      <w:r>
        <w:rPr>
          <w:rFonts w:ascii="FreeSerif" w:hAnsi="FreeSerif" w:eastAsia="FreeSerif" w:cs="FreeSerif"/>
          <w:sz w:val="28"/>
          <w:szCs w:val="28"/>
        </w:rPr>
        <w:t xml:space="preserve">ия сводных показателей муниципальных заданий по объему (качеству) муниципальных услуг (работ) в соответствии с: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муниципального округа и органом местного самоуправления муниц</w:t>
      </w:r>
      <w:r>
        <w:rPr>
          <w:rFonts w:ascii="FreeSerif" w:hAnsi="FreeSerif" w:eastAsia="FreeSerif" w:cs="FreeSerif"/>
          <w:sz w:val="28"/>
          <w:szCs w:val="28"/>
        </w:rPr>
        <w:t xml:space="preserve">ипального округа, осуществляющим функции и полномочия его учредителя;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показателями бюджетной сметы муниципального казенного учреждения муниципального округа.</w:t>
      </w:r>
      <w:r/>
    </w:p>
    <w:p>
      <w:pPr>
        <w:pStyle w:val="862"/>
        <w:ind w:left="0" w:right="0" w:firstLine="698"/>
        <w:jc w:val="both"/>
        <w:rPr>
          <w:rFonts w:ascii="FreeSerif" w:hAnsi="FreeSerif" w:eastAsia="FreeSerif" w:cs="FreeSerif"/>
          <w:sz w:val="28"/>
          <w:szCs w:val="28"/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2.2.3. По иным мероприятиям результаты реализации могут оцениваться наступление или ненаступление контрольного события (событий) и (или) достижение качественного результата.</w:t>
      </w:r>
      <w:r/>
      <w:r>
        <w:rPr>
          <w:rFonts w:ascii="FreeSerif" w:hAnsi="FreeSerif" w:eastAsia="FreeSerif" w:cs="FreeSerif"/>
          <w:sz w:val="28"/>
          <w:szCs w:val="28"/>
        </w:rPr>
      </w:r>
      <w:r/>
      <w:r/>
      <w:r/>
      <w:r/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  <w:highlight w:val="none"/>
        </w:rPr>
      </w:r>
      <w:r>
        <w:rPr>
          <w:rFonts w:ascii="FreeSerif" w:hAnsi="FreeSerif" w:eastAsia="FreeSerif" w:cs="FreeSerif"/>
          <w:sz w:val="28"/>
          <w:szCs w:val="28"/>
          <w:highlight w:val="none"/>
        </w:rPr>
      </w:r>
    </w:p>
    <w:p>
      <w:pPr>
        <w:pStyle w:val="862"/>
        <w:ind w:left="0" w:right="0" w:firstLine="0"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3. Оценка степени соответствия запланированному </w:t>
      </w:r>
      <w:r>
        <w:rPr>
          <w:b/>
          <w:bCs/>
        </w:rPr>
      </w:r>
    </w:p>
    <w:p>
      <w:pPr>
        <w:ind w:left="0" w:right="0" w:firstLine="0"/>
        <w:jc w:val="center"/>
        <w:rPr>
          <w:b/>
          <w:bCs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уровню расходов</w:t>
      </w:r>
      <w:r>
        <w:rPr>
          <w:b/>
          <w:bCs/>
        </w:rPr>
      </w:r>
      <w:r/>
    </w:p>
    <w:p>
      <w:pPr>
        <w:pStyle w:val="862"/>
        <w:ind w:left="0" w:right="0" w:firstLine="698"/>
        <w:jc w:val="both"/>
        <w:rPr>
          <w:b/>
          <w:bCs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b/>
          <w:bCs/>
        </w:rPr>
      </w:r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ССуз = Зф / Зп, где: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ССуз – степень соответствия запланированному уровню расходов;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Зф - фактические расходы на реализацию подпрограммы (основного мероприятия) в отчетном году;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З</w:t>
      </w:r>
      <w:r>
        <w:rPr>
          <w:rFonts w:ascii="FreeSerif" w:hAnsi="FreeSerif" w:eastAsia="FreeSerif" w:cs="FreeSerif"/>
          <w:sz w:val="28"/>
          <w:szCs w:val="28"/>
        </w:rPr>
        <w:t xml:space="preserve">п - объемы бюджетных ассигнований, предусмотренные на реализацию соответствующей подпрограммы (основного мероприятия) в местном и краевом бюджетах на отчетный год в соответствии с действующей на момент проведения оценки эффективности реализации редакцией м</w:t>
      </w:r>
      <w:r>
        <w:rPr>
          <w:rFonts w:ascii="FreeSerif" w:hAnsi="FreeSerif" w:eastAsia="FreeSerif" w:cs="FreeSerif"/>
          <w:sz w:val="28"/>
          <w:szCs w:val="28"/>
        </w:rPr>
        <w:t xml:space="preserve">униципальной программы.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«степень соответствия запланированному уровню расходов» только бюджетные расходы, либо расхо</w:t>
      </w:r>
      <w:r>
        <w:rPr>
          <w:rFonts w:ascii="FreeSerif" w:hAnsi="FreeSerif" w:eastAsia="FreeSerif" w:cs="FreeSerif"/>
          <w:sz w:val="28"/>
          <w:szCs w:val="28"/>
        </w:rPr>
        <w:t xml:space="preserve">ды из всех источников.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0"/>
        <w:jc w:val="center"/>
        <w:rPr>
          <w:rFonts w:ascii="FreeSerif" w:hAnsi="FreeSerif" w:eastAsia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4. Оценка эффективности использования </w:t>
      </w:r>
      <w:r>
        <w:rPr>
          <w:b/>
          <w:bCs/>
        </w:rPr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средств местного бюджета</w:t>
      </w:r>
      <w:r>
        <w:rPr>
          <w:b/>
          <w:bCs/>
        </w:rPr>
      </w:r>
      <w:r/>
      <w:r>
        <w:rPr>
          <w:rFonts w:ascii="FreeSerif" w:hAnsi="FreeSerif" w:eastAsia="FreeSerif" w:cs="FreeSerif"/>
          <w:b/>
          <w:bCs/>
          <w:sz w:val="28"/>
          <w:szCs w:val="28"/>
        </w:rPr>
      </w:r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</w:t>
      </w:r>
      <w:r>
        <w:rPr>
          <w:rFonts w:ascii="FreeSerif" w:hAnsi="FreeSerif" w:eastAsia="FreeSerif" w:cs="FreeSerif"/>
          <w:sz w:val="28"/>
          <w:szCs w:val="28"/>
        </w:rPr>
        <w:t xml:space="preserve">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</w:t>
      </w:r>
      <w:r>
        <w:rPr>
          <w:rFonts w:ascii="FreeSerif" w:hAnsi="FreeSerif" w:eastAsia="FreeSerif" w:cs="FreeSerif"/>
          <w:sz w:val="28"/>
          <w:szCs w:val="28"/>
        </w:rPr>
        <w:t xml:space="preserve">е: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Эис = СРм / ССуз, где: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Эис - эффективность использования средств местного бюджета;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СРм - степень реализации мероприятий, полностью или частично финансируемых из средств местного бюджета;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ССуз - степень соответствия запланированному уровню расходов из средств местного бюджета.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Е</w:t>
      </w:r>
      <w:r>
        <w:rPr>
          <w:rFonts w:ascii="FreeSerif" w:hAnsi="FreeSerif" w:eastAsia="FreeSerif" w:cs="FreeSerif"/>
          <w:sz w:val="28"/>
          <w:szCs w:val="28"/>
        </w:rPr>
        <w:t xml:space="preserve">сли доля финансового обеспечения реализации подпрограммы, основного мероприятия из местного бюджета составляет менее 75 %, по решению координатора муниципальной программы показатель оценки эффективности использования средств местного бюджета может быть зам</w:t>
      </w:r>
      <w:r>
        <w:rPr>
          <w:rFonts w:ascii="FreeSerif" w:hAnsi="FreeSerif" w:eastAsia="FreeSerif" w:cs="FreeSerif"/>
          <w:sz w:val="28"/>
          <w:szCs w:val="28"/>
        </w:rPr>
        <w:t xml:space="preserve">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Эис = СРм / ССуз, где: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Эис - эффективность использования финансовых ресурсов на реализацию подпрограммы (основного мероприятия);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СРм - степень реализации всех мероприятий подпрограммы (основного мероприятия);</w:t>
      </w:r>
      <w:r/>
    </w:p>
    <w:p>
      <w:pPr>
        <w:pStyle w:val="862"/>
        <w:ind w:left="0" w:right="0" w:firstLine="698"/>
        <w:jc w:val="both"/>
        <w:rPr>
          <w:highlight w:val="none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ССуз - степень соответствия запланированному уровню расходов из всех источников.</w:t>
      </w:r>
      <w:r/>
      <w:r>
        <w:rPr>
          <w:rFonts w:ascii="FreeSerif" w:hAnsi="FreeSerif" w:eastAsia="FreeSerif" w:cs="FreeSerif"/>
          <w:sz w:val="28"/>
          <w:szCs w:val="28"/>
        </w:rPr>
      </w:r>
      <w:r/>
      <w:r/>
    </w:p>
    <w:p>
      <w:pPr>
        <w:ind w:left="0" w:right="0" w:firstLine="698"/>
        <w:jc w:val="both"/>
      </w:pPr>
      <w:r>
        <w:rPr>
          <w:highlight w:val="none"/>
        </w:rPr>
      </w:r>
      <w:r>
        <w:rPr>
          <w:highlight w:val="none"/>
        </w:rPr>
      </w:r>
    </w:p>
    <w:p>
      <w:pPr>
        <w:pStyle w:val="862"/>
        <w:ind w:left="0" w:right="0" w:firstLine="698"/>
        <w:jc w:val="center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5. Оценка степени достижения целей и решения задач подпрограммы (основного мероприятия)</w:t>
      </w:r>
      <w:r>
        <w:rPr>
          <w:b/>
          <w:bCs/>
        </w:rPr>
      </w:r>
    </w:p>
    <w:p>
      <w:pPr>
        <w:ind w:left="0" w:right="0" w:firstLine="698"/>
        <w:jc w:val="center"/>
        <w:rPr>
          <w:b/>
          <w:bCs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pStyle w:val="862"/>
        <w:ind w:left="0" w:right="0" w:firstLine="709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5</w:t>
      </w:r>
      <w:r>
        <w:rPr>
          <w:rFonts w:ascii="FreeSerif" w:hAnsi="FreeSerif" w:eastAsia="FreeSerif" w:cs="FreeSerif"/>
          <w:sz w:val="28"/>
          <w:szCs w:val="28"/>
        </w:rPr>
        <w:t xml:space="preserve">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</w:t>
      </w:r>
      <w:r>
        <w:rPr>
          <w:rFonts w:ascii="FreeSerif" w:hAnsi="FreeSerif" w:eastAsia="FreeSerif" w:cs="FreeSerif"/>
          <w:sz w:val="28"/>
          <w:szCs w:val="28"/>
        </w:rPr>
        <w:t xml:space="preserve">ероприятия.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5.2. Степень достижения планового значения целевого показателя рассчитывается по следующим формулам: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СДп/ппз = ЗПп/пф / ЗПп/пп,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СДп/ппз = ЗПп/пп / ЗПп/пф, где: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СДп/ппз - степень достижения планового значения целевого показателя подпрограммы (основного мероприятия);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ЗПп/пф - значение целевого показателя подпрограммы (основного мероприятия) фактически достигнутое на конец отчетного периода;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ЗПп/пп - плановое значение целевого показателя подпрограммы (основного мероприятия).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5.3. Степень реализации подпрограммы (ведомственной целевой программы, основного мероприятия) рассчитывается по формуле: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 , где: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СРп/п – степень реализации подпрограммы (основного мероприятия);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СДп/ппз - степень достижения планового значения целевого показателя подпрограммы (основного мероприятия);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N - число целевых показателей подпрограммы (основного мероприятия).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При использовании данной формуле в случаях, если СДп/ппз &gt;1, значение СДп/ппз принимается равным 1.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center"/>
        <w:rPr>
          <w:b/>
          <w:bCs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6. Оценка эффективности реализации подпрограммы, </w:t>
      </w:r>
      <w:r>
        <w:rPr>
          <w:b/>
          <w:bCs/>
        </w:rPr>
      </w:r>
    </w:p>
    <w:p>
      <w:pPr>
        <w:pStyle w:val="862"/>
        <w:ind w:left="0" w:right="0" w:firstLine="698"/>
        <w:jc w:val="center"/>
        <w:rPr>
          <w:b/>
          <w:bCs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(основного мероприятия)</w:t>
      </w:r>
      <w:r>
        <w:rPr>
          <w:b/>
          <w:bCs/>
        </w:rPr>
      </w:r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ЭРп/п = СРп/п * Эис, где: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ЭРп/п – эффективность реализации подпрограммы (основного мероприятия);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СРп/п - степень реализации подпрограммы (основного мероприятия);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Эис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6.2. Эффективность реализации подпрограммы (основного мероприятия) признается высокой в случае, если значение ЭРп/п составляет не менее 0,9.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ЭРп/п составляет не менее 0,8.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ЭРп/п составляет не менее 0,7.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В остальных случаях эффективность реализации подпрограммы (основного мероприятия) признается неудовлетворительной.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center"/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7. Оценка степени достижения целей и решения задач муниципальной программы</w:t>
      </w:r>
      <w:r>
        <w:rPr>
          <w:b/>
          <w:bCs/>
        </w:rPr>
      </w:r>
    </w:p>
    <w:p>
      <w:pPr>
        <w:ind w:left="0" w:right="0" w:firstLine="698"/>
        <w:jc w:val="center"/>
        <w:rPr>
          <w:b/>
          <w:bCs/>
        </w:rPr>
      </w:pP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  <w:r>
        <w:rPr>
          <w:rFonts w:ascii="FreeSerif" w:hAnsi="FreeSerif" w:eastAsia="FreeSerif" w:cs="FreeSerif"/>
          <w:b/>
          <w:bCs/>
          <w:sz w:val="28"/>
          <w:szCs w:val="28"/>
          <w:highlight w:val="none"/>
        </w:rPr>
      </w:r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для целевых показателей, желаемой тенденцией развития которых является увеличение значений: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СДмппз = ЗПмпф / ЗПмпп,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для целевых показателей, желаемой тенденцией развития которых является снижение значений: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СДмппз = ЗПмпл / ЗПмпф, где: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СДмппз – степень достижения планового значения целевого показателя, характеризующего цели и задачи муниципальной программы; 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ЗПмпф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ЗПмпп - плановое значение целевого показателя, характеризующего цели и задачи муниципальной программы.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7.3. Степень реализации муниципальной программы рассчитывается по формуле: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СРмп= ∑^М_1СДмппз/М, где: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СРмп – степень реализации муниципальной программы;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СДмппз - степень достижения планового значения целевого показателя (индикатора), характеризующего цели и задачи муниципальной программы;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М - число целевых показателей, характеризующих цели и задачи муниципальной программы.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При использовании данной формулы в случаях, если СДмппз&gt;1, значение СДмппз принимается равным 1.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center"/>
        <w:rPr>
          <w:b/>
          <w:bCs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8. Оценка эффективности реализации муниципальной программы</w:t>
      </w:r>
      <w:r>
        <w:rPr>
          <w:b/>
          <w:bCs/>
        </w:rPr>
      </w:r>
    </w:p>
    <w:p>
      <w:pPr>
        <w:pStyle w:val="862"/>
        <w:ind w:left="0" w:right="0" w:firstLine="698"/>
        <w:jc w:val="both"/>
        <w:rPr>
          <w:b/>
          <w:bCs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b/>
          <w:bCs/>
        </w:rPr>
      </w:r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ЭРмп=0,5*СРмп+0,5* ∑^j_1ЭРп/п*kj/j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, где: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ЭРмп – эффективность реализации муниципальной программы;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СРмп - степень реализации муниципальной программы;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ЭРп/п - эффективность реализации подпрограммы (основного мероприятия);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j - количество подпрограмм (основных мероприятий);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kj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kj определяется по формуле: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kj = Фj / Ф, где: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Фj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Ф - объем фактических расходов из местного бюджета (кассового исполнения) на реализацию муниципальной программы.</w:t>
      </w:r>
      <w:r>
        <w:rPr>
          <w:rFonts w:ascii="FreeSerif" w:hAnsi="FreeSerif" w:eastAsia="FreeSerif" w:cs="FreeSerif"/>
          <w:sz w:val="28"/>
          <w:szCs w:val="28"/>
        </w:rPr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8.2. Эффективность реализации муниципальной программы признается высокой в случае, если значение ЭРмп составляет не менее 0,90.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ЭРмп, составляет не менее 0,80.</w:t>
      </w:r>
      <w:r/>
    </w:p>
    <w:p>
      <w:pPr>
        <w:pStyle w:val="862"/>
        <w:ind w:left="0" w:right="0" w:firstLine="698"/>
        <w:jc w:val="both"/>
      </w:pPr>
      <w:r>
        <w:rPr>
          <w:rFonts w:ascii="FreeSerif" w:hAnsi="FreeSerif" w:eastAsia="FreeSerif" w:cs="FreeSerif"/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ЭРмп составляет не менее 0,70.</w:t>
      </w:r>
      <w:r/>
    </w:p>
    <w:p>
      <w:pPr>
        <w:pStyle w:val="862"/>
        <w:ind w:left="0" w:right="0" w:firstLine="698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 остальных случаях эффективность реализации муниципальной программы признается неудовлетворительной».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ind w:left="0" w:right="0" w:firstLine="0"/>
        <w:jc w:val="left"/>
        <w:tabs>
          <w:tab w:val="left" w:pos="7655" w:leader="none"/>
        </w:tabs>
        <w:rPr>
          <w:sz w:val="28"/>
          <w:szCs w:val="28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0"/>
        <w:jc w:val="left"/>
        <w:tabs>
          <w:tab w:val="left" w:pos="7655" w:leader="none"/>
        </w:tabs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62"/>
        <w:ind w:left="0" w:right="0" w:firstLine="0"/>
        <w:jc w:val="left"/>
        <w:tabs>
          <w:tab w:val="left" w:pos="7655" w:leader="none"/>
        </w:tabs>
        <w:rPr>
          <w:rFonts w:ascii="FreeSerif" w:hAnsi="FreeSerif" w:cs="FreeSerif"/>
          <w:sz w:val="28"/>
          <w:szCs w:val="28"/>
          <w:highlight w:val="none"/>
        </w:rPr>
      </w:pPr>
      <w:r>
        <w:rPr>
          <w:rFonts w:ascii="FreeSerif" w:hAnsi="FreeSerif" w:cs="FreeSerif"/>
          <w:sz w:val="28"/>
          <w:szCs w:val="28"/>
        </w:rPr>
        <w:t xml:space="preserve">Заместитель главы </w:t>
      </w:r>
      <w:r>
        <w:rPr>
          <w:rFonts w:ascii="FreeSerif" w:hAnsi="FreeSerif" w:cs="FreeSerif"/>
          <w:sz w:val="28"/>
          <w:szCs w:val="28"/>
          <w:highlight w:val="none"/>
        </w:rPr>
      </w:r>
      <w:r>
        <w:rPr>
          <w:rFonts w:ascii="FreeSerif" w:hAnsi="FreeSerif" w:cs="FreeSerif"/>
          <w:sz w:val="28"/>
          <w:szCs w:val="28"/>
          <w:highlight w:val="none"/>
        </w:rPr>
      </w:r>
    </w:p>
    <w:p>
      <w:pPr>
        <w:pStyle w:val="862"/>
        <w:ind w:left="0" w:right="0" w:firstLine="0"/>
        <w:jc w:val="left"/>
        <w:tabs>
          <w:tab w:val="left" w:pos="76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  <w:t xml:space="preserve">Ленинградского муниципального округа                                         Ю.И. Мазурова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62"/>
        <w:ind w:left="0" w:right="0" w:firstLine="69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headerReference w:type="first" r:id="rId10"/>
      <w:footnotePr>
        <w:numFmt w:val="decimal"/>
        <w:numRestart w:val="continuous"/>
      </w:footnotePr>
      <w:endnotePr>
        <w:numFmt w:val="lowerRoman"/>
      </w:endnotePr>
      <w:type w:val="nextPage"/>
      <w:pgSz w:w="11906" w:h="16838" w:orient="portrait"/>
      <w:pgMar w:top="1134" w:right="680" w:bottom="1134" w:left="1701" w:header="720" w:footer="709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Verdana">
    <w:panose1 w:val="020B0604030504040204"/>
  </w:font>
  <w:font w:name="FreeSerif">
    <w:panose1 w:val="02020603050405020304"/>
  </w:font>
  <w:font w:name="Lucida Sans">
    <w:panose1 w:val="020B0603030804020204"/>
  </w:font>
  <w:font w:name="Tahoma">
    <w:panose1 w:val="020B0604030504040204"/>
  </w:font>
  <w:font w:name="Microsoft Sans Serif">
    <w:panose1 w:val="020B0604020202020204"/>
  </w:font>
  <w:font w:name="Cambria">
    <w:panose1 w:val="02040503050406030204"/>
  </w:font>
  <w:font w:name="Times New Roman">
    <w:panose1 w:val="02020603050405020304"/>
  </w:font>
  <w:font w:name="Arial">
    <w:panose1 w:val="020B060402020202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  <w:ind w:left="0" w:right="0" w:firstLine="0"/>
      <w:jc w:val="center"/>
      <w:tabs>
        <w:tab w:val="center" w:pos="3969" w:leader="none"/>
        <w:tab w:val="clear" w:pos="4677" w:leader="none"/>
      </w:tabs>
    </w:pPr>
    <w:r>
      <w:fldChar w:fldCharType="begin"/>
    </w:r>
    <w:r>
      <w:instrText xml:space="preserve"> PAGE </w:instrText>
    </w:r>
    <w:r>
      <w:fldChar w:fldCharType="separate"/>
    </w:r>
    <w:r>
      <w:t xml:space="preserve">0</w:t>
    </w:r>
    <w:r>
      <w:fldChar w:fldCharType="end"/>
    </w:r>
    <w:r/>
  </w:p>
  <w:p>
    <w:pPr>
      <w:pStyle w:val="946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6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pStyle w:val="863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864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86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pStyle w:val="866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62"/>
    <w:next w:val="862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62"/>
    <w:next w:val="862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62"/>
    <w:next w:val="862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62"/>
    <w:next w:val="862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62"/>
    <w:next w:val="862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62"/>
    <w:next w:val="862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62"/>
    <w:next w:val="862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62"/>
    <w:next w:val="862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62"/>
    <w:next w:val="862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No Spacing"/>
    <w:uiPriority w:val="1"/>
    <w:qFormat/>
    <w:pPr>
      <w:spacing w:before="0" w:after="0" w:line="240" w:lineRule="auto"/>
    </w:pPr>
  </w:style>
  <w:style w:type="paragraph" w:styleId="703">
    <w:name w:val="Title"/>
    <w:basedOn w:val="862"/>
    <w:next w:val="862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>
    <w:name w:val="Title Char"/>
    <w:link w:val="703"/>
    <w:uiPriority w:val="10"/>
    <w:rPr>
      <w:sz w:val="48"/>
      <w:szCs w:val="48"/>
    </w:rPr>
  </w:style>
  <w:style w:type="paragraph" w:styleId="705">
    <w:name w:val="Subtitle"/>
    <w:basedOn w:val="862"/>
    <w:next w:val="862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>
    <w:name w:val="Subtitle Char"/>
    <w:link w:val="705"/>
    <w:uiPriority w:val="11"/>
    <w:rPr>
      <w:sz w:val="24"/>
      <w:szCs w:val="24"/>
    </w:rPr>
  </w:style>
  <w:style w:type="paragraph" w:styleId="707">
    <w:name w:val="Quote"/>
    <w:basedOn w:val="862"/>
    <w:next w:val="862"/>
    <w:link w:val="708"/>
    <w:uiPriority w:val="29"/>
    <w:qFormat/>
    <w:pPr>
      <w:ind w:left="720" w:right="720"/>
    </w:pPr>
    <w:rPr>
      <w:i/>
    </w:rPr>
  </w:style>
  <w:style w:type="character" w:styleId="708">
    <w:name w:val="Quote Char"/>
    <w:link w:val="707"/>
    <w:uiPriority w:val="29"/>
    <w:rPr>
      <w:i/>
    </w:rPr>
  </w:style>
  <w:style w:type="paragraph" w:styleId="709">
    <w:name w:val="Intense Quote"/>
    <w:basedOn w:val="862"/>
    <w:next w:val="862"/>
    <w:link w:val="7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 Char"/>
    <w:link w:val="709"/>
    <w:uiPriority w:val="30"/>
    <w:rPr>
      <w:i/>
    </w:rPr>
  </w:style>
  <w:style w:type="paragraph" w:styleId="711">
    <w:name w:val="Header"/>
    <w:basedOn w:val="862"/>
    <w:link w:val="71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2">
    <w:name w:val="Header Char"/>
    <w:link w:val="711"/>
    <w:uiPriority w:val="99"/>
  </w:style>
  <w:style w:type="paragraph" w:styleId="713">
    <w:name w:val="Footer"/>
    <w:basedOn w:val="862"/>
    <w:link w:val="71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4">
    <w:name w:val="Footer Char"/>
    <w:link w:val="713"/>
    <w:uiPriority w:val="99"/>
  </w:style>
  <w:style w:type="paragraph" w:styleId="715">
    <w:name w:val="Caption"/>
    <w:basedOn w:val="862"/>
    <w:next w:val="862"/>
    <w:link w:val="7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6">
    <w:name w:val="Caption Char"/>
    <w:basedOn w:val="715"/>
    <w:link w:val="713"/>
    <w:uiPriority w:val="99"/>
  </w:style>
  <w:style w:type="table" w:styleId="717">
    <w:name w:val="Table Grid"/>
    <w:basedOn w:val="8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8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9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0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1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2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4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6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7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8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9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50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51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2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3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54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6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7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8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9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60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61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2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3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4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5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6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81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2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3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4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5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6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7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7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8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9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10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11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2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3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4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5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6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7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8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9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20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21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22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3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4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5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6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7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8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9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0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1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2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3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4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5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6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7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8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9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40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41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2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3">
    <w:name w:val="Hyperlink"/>
    <w:uiPriority w:val="99"/>
    <w:unhideWhenUsed/>
    <w:rPr>
      <w:color w:val="0000ff" w:themeColor="hyperlink"/>
      <w:u w:val="single"/>
    </w:rPr>
  </w:style>
  <w:style w:type="paragraph" w:styleId="844">
    <w:name w:val="footnote text"/>
    <w:basedOn w:val="862"/>
    <w:link w:val="845"/>
    <w:uiPriority w:val="99"/>
    <w:semiHidden/>
    <w:unhideWhenUsed/>
    <w:pPr>
      <w:spacing w:after="40" w:line="240" w:lineRule="auto"/>
    </w:pPr>
    <w:rPr>
      <w:sz w:val="18"/>
    </w:rPr>
  </w:style>
  <w:style w:type="character" w:styleId="845">
    <w:name w:val="Footnote Text Char"/>
    <w:link w:val="844"/>
    <w:uiPriority w:val="99"/>
    <w:rPr>
      <w:sz w:val="18"/>
    </w:rPr>
  </w:style>
  <w:style w:type="character" w:styleId="846">
    <w:name w:val="footnote reference"/>
    <w:uiPriority w:val="99"/>
    <w:unhideWhenUsed/>
    <w:rPr>
      <w:vertAlign w:val="superscript"/>
    </w:rPr>
  </w:style>
  <w:style w:type="paragraph" w:styleId="847">
    <w:name w:val="endnote text"/>
    <w:basedOn w:val="862"/>
    <w:link w:val="848"/>
    <w:uiPriority w:val="99"/>
    <w:semiHidden/>
    <w:unhideWhenUsed/>
    <w:pPr>
      <w:spacing w:after="0" w:line="240" w:lineRule="auto"/>
    </w:pPr>
    <w:rPr>
      <w:sz w:val="20"/>
    </w:rPr>
  </w:style>
  <w:style w:type="character" w:styleId="848">
    <w:name w:val="Endnote Text Char"/>
    <w:link w:val="847"/>
    <w:uiPriority w:val="99"/>
    <w:rPr>
      <w:sz w:val="20"/>
    </w:rPr>
  </w:style>
  <w:style w:type="character" w:styleId="849">
    <w:name w:val="endnote reference"/>
    <w:uiPriority w:val="99"/>
    <w:semiHidden/>
    <w:unhideWhenUsed/>
    <w:rPr>
      <w:vertAlign w:val="superscript"/>
    </w:rPr>
  </w:style>
  <w:style w:type="paragraph" w:styleId="850">
    <w:name w:val="toc 1"/>
    <w:basedOn w:val="862"/>
    <w:next w:val="862"/>
    <w:uiPriority w:val="39"/>
    <w:unhideWhenUsed/>
    <w:pPr>
      <w:ind w:left="0" w:right="0" w:firstLine="0"/>
      <w:spacing w:after="57"/>
    </w:pPr>
  </w:style>
  <w:style w:type="paragraph" w:styleId="851">
    <w:name w:val="toc 2"/>
    <w:basedOn w:val="862"/>
    <w:next w:val="862"/>
    <w:uiPriority w:val="39"/>
    <w:unhideWhenUsed/>
    <w:pPr>
      <w:ind w:left="283" w:right="0" w:firstLine="0"/>
      <w:spacing w:after="57"/>
    </w:pPr>
  </w:style>
  <w:style w:type="paragraph" w:styleId="852">
    <w:name w:val="toc 3"/>
    <w:basedOn w:val="862"/>
    <w:next w:val="862"/>
    <w:uiPriority w:val="39"/>
    <w:unhideWhenUsed/>
    <w:pPr>
      <w:ind w:left="567" w:right="0" w:firstLine="0"/>
      <w:spacing w:after="57"/>
    </w:pPr>
  </w:style>
  <w:style w:type="paragraph" w:styleId="853">
    <w:name w:val="toc 4"/>
    <w:basedOn w:val="862"/>
    <w:next w:val="862"/>
    <w:uiPriority w:val="39"/>
    <w:unhideWhenUsed/>
    <w:pPr>
      <w:ind w:left="850" w:right="0" w:firstLine="0"/>
      <w:spacing w:after="57"/>
    </w:pPr>
  </w:style>
  <w:style w:type="paragraph" w:styleId="854">
    <w:name w:val="toc 5"/>
    <w:basedOn w:val="862"/>
    <w:next w:val="862"/>
    <w:uiPriority w:val="39"/>
    <w:unhideWhenUsed/>
    <w:pPr>
      <w:ind w:left="1134" w:right="0" w:firstLine="0"/>
      <w:spacing w:after="57"/>
    </w:pPr>
  </w:style>
  <w:style w:type="paragraph" w:styleId="855">
    <w:name w:val="toc 6"/>
    <w:basedOn w:val="862"/>
    <w:next w:val="862"/>
    <w:uiPriority w:val="39"/>
    <w:unhideWhenUsed/>
    <w:pPr>
      <w:ind w:left="1417" w:right="0" w:firstLine="0"/>
      <w:spacing w:after="57"/>
    </w:pPr>
  </w:style>
  <w:style w:type="paragraph" w:styleId="856">
    <w:name w:val="toc 7"/>
    <w:basedOn w:val="862"/>
    <w:next w:val="862"/>
    <w:uiPriority w:val="39"/>
    <w:unhideWhenUsed/>
    <w:pPr>
      <w:ind w:left="1701" w:right="0" w:firstLine="0"/>
      <w:spacing w:after="57"/>
    </w:pPr>
  </w:style>
  <w:style w:type="paragraph" w:styleId="857">
    <w:name w:val="toc 8"/>
    <w:basedOn w:val="862"/>
    <w:next w:val="862"/>
    <w:uiPriority w:val="39"/>
    <w:unhideWhenUsed/>
    <w:pPr>
      <w:ind w:left="1984" w:right="0" w:firstLine="0"/>
      <w:spacing w:after="57"/>
    </w:pPr>
  </w:style>
  <w:style w:type="paragraph" w:styleId="858">
    <w:name w:val="toc 9"/>
    <w:basedOn w:val="862"/>
    <w:next w:val="862"/>
    <w:uiPriority w:val="39"/>
    <w:unhideWhenUsed/>
    <w:pPr>
      <w:ind w:left="2268" w:right="0" w:firstLine="0"/>
      <w:spacing w:after="57"/>
    </w:pPr>
  </w:style>
  <w:style w:type="paragraph" w:styleId="859">
    <w:name w:val="TOC Heading"/>
    <w:uiPriority w:val="39"/>
    <w:unhideWhenUsed/>
  </w:style>
  <w:style w:type="paragraph" w:styleId="860">
    <w:name w:val="table of figures"/>
    <w:basedOn w:val="862"/>
    <w:next w:val="862"/>
    <w:uiPriority w:val="99"/>
    <w:unhideWhenUsed/>
    <w:pPr>
      <w:spacing w:after="0" w:afterAutospacing="0"/>
    </w:pPr>
  </w:style>
  <w:style w:type="table" w:styleId="86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62" w:default="1">
    <w:name w:val="Normal"/>
    <w:next w:val="862"/>
    <w:link w:val="862"/>
    <w:pPr>
      <w:ind w:left="0" w:right="0" w:firstLine="720"/>
      <w:jc w:val="both"/>
      <w:widowControl w:val="off"/>
    </w:pPr>
    <w:rPr>
      <w:rFonts w:ascii="Arial" w:hAnsi="Arial" w:eastAsia="Times New Roman" w:cs="Arial"/>
      <w:color w:val="auto"/>
      <w:sz w:val="24"/>
      <w:szCs w:val="24"/>
      <w:lang w:val="ru-RU" w:eastAsia="zh-CN" w:bidi="ar-SA"/>
    </w:rPr>
  </w:style>
  <w:style w:type="paragraph" w:styleId="863">
    <w:name w:val="Заголовок 1"/>
    <w:basedOn w:val="862"/>
    <w:next w:val="862"/>
    <w:link w:val="862"/>
    <w:pPr>
      <w:numPr>
        <w:ilvl w:val="0"/>
        <w:numId w:val="1"/>
      </w:numPr>
      <w:ind w:left="0" w:right="0"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864">
    <w:name w:val="Заголовок 2"/>
    <w:basedOn w:val="863"/>
    <w:next w:val="862"/>
    <w:link w:val="862"/>
    <w:pPr>
      <w:numPr>
        <w:ilvl w:val="1"/>
        <w:numId w:val="1"/>
      </w:numPr>
      <w:outlineLvl w:val="1"/>
    </w:pPr>
  </w:style>
  <w:style w:type="paragraph" w:styleId="865">
    <w:name w:val="Заголовок 3"/>
    <w:basedOn w:val="864"/>
    <w:next w:val="862"/>
    <w:link w:val="862"/>
    <w:pPr>
      <w:numPr>
        <w:ilvl w:val="2"/>
        <w:numId w:val="1"/>
      </w:numPr>
      <w:outlineLvl w:val="2"/>
    </w:pPr>
  </w:style>
  <w:style w:type="paragraph" w:styleId="866">
    <w:name w:val="Заголовок 4"/>
    <w:basedOn w:val="865"/>
    <w:next w:val="862"/>
    <w:link w:val="862"/>
    <w:pPr>
      <w:numPr>
        <w:ilvl w:val="3"/>
        <w:numId w:val="1"/>
      </w:numPr>
      <w:outlineLvl w:val="3"/>
    </w:pPr>
  </w:style>
  <w:style w:type="character" w:styleId="867">
    <w:name w:val="WW8Num1z0"/>
    <w:next w:val="867"/>
    <w:link w:val="862"/>
    <w:rPr>
      <w:rFonts w:ascii="Times New Roman" w:hAnsi="Times New Roman" w:cs="Times New Roman"/>
    </w:rPr>
  </w:style>
  <w:style w:type="character" w:styleId="868">
    <w:name w:val="Основной шрифт абзаца"/>
    <w:next w:val="868"/>
    <w:link w:val="862"/>
  </w:style>
  <w:style w:type="character" w:styleId="869">
    <w:name w:val="Цветовое выделение"/>
    <w:next w:val="869"/>
    <w:link w:val="862"/>
    <w:rPr>
      <w:b/>
      <w:bCs/>
      <w:color w:val="26282f"/>
    </w:rPr>
  </w:style>
  <w:style w:type="character" w:styleId="870">
    <w:name w:val="Гипертекстовая ссылка"/>
    <w:next w:val="870"/>
    <w:link w:val="862"/>
    <w:rPr>
      <w:b/>
      <w:bCs/>
      <w:color w:val="106bbe"/>
    </w:rPr>
  </w:style>
  <w:style w:type="character" w:styleId="871">
    <w:name w:val="Активная гипертекстовая ссылка"/>
    <w:next w:val="871"/>
    <w:link w:val="862"/>
    <w:rPr>
      <w:b/>
      <w:bCs/>
      <w:color w:val="106bbe"/>
      <w:u w:val="single"/>
    </w:rPr>
  </w:style>
  <w:style w:type="character" w:styleId="872">
    <w:name w:val="Выделение для Базового Поиска"/>
    <w:next w:val="872"/>
    <w:rPr>
      <w:b/>
      <w:bCs/>
      <w:color w:val="0058a9"/>
    </w:rPr>
  </w:style>
  <w:style w:type="character" w:styleId="873">
    <w:name w:val="Выделение для Базового Поиска (курсив)"/>
    <w:next w:val="873"/>
    <w:link w:val="862"/>
    <w:rPr>
      <w:b/>
      <w:bCs/>
      <w:i/>
      <w:iCs/>
      <w:color w:val="0058a9"/>
    </w:rPr>
  </w:style>
  <w:style w:type="character" w:styleId="874">
    <w:name w:val="Заголовок 1 Знак"/>
    <w:next w:val="874"/>
    <w:link w:val="862"/>
    <w:rPr>
      <w:rFonts w:ascii="Cambria" w:hAnsi="Cambria" w:eastAsia="Times New Roman" w:cs="Times New Roman"/>
      <w:b/>
      <w:bCs/>
      <w:sz w:val="32"/>
      <w:szCs w:val="32"/>
    </w:rPr>
  </w:style>
  <w:style w:type="character" w:styleId="875">
    <w:name w:val="Заголовок 2 Знак"/>
    <w:next w:val="875"/>
    <w:link w:val="862"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876">
    <w:name w:val="Заголовок 3 Знак"/>
    <w:next w:val="876"/>
    <w:link w:val="862"/>
    <w:rPr>
      <w:rFonts w:ascii="Cambria" w:hAnsi="Cambria" w:eastAsia="Times New Roman" w:cs="Times New Roman"/>
      <w:b/>
      <w:bCs/>
      <w:sz w:val="26"/>
      <w:szCs w:val="26"/>
    </w:rPr>
  </w:style>
  <w:style w:type="character" w:styleId="877">
    <w:name w:val="Заголовок 4 Знак"/>
    <w:next w:val="877"/>
    <w:link w:val="862"/>
    <w:rPr>
      <w:b/>
      <w:bCs/>
      <w:sz w:val="28"/>
      <w:szCs w:val="28"/>
    </w:rPr>
  </w:style>
  <w:style w:type="character" w:styleId="878">
    <w:name w:val="Заголовок своего сообщения"/>
    <w:basedOn w:val="869"/>
    <w:next w:val="878"/>
    <w:link w:val="862"/>
  </w:style>
  <w:style w:type="character" w:styleId="879">
    <w:name w:val="Заголовок чужого сообщения"/>
    <w:next w:val="879"/>
    <w:link w:val="862"/>
    <w:rPr>
      <w:b/>
      <w:bCs/>
      <w:color w:val="ff0000"/>
    </w:rPr>
  </w:style>
  <w:style w:type="character" w:styleId="880">
    <w:name w:val="Найденные слова"/>
    <w:next w:val="880"/>
    <w:link w:val="862"/>
    <w:rPr>
      <w:b/>
      <w:bCs/>
      <w:color w:val="26282f"/>
      <w:shd w:val="clear" w:color="auto" w:fill="fff580"/>
    </w:rPr>
  </w:style>
  <w:style w:type="character" w:styleId="881">
    <w:name w:val="Не вступил в силу"/>
    <w:next w:val="881"/>
    <w:link w:val="862"/>
    <w:rPr>
      <w:b/>
      <w:bCs/>
      <w:color w:val="000000"/>
      <w:shd w:val="clear" w:color="auto" w:fill="d8ede8"/>
    </w:rPr>
  </w:style>
  <w:style w:type="character" w:styleId="882">
    <w:name w:val="Опечатки"/>
    <w:next w:val="882"/>
    <w:link w:val="862"/>
    <w:rPr>
      <w:color w:val="ff0000"/>
    </w:rPr>
  </w:style>
  <w:style w:type="character" w:styleId="883">
    <w:name w:val="Продолжение ссылки"/>
    <w:basedOn w:val="870"/>
    <w:next w:val="883"/>
    <w:link w:val="862"/>
  </w:style>
  <w:style w:type="character" w:styleId="884">
    <w:name w:val="Сравнение редакций"/>
    <w:basedOn w:val="869"/>
    <w:next w:val="884"/>
    <w:link w:val="862"/>
  </w:style>
  <w:style w:type="character" w:styleId="885">
    <w:name w:val="Сравнение редакций. Добавленный фрагмент"/>
    <w:next w:val="885"/>
    <w:link w:val="862"/>
    <w:rPr>
      <w:color w:val="000000"/>
      <w:shd w:val="clear" w:color="auto" w:fill="c1d7ff"/>
    </w:rPr>
  </w:style>
  <w:style w:type="character" w:styleId="886">
    <w:name w:val="Сравнение редакций. Удаленный фрагмент"/>
    <w:next w:val="886"/>
    <w:rPr>
      <w:color w:val="000000"/>
      <w:shd w:val="clear" w:color="auto" w:fill="c4c413"/>
    </w:rPr>
  </w:style>
  <w:style w:type="character" w:styleId="887">
    <w:name w:val="Утратил силу"/>
    <w:next w:val="887"/>
    <w:link w:val="862"/>
    <w:rPr>
      <w:b/>
      <w:bCs/>
      <w:strike/>
      <w:color w:val="666600"/>
    </w:rPr>
  </w:style>
  <w:style w:type="character" w:styleId="888">
    <w:name w:val="Font Style50"/>
    <w:next w:val="888"/>
    <w:link w:val="862"/>
    <w:rPr>
      <w:rFonts w:ascii="Times New Roman" w:hAnsi="Times New Roman" w:cs="Times New Roman"/>
      <w:sz w:val="16"/>
    </w:rPr>
  </w:style>
  <w:style w:type="character" w:styleId="889">
    <w:name w:val="Верхний колонтитул Знак"/>
    <w:next w:val="889"/>
    <w:link w:val="862"/>
    <w:rPr>
      <w:rFonts w:ascii="Arial" w:hAnsi="Arial" w:cs="Arial"/>
      <w:sz w:val="24"/>
      <w:szCs w:val="24"/>
    </w:rPr>
  </w:style>
  <w:style w:type="character" w:styleId="890">
    <w:name w:val="Нижний колонтитул Знак"/>
    <w:next w:val="890"/>
    <w:link w:val="862"/>
    <w:rPr>
      <w:rFonts w:ascii="Arial" w:hAnsi="Arial" w:cs="Arial"/>
      <w:sz w:val="24"/>
      <w:szCs w:val="24"/>
    </w:rPr>
  </w:style>
  <w:style w:type="character" w:styleId="891">
    <w:name w:val="Основной текст (2) + Не полужирный"/>
    <w:next w:val="891"/>
    <w:link w:val="862"/>
    <w:rPr>
      <w:rFonts w:ascii="Times New Roman" w:hAnsi="Times New Roman" w:eastAsia="Microsoft Sans Serif" w:cs="Times New Roman"/>
      <w:b/>
      <w:bCs/>
      <w:spacing w:val="0"/>
      <w:sz w:val="17"/>
      <w:szCs w:val="17"/>
      <w:lang w:val="ru-RU" w:bidi="ar-SA"/>
    </w:rPr>
  </w:style>
  <w:style w:type="character" w:styleId="892">
    <w:name w:val="Текст выноски Знак"/>
    <w:next w:val="892"/>
    <w:rPr>
      <w:rFonts w:ascii="Tahoma" w:hAnsi="Tahoma" w:cs="Tahoma"/>
      <w:sz w:val="16"/>
      <w:szCs w:val="16"/>
    </w:rPr>
  </w:style>
  <w:style w:type="paragraph" w:styleId="893">
    <w:name w:val="Заголовок"/>
    <w:basedOn w:val="898"/>
    <w:next w:val="862"/>
    <w:link w:val="862"/>
    <w:rPr>
      <w:b/>
      <w:bCs/>
      <w:color w:val="0058a9"/>
      <w:shd w:val="clear" w:color="auto" w:fill="f0f0f0"/>
    </w:rPr>
  </w:style>
  <w:style w:type="paragraph" w:styleId="894">
    <w:name w:val="Основной текст"/>
    <w:basedOn w:val="862"/>
    <w:next w:val="894"/>
    <w:link w:val="862"/>
    <w:pPr>
      <w:ind w:left="0" w:right="0" w:firstLine="0"/>
      <w:jc w:val="left"/>
      <w:spacing w:before="0" w:after="120"/>
      <w:widowControl/>
    </w:pPr>
  </w:style>
  <w:style w:type="paragraph" w:styleId="895">
    <w:name w:val="Список"/>
    <w:basedOn w:val="894"/>
    <w:next w:val="895"/>
    <w:link w:val="862"/>
    <w:rPr>
      <w:rFonts w:cs="Lucida Sans"/>
    </w:rPr>
  </w:style>
  <w:style w:type="paragraph" w:styleId="896">
    <w:name w:val="Название"/>
    <w:basedOn w:val="862"/>
    <w:next w:val="896"/>
    <w:link w:val="862"/>
    <w:pPr>
      <w:spacing w:before="120" w:after="120"/>
      <w:suppressLineNumbers/>
    </w:pPr>
    <w:rPr>
      <w:rFonts w:cs="Lucida Sans"/>
      <w:i/>
      <w:iCs/>
      <w:sz w:val="24"/>
      <w:szCs w:val="24"/>
    </w:rPr>
  </w:style>
  <w:style w:type="paragraph" w:styleId="897">
    <w:name w:val="Указатель"/>
    <w:basedOn w:val="862"/>
    <w:next w:val="897"/>
    <w:link w:val="862"/>
    <w:pPr>
      <w:suppressLineNumbers/>
    </w:pPr>
    <w:rPr>
      <w:rFonts w:cs="Lucida Sans"/>
    </w:rPr>
  </w:style>
  <w:style w:type="paragraph" w:styleId="898">
    <w:name w:val="Основное меню (преемственное)"/>
    <w:basedOn w:val="862"/>
    <w:next w:val="862"/>
    <w:link w:val="862"/>
    <w:rPr>
      <w:rFonts w:ascii="Verdana" w:hAnsi="Verdana" w:cs="Verdana"/>
      <w:sz w:val="22"/>
      <w:szCs w:val="22"/>
    </w:rPr>
  </w:style>
  <w:style w:type="paragraph" w:styleId="899">
    <w:name w:val="Внимание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00">
    <w:name w:val="Внимание: криминал!!"/>
    <w:basedOn w:val="899"/>
    <w:next w:val="862"/>
    <w:link w:val="862"/>
  </w:style>
  <w:style w:type="paragraph" w:styleId="901">
    <w:name w:val="Внимание: недобросовестность!"/>
    <w:basedOn w:val="899"/>
    <w:next w:val="862"/>
    <w:link w:val="862"/>
  </w:style>
  <w:style w:type="paragraph" w:styleId="902">
    <w:name w:val="Дочерний элемент списка"/>
    <w:basedOn w:val="862"/>
    <w:next w:val="862"/>
    <w:link w:val="862"/>
    <w:pPr>
      <w:ind w:left="0" w:right="0" w:firstLine="0"/>
    </w:pPr>
    <w:rPr>
      <w:color w:val="868381"/>
      <w:sz w:val="20"/>
      <w:szCs w:val="20"/>
    </w:rPr>
  </w:style>
  <w:style w:type="paragraph" w:styleId="903">
    <w:name w:val="Заголовок группы контролов"/>
    <w:basedOn w:val="862"/>
    <w:next w:val="862"/>
    <w:link w:val="862"/>
    <w:rPr>
      <w:b/>
      <w:bCs/>
      <w:color w:val="000000"/>
    </w:rPr>
  </w:style>
  <w:style w:type="paragraph" w:styleId="904">
    <w:name w:val="Заголовок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spacing w:before="0" w:after="108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905">
    <w:name w:val="Заголовок распахивающейся части диалога"/>
    <w:basedOn w:val="862"/>
    <w:next w:val="862"/>
    <w:link w:val="862"/>
    <w:rPr>
      <w:i/>
      <w:iCs/>
      <w:color w:val="000080"/>
      <w:sz w:val="22"/>
      <w:szCs w:val="22"/>
    </w:rPr>
  </w:style>
  <w:style w:type="paragraph" w:styleId="906">
    <w:name w:val="Заголовок статьи"/>
    <w:basedOn w:val="862"/>
    <w:next w:val="862"/>
    <w:pPr>
      <w:ind w:left="1612" w:right="0" w:hanging="892"/>
    </w:pPr>
  </w:style>
  <w:style w:type="paragraph" w:styleId="907">
    <w:name w:val="Заголовок ЭР (левое окно)"/>
    <w:basedOn w:val="862"/>
    <w:next w:val="862"/>
    <w:link w:val="862"/>
    <w:pPr>
      <w:ind w:left="0" w:right="0"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908">
    <w:name w:val="Заголовок ЭР (правое окно)"/>
    <w:basedOn w:val="907"/>
    <w:next w:val="862"/>
    <w:link w:val="862"/>
    <w:pPr>
      <w:jc w:val="left"/>
      <w:spacing w:before="300" w:after="0"/>
    </w:pPr>
  </w:style>
  <w:style w:type="paragraph" w:styleId="909">
    <w:name w:val="Интерактивный заголовок"/>
    <w:basedOn w:val="893"/>
    <w:next w:val="862"/>
    <w:link w:val="862"/>
    <w:rPr>
      <w:u w:val="single"/>
    </w:rPr>
  </w:style>
  <w:style w:type="paragraph" w:styleId="910">
    <w:name w:val="Текст информации об изменениях"/>
    <w:basedOn w:val="862"/>
    <w:next w:val="862"/>
    <w:link w:val="862"/>
    <w:rPr>
      <w:color w:val="353842"/>
      <w:sz w:val="18"/>
      <w:szCs w:val="18"/>
    </w:rPr>
  </w:style>
  <w:style w:type="paragraph" w:styleId="911">
    <w:name w:val="Информация об изменениях"/>
    <w:basedOn w:val="910"/>
    <w:next w:val="862"/>
    <w:pPr>
      <w:ind w:left="360" w:right="360" w:firstLine="0"/>
      <w:spacing w:before="180" w:after="0"/>
    </w:pPr>
    <w:rPr>
      <w:shd w:val="clear" w:color="auto" w:fill="eaefed"/>
    </w:rPr>
  </w:style>
  <w:style w:type="paragraph" w:styleId="912">
    <w:name w:val="Текст (справка)"/>
    <w:basedOn w:val="862"/>
    <w:next w:val="862"/>
    <w:link w:val="862"/>
    <w:pPr>
      <w:ind w:left="170" w:right="170" w:firstLine="0"/>
      <w:jc w:val="left"/>
    </w:pPr>
  </w:style>
  <w:style w:type="paragraph" w:styleId="913">
    <w:name w:val="Комментарий"/>
    <w:basedOn w:val="912"/>
    <w:next w:val="862"/>
    <w:link w:val="862"/>
    <w:pPr>
      <w:ind w:left="170" w:right="0" w:firstLine="0"/>
      <w:jc w:val="both"/>
      <w:spacing w:before="75" w:after="0"/>
    </w:pPr>
    <w:rPr>
      <w:color w:val="353842"/>
      <w:shd w:val="clear" w:color="auto" w:fill="f0f0f0"/>
    </w:rPr>
  </w:style>
  <w:style w:type="paragraph" w:styleId="914">
    <w:name w:val="Информация об изменениях документа"/>
    <w:basedOn w:val="913"/>
    <w:next w:val="862"/>
    <w:link w:val="862"/>
    <w:rPr>
      <w:i/>
      <w:iCs/>
    </w:rPr>
  </w:style>
  <w:style w:type="paragraph" w:styleId="915">
    <w:name w:val="Текст (лев. подпись)"/>
    <w:basedOn w:val="862"/>
    <w:next w:val="862"/>
    <w:link w:val="862"/>
    <w:pPr>
      <w:ind w:left="0" w:right="0" w:firstLine="0"/>
      <w:jc w:val="left"/>
    </w:pPr>
  </w:style>
  <w:style w:type="paragraph" w:styleId="916">
    <w:name w:val="Колонтитул (левый)"/>
    <w:basedOn w:val="915"/>
    <w:next w:val="862"/>
    <w:link w:val="862"/>
    <w:rPr>
      <w:sz w:val="14"/>
      <w:szCs w:val="14"/>
    </w:rPr>
  </w:style>
  <w:style w:type="paragraph" w:styleId="917">
    <w:name w:val="Текст (прав. подпись)"/>
    <w:basedOn w:val="862"/>
    <w:next w:val="862"/>
    <w:link w:val="862"/>
    <w:pPr>
      <w:ind w:left="0" w:right="0" w:firstLine="0"/>
      <w:jc w:val="right"/>
    </w:pPr>
  </w:style>
  <w:style w:type="paragraph" w:styleId="918">
    <w:name w:val="Колонтитул (правый)"/>
    <w:basedOn w:val="917"/>
    <w:next w:val="862"/>
    <w:link w:val="862"/>
    <w:rPr>
      <w:sz w:val="14"/>
      <w:szCs w:val="14"/>
    </w:rPr>
  </w:style>
  <w:style w:type="paragraph" w:styleId="919">
    <w:name w:val="Комментарий пользователя"/>
    <w:basedOn w:val="913"/>
    <w:next w:val="862"/>
    <w:link w:val="862"/>
    <w:pPr>
      <w:jc w:val="left"/>
    </w:pPr>
    <w:rPr>
      <w:shd w:val="clear" w:color="auto" w:fill="ffdfe0"/>
    </w:rPr>
  </w:style>
  <w:style w:type="paragraph" w:styleId="920">
    <w:name w:val="Куда обратиться?"/>
    <w:basedOn w:val="899"/>
    <w:next w:val="862"/>
    <w:link w:val="862"/>
  </w:style>
  <w:style w:type="paragraph" w:styleId="921">
    <w:name w:val="Моноширинный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2">
    <w:name w:val="Необходимые документы"/>
    <w:basedOn w:val="899"/>
    <w:next w:val="862"/>
    <w:link w:val="862"/>
    <w:pPr>
      <w:ind w:left="420" w:right="420" w:firstLine="118"/>
    </w:pPr>
  </w:style>
  <w:style w:type="paragraph" w:styleId="923">
    <w:name w:val="Нормальный (таблица)"/>
    <w:basedOn w:val="862"/>
    <w:next w:val="862"/>
    <w:link w:val="862"/>
    <w:pPr>
      <w:ind w:left="0" w:right="0" w:firstLine="0"/>
    </w:pPr>
  </w:style>
  <w:style w:type="paragraph" w:styleId="924">
    <w:name w:val="Таблицы (моноширинный)"/>
    <w:basedOn w:val="862"/>
    <w:next w:val="862"/>
    <w:link w:val="862"/>
    <w:pPr>
      <w:ind w:left="0" w:right="0" w:firstLine="0"/>
      <w:jc w:val="left"/>
    </w:pPr>
    <w:rPr>
      <w:rFonts w:ascii="Courier New" w:hAnsi="Courier New" w:cs="Courier New"/>
    </w:rPr>
  </w:style>
  <w:style w:type="paragraph" w:styleId="925">
    <w:name w:val="Оглавление"/>
    <w:basedOn w:val="924"/>
    <w:next w:val="862"/>
    <w:link w:val="862"/>
    <w:pPr>
      <w:ind w:left="140" w:right="0" w:firstLine="0"/>
    </w:pPr>
  </w:style>
  <w:style w:type="paragraph" w:styleId="926">
    <w:name w:val="Переменная часть"/>
    <w:basedOn w:val="898"/>
    <w:next w:val="862"/>
    <w:link w:val="862"/>
    <w:rPr>
      <w:sz w:val="18"/>
      <w:szCs w:val="18"/>
    </w:rPr>
  </w:style>
  <w:style w:type="paragraph" w:styleId="927">
    <w:name w:val="Подвал для информации об изменениях"/>
    <w:basedOn w:val="863"/>
    <w:next w:val="862"/>
    <w:link w:val="862"/>
    <w:pPr>
      <w:numPr>
        <w:ilvl w:val="0"/>
        <w:numId w:val="0"/>
      </w:numPr>
      <w:ind w:left="0" w:right="0" w:firstLine="0"/>
      <w:outlineLvl w:val="9"/>
    </w:pPr>
    <w:rPr>
      <w:b w:val="0"/>
      <w:bCs w:val="0"/>
      <w:sz w:val="18"/>
      <w:szCs w:val="18"/>
    </w:rPr>
  </w:style>
  <w:style w:type="paragraph" w:styleId="928">
    <w:name w:val="Подзаголовок для информации об изменениях"/>
    <w:basedOn w:val="910"/>
    <w:next w:val="862"/>
    <w:rPr>
      <w:b/>
      <w:bCs/>
    </w:rPr>
  </w:style>
  <w:style w:type="paragraph" w:styleId="929">
    <w:name w:val="Подчёркнуный текст"/>
    <w:basedOn w:val="862"/>
    <w:next w:val="862"/>
    <w:link w:val="862"/>
  </w:style>
  <w:style w:type="paragraph" w:styleId="930">
    <w:name w:val="Постоянная часть"/>
    <w:basedOn w:val="898"/>
    <w:next w:val="862"/>
    <w:link w:val="862"/>
    <w:rPr>
      <w:sz w:val="20"/>
      <w:szCs w:val="20"/>
    </w:rPr>
  </w:style>
  <w:style w:type="paragraph" w:styleId="931">
    <w:name w:val="Прижатый влево"/>
    <w:basedOn w:val="862"/>
    <w:next w:val="862"/>
    <w:link w:val="862"/>
    <w:pPr>
      <w:ind w:left="0" w:right="0" w:firstLine="0"/>
      <w:jc w:val="left"/>
    </w:pPr>
  </w:style>
  <w:style w:type="paragraph" w:styleId="932">
    <w:name w:val="Пример."/>
    <w:basedOn w:val="899"/>
    <w:next w:val="862"/>
    <w:link w:val="862"/>
  </w:style>
  <w:style w:type="paragraph" w:styleId="933">
    <w:name w:val="Примечание."/>
    <w:basedOn w:val="899"/>
    <w:next w:val="862"/>
    <w:link w:val="862"/>
  </w:style>
  <w:style w:type="paragraph" w:styleId="934">
    <w:name w:val="Словарная статья"/>
    <w:basedOn w:val="862"/>
    <w:next w:val="862"/>
    <w:link w:val="862"/>
    <w:pPr>
      <w:ind w:left="0" w:right="118" w:firstLine="0"/>
    </w:pPr>
  </w:style>
  <w:style w:type="paragraph" w:styleId="935">
    <w:name w:val="Ссылка на официальную публикацию"/>
    <w:basedOn w:val="862"/>
    <w:next w:val="862"/>
    <w:link w:val="862"/>
  </w:style>
  <w:style w:type="paragraph" w:styleId="936">
    <w:name w:val="Текст в таблице"/>
    <w:basedOn w:val="923"/>
    <w:next w:val="862"/>
    <w:pPr>
      <w:ind w:left="0" w:right="0" w:firstLine="500"/>
    </w:pPr>
  </w:style>
  <w:style w:type="paragraph" w:styleId="937">
    <w:name w:val="Текст ЭР (см. также)"/>
    <w:basedOn w:val="862"/>
    <w:next w:val="862"/>
    <w:link w:val="862"/>
    <w:pPr>
      <w:ind w:left="0" w:right="0" w:firstLine="0"/>
      <w:jc w:val="left"/>
      <w:spacing w:before="200" w:after="0"/>
    </w:pPr>
    <w:rPr>
      <w:sz w:val="20"/>
      <w:szCs w:val="20"/>
    </w:rPr>
  </w:style>
  <w:style w:type="paragraph" w:styleId="938">
    <w:name w:val="Технический комментарий"/>
    <w:basedOn w:val="862"/>
    <w:next w:val="862"/>
    <w:link w:val="862"/>
    <w:pPr>
      <w:ind w:left="0" w:right="0" w:firstLine="0"/>
      <w:jc w:val="left"/>
    </w:pPr>
    <w:rPr>
      <w:color w:val="463f31"/>
      <w:shd w:val="clear" w:color="auto" w:fill="ffffa6"/>
    </w:rPr>
  </w:style>
  <w:style w:type="paragraph" w:styleId="939">
    <w:name w:val="Формула"/>
    <w:basedOn w:val="862"/>
    <w:next w:val="862"/>
    <w:link w:val="862"/>
    <w:pPr>
      <w:ind w:left="420" w:right="420" w:firstLine="300"/>
      <w:spacing w:before="240" w:after="240"/>
    </w:pPr>
    <w:rPr>
      <w:shd w:val="clear" w:color="auto" w:fill="f5f3da"/>
    </w:rPr>
  </w:style>
  <w:style w:type="paragraph" w:styleId="940">
    <w:name w:val="Центрированный (таблица)"/>
    <w:basedOn w:val="923"/>
    <w:next w:val="862"/>
    <w:link w:val="862"/>
    <w:pPr>
      <w:jc w:val="center"/>
    </w:pPr>
  </w:style>
  <w:style w:type="paragraph" w:styleId="941">
    <w:name w:val="ЭР-содержание (правое окно)"/>
    <w:basedOn w:val="862"/>
    <w:next w:val="862"/>
    <w:link w:val="862"/>
    <w:pPr>
      <w:ind w:left="0" w:right="0" w:firstLine="0"/>
      <w:jc w:val="left"/>
      <w:spacing w:before="300" w:after="0"/>
    </w:pPr>
  </w:style>
  <w:style w:type="paragraph" w:styleId="942">
    <w:name w:val="Основной текст 2"/>
    <w:basedOn w:val="862"/>
    <w:next w:val="942"/>
    <w:link w:val="862"/>
    <w:pPr>
      <w:ind w:left="0" w:right="0" w:firstLine="0"/>
      <w:widowControl/>
    </w:pPr>
    <w:rPr>
      <w:sz w:val="28"/>
      <w:szCs w:val="28"/>
    </w:rPr>
  </w:style>
  <w:style w:type="paragraph" w:styleId="943">
    <w:name w:val="Style7"/>
    <w:basedOn w:val="862"/>
    <w:next w:val="943"/>
    <w:link w:val="862"/>
    <w:pPr>
      <w:ind w:left="0" w:right="0" w:firstLine="494"/>
      <w:spacing w:line="211" w:lineRule="exact"/>
    </w:pPr>
    <w:rPr>
      <w:rFonts w:ascii="Times New Roman" w:hAnsi="Times New Roman" w:eastAsia="Calibri" w:cs="Times New Roman"/>
    </w:rPr>
  </w:style>
  <w:style w:type="paragraph" w:styleId="944">
    <w:name w:val="List Paragraph"/>
    <w:basedOn w:val="862"/>
    <w:next w:val="944"/>
    <w:link w:val="862"/>
    <w:pPr>
      <w:contextualSpacing/>
      <w:ind w:left="720" w:right="0" w:firstLine="0"/>
      <w:jc w:val="left"/>
      <w:spacing w:before="0" w:after="200" w:line="276" w:lineRule="auto"/>
      <w:widowControl/>
    </w:pPr>
    <w:rPr>
      <w:rFonts w:ascii="Calibri" w:hAnsi="Calibri" w:cs="Times New Roman"/>
      <w:sz w:val="22"/>
      <w:szCs w:val="22"/>
    </w:rPr>
  </w:style>
  <w:style w:type="paragraph" w:styleId="945">
    <w:name w:val="Колонтитул"/>
    <w:basedOn w:val="862"/>
    <w:next w:val="945"/>
    <w:link w:val="862"/>
    <w:pPr>
      <w:tabs>
        <w:tab w:val="center" w:pos="4819" w:leader="none"/>
        <w:tab w:val="right" w:pos="9638" w:leader="none"/>
      </w:tabs>
      <w:suppressLineNumbers/>
    </w:pPr>
  </w:style>
  <w:style w:type="paragraph" w:styleId="946">
    <w:name w:val="Верхний колонтитул"/>
    <w:basedOn w:val="862"/>
    <w:next w:val="946"/>
    <w:link w:val="862"/>
    <w:pPr>
      <w:tabs>
        <w:tab w:val="center" w:pos="4677" w:leader="none"/>
        <w:tab w:val="right" w:pos="9355" w:leader="none"/>
      </w:tabs>
    </w:pPr>
  </w:style>
  <w:style w:type="paragraph" w:styleId="947">
    <w:name w:val="Нижний колонтитул"/>
    <w:basedOn w:val="862"/>
    <w:next w:val="947"/>
    <w:link w:val="862"/>
    <w:pPr>
      <w:tabs>
        <w:tab w:val="center" w:pos="4677" w:leader="none"/>
        <w:tab w:val="right" w:pos="9355" w:leader="none"/>
      </w:tabs>
    </w:pPr>
  </w:style>
  <w:style w:type="paragraph" w:styleId="948">
    <w:name w:val="Основной текст (2)"/>
    <w:basedOn w:val="862"/>
    <w:next w:val="948"/>
    <w:link w:val="862"/>
    <w:pPr>
      <w:ind w:left="0" w:right="0"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</w:rPr>
  </w:style>
  <w:style w:type="paragraph" w:styleId="949">
    <w:name w:val="Текст выноски"/>
    <w:basedOn w:val="862"/>
    <w:next w:val="949"/>
    <w:link w:val="862"/>
    <w:rPr>
      <w:rFonts w:ascii="Tahoma" w:hAnsi="Tahoma" w:cs="Tahoma"/>
      <w:sz w:val="16"/>
      <w:szCs w:val="16"/>
    </w:rPr>
  </w:style>
  <w:style w:type="paragraph" w:styleId="950">
    <w:name w:val="Содержимое таблицы"/>
    <w:basedOn w:val="862"/>
    <w:next w:val="950"/>
    <w:link w:val="862"/>
    <w:pPr>
      <w:widowControl w:val="off"/>
      <w:suppressLineNumbers/>
    </w:pPr>
  </w:style>
  <w:style w:type="paragraph" w:styleId="951">
    <w:name w:val="Заголовок таблицы"/>
    <w:basedOn w:val="950"/>
    <w:next w:val="951"/>
    <w:link w:val="862"/>
    <w:pPr>
      <w:jc w:val="center"/>
      <w:suppressLineNumbers/>
    </w:pPr>
    <w:rPr>
      <w:b/>
      <w:bCs/>
    </w:rPr>
  </w:style>
  <w:style w:type="character" w:styleId="952" w:default="1">
    <w:name w:val="Default Paragraph Font"/>
    <w:uiPriority w:val="1"/>
    <w:semiHidden/>
    <w:unhideWhenUsed/>
  </w:style>
  <w:style w:type="numbering" w:styleId="953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usacheva</cp:lastModifiedBy>
  <cp:revision>86</cp:revision>
  <dcterms:created xsi:type="dcterms:W3CDTF">2015-07-06T07:17:00Z</dcterms:created>
  <dcterms:modified xsi:type="dcterms:W3CDTF">2025-02-03T13:33:42Z</dcterms:modified>
</cp:coreProperties>
</file>