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 </w:t>
      </w:r>
      <w:bookmarkStart w:id="0" w:name="_GoBack"/>
      <w:r>
        <w:rPr>
          <w:rFonts w:ascii="FreeSerif" w:hAnsi="FreeSerif" w:eastAsia="FreeSerif" w:cs="FreeSerif"/>
        </w:rPr>
      </w:r>
      <w:bookmarkEnd w:id="0"/>
      <w:r>
        <w:rPr>
          <w:rFonts w:ascii="FreeSerif" w:hAnsi="FreeSerif" w:eastAsia="FreeSerif" w:cs="FreeSerif"/>
          <w:sz w:val="28"/>
          <w:szCs w:val="28"/>
        </w:rPr>
        <w:t xml:space="preserve">Приложение 6</w:t>
      </w:r>
      <w:r>
        <w:rPr>
          <w:rFonts w:ascii="FreeSerif" w:hAnsi="FreeSerif" w:cs="FreeSerif"/>
          <w:sz w:val="28"/>
          <w:szCs w:val="28"/>
        </w:rPr>
      </w:r>
    </w:p>
    <w:p>
      <w:pPr>
        <w:ind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           к Положению о муниципальном </w:t>
      </w:r>
      <w:r>
        <w:rPr>
          <w:rFonts w:ascii="FreeSerif" w:hAnsi="FreeSerif" w:cs="FreeSerif"/>
          <w:sz w:val="28"/>
          <w:szCs w:val="28"/>
        </w:rPr>
      </w:r>
    </w:p>
    <w:p>
      <w:pPr>
        <w:ind w:left="5529" w:right="-142"/>
        <w:widowControl/>
        <w:rPr>
          <w:rFonts w:ascii="FreeSerif" w:hAnsi="FreeSerif" w:cs="FreeSerif"/>
          <w:spacing w:val="2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контроле </w:t>
      </w:r>
      <w:r>
        <w:rPr>
          <w:rFonts w:ascii="FreeSerif" w:hAnsi="FreeSerif" w:eastAsia="FreeSerif" w:cs="FreeSerif"/>
          <w:spacing w:val="2"/>
          <w:sz w:val="28"/>
          <w:szCs w:val="28"/>
        </w:rPr>
        <w:t xml:space="preserve">на автомобильном </w:t>
      </w:r>
      <w:r>
        <w:rPr>
          <w:rFonts w:ascii="FreeSerif" w:hAnsi="FreeSerif" w:cs="FreeSerif"/>
          <w:spacing w:val="2"/>
          <w:sz w:val="28"/>
          <w:szCs w:val="28"/>
        </w:rPr>
      </w:r>
    </w:p>
    <w:p>
      <w:pPr>
        <w:ind w:left="5529" w:right="-142"/>
        <w:widowControl/>
        <w:rPr>
          <w:rFonts w:ascii="FreeSerif" w:hAnsi="FreeSerif" w:cs="FreeSerif"/>
          <w:spacing w:val="2"/>
          <w:sz w:val="28"/>
          <w:szCs w:val="28"/>
        </w:rPr>
      </w:pPr>
      <w:r>
        <w:rPr>
          <w:rFonts w:ascii="FreeSerif" w:hAnsi="FreeSerif" w:eastAsia="FreeSerif" w:cs="FreeSerif"/>
          <w:spacing w:val="2"/>
          <w:sz w:val="28"/>
          <w:szCs w:val="28"/>
        </w:rPr>
        <w:t xml:space="preserve">транспорте, городском наземном </w:t>
      </w:r>
      <w:r>
        <w:rPr>
          <w:rFonts w:ascii="FreeSerif" w:hAnsi="FreeSerif" w:cs="FreeSerif"/>
          <w:spacing w:val="2"/>
          <w:sz w:val="28"/>
          <w:szCs w:val="28"/>
        </w:rPr>
      </w:r>
    </w:p>
    <w:p>
      <w:pPr>
        <w:ind w:left="5529" w:right="-142"/>
        <w:widowControl/>
        <w:rPr>
          <w:rFonts w:ascii="FreeSerif" w:hAnsi="FreeSerif" w:cs="FreeSerif"/>
          <w:spacing w:val="2"/>
          <w:sz w:val="28"/>
          <w:szCs w:val="28"/>
        </w:rPr>
      </w:pPr>
      <w:r>
        <w:rPr>
          <w:rFonts w:ascii="FreeSerif" w:hAnsi="FreeSerif" w:eastAsia="FreeSerif" w:cs="FreeSerif"/>
          <w:spacing w:val="2"/>
          <w:sz w:val="28"/>
          <w:szCs w:val="28"/>
        </w:rPr>
        <w:t xml:space="preserve">электрическом транспорте и в </w:t>
      </w:r>
      <w:r>
        <w:rPr>
          <w:rFonts w:ascii="FreeSerif" w:hAnsi="FreeSerif" w:cs="FreeSerif"/>
          <w:spacing w:val="2"/>
          <w:sz w:val="28"/>
          <w:szCs w:val="28"/>
        </w:rPr>
      </w:r>
    </w:p>
    <w:p>
      <w:pPr>
        <w:ind w:left="5529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pacing w:val="2"/>
          <w:sz w:val="28"/>
          <w:szCs w:val="28"/>
        </w:rPr>
        <w:t xml:space="preserve">дорожном хозяйстве </w:t>
      </w:r>
      <w:r>
        <w:rPr>
          <w:rFonts w:ascii="FreeSerif" w:hAnsi="FreeSerif" w:cs="FreeSerif"/>
          <w:sz w:val="28"/>
          <w:szCs w:val="28"/>
        </w:rPr>
      </w:r>
    </w:p>
    <w:p>
      <w:pPr>
        <w:ind w:left="5529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границах муниципального образования Ленинградский </w:t>
      </w:r>
      <w:r>
        <w:rPr>
          <w:rFonts w:ascii="FreeSerif" w:hAnsi="FreeSerif" w:cs="FreeSerif"/>
          <w:sz w:val="28"/>
          <w:szCs w:val="28"/>
        </w:rPr>
      </w:r>
    </w:p>
    <w:p>
      <w:pPr>
        <w:ind w:left="5529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муниципальный округ Краснодарского края</w:t>
      </w:r>
      <w:r>
        <w:rPr>
          <w:rFonts w:ascii="FreeSerif" w:hAnsi="FreeSerif" w:cs="FreeSerif"/>
          <w:sz w:val="28"/>
          <w:szCs w:val="28"/>
        </w:rPr>
      </w:r>
    </w:p>
    <w:p>
      <w:pPr>
        <w:ind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2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621"/>
        <w:ind w:right="-142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2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Акт обследования объекта</w:t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ind w:right="-142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auto"/>
          <w:spacing w:val="2"/>
          <w:sz w:val="28"/>
          <w:szCs w:val="28"/>
        </w:rPr>
        <w:t xml:space="preserve">автомобильного транспорта, городского наземного электрического транспорта и участка дорожного </w:t>
      </w:r>
      <w:r>
        <w:rPr>
          <w:rFonts w:ascii="FreeSerif" w:hAnsi="FreeSerif" w:eastAsia="FreeSerif" w:cs="FreeSerif"/>
          <w:b/>
          <w:bCs/>
          <w:color w:val="auto"/>
          <w:spacing w:val="2"/>
          <w:sz w:val="28"/>
          <w:szCs w:val="28"/>
        </w:rPr>
        <w:t xml:space="preserve">хозяйства</w:t>
      </w:r>
      <w:r>
        <w:rPr>
          <w:rFonts w:ascii="FreeSerif" w:hAnsi="FreeSerif" w:eastAsia="FreeSerif" w:cs="FreeSerif"/>
          <w:b/>
          <w:bCs/>
          <w:spacing w:val="2"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bCs/>
          <w:color w:val="auto"/>
          <w:sz w:val="28"/>
          <w:szCs w:val="28"/>
        </w:rPr>
        <w:t xml:space="preserve"> в</w:t>
      </w:r>
      <w:r>
        <w:rPr>
          <w:rFonts w:ascii="FreeSerif" w:hAnsi="FreeSerif" w:eastAsia="FreeSerif" w:cs="FreeSerif"/>
          <w:b/>
          <w:bCs/>
          <w:color w:val="auto"/>
          <w:sz w:val="28"/>
          <w:szCs w:val="28"/>
        </w:rPr>
        <w:t xml:space="preserve"> границах муниципального образования Ленинградский муниципальный округ Краснодарского края</w:t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ind w:right="-142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ind w:right="-142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21"/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"_____"_______________20___г. по адресу: _____________________________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pStyle w:val="621"/>
        <w:ind w:right="-142" w:firstLine="708"/>
        <w:jc w:val="both"/>
        <w:widowControl/>
        <w:rPr>
          <w:rFonts w:ascii="FreeSerif" w:hAnsi="FreeSerif" w:cs="FreeSerif"/>
          <w:color w:val="auto"/>
          <w:sz w:val="24"/>
          <w:szCs w:val="24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                                                                  </w:t>
      </w:r>
      <w:r>
        <w:rPr>
          <w:rFonts w:ascii="FreeSerif" w:hAnsi="FreeSerif" w:eastAsia="FreeSerif" w:cs="FreeSerif"/>
          <w:color w:val="auto"/>
          <w:sz w:val="24"/>
          <w:szCs w:val="24"/>
        </w:rPr>
        <w:t xml:space="preserve">(место проведения проверки)</w:t>
      </w:r>
      <w:r>
        <w:rPr>
          <w:rFonts w:ascii="FreeSerif" w:hAnsi="FreeSerif" w:cs="FreeSerif"/>
          <w:color w:val="auto"/>
          <w:sz w:val="24"/>
          <w:szCs w:val="24"/>
        </w:rPr>
      </w:r>
    </w:p>
    <w:p>
      <w:pPr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21"/>
        <w:ind w:right="-142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Время проведения обследования ____ ч.__</w:t>
      </w:r>
      <w:r>
        <w:rPr>
          <w:rFonts w:ascii="FreeSerif" w:hAnsi="FreeSerif" w:eastAsia="FreeSerif" w:cs="FreeSerif"/>
          <w:sz w:val="28"/>
          <w:szCs w:val="28"/>
        </w:rPr>
        <w:t xml:space="preserve">_  мин.</w:t>
      </w:r>
      <w:r>
        <w:rPr>
          <w:rFonts w:ascii="FreeSerif" w:hAnsi="FreeSerif" w:cs="FreeSerif"/>
          <w:sz w:val="28"/>
          <w:szCs w:val="28"/>
        </w:rPr>
      </w:r>
    </w:p>
    <w:p>
      <w:pPr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Место составления акта: _____________________________</w:t>
      </w:r>
      <w:r>
        <w:rPr>
          <w:rFonts w:ascii="FreeSerif" w:hAnsi="FreeSerif" w:cs="FreeSerif"/>
          <w:sz w:val="28"/>
          <w:szCs w:val="28"/>
        </w:rPr>
      </w:r>
    </w:p>
    <w:p>
      <w:pPr>
        <w:pStyle w:val="621"/>
        <w:ind w:right="-142" w:firstLine="708"/>
        <w:jc w:val="both"/>
        <w:widowControl/>
        <w:rPr>
          <w:rFonts w:ascii="FreeSerif" w:hAnsi="FreeSerif" w:cs="FreeSerif"/>
          <w:color w:val="auto"/>
          <w:sz w:val="24"/>
          <w:szCs w:val="24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                                   </w:t>
      </w:r>
      <w:r>
        <w:rPr>
          <w:rFonts w:ascii="FreeSerif" w:hAnsi="FreeSerif" w:eastAsia="FreeSerif" w:cs="FreeSerif"/>
          <w:color w:val="auto"/>
          <w:sz w:val="24"/>
          <w:szCs w:val="24"/>
        </w:rPr>
        <w:t xml:space="preserve">(место проведения проверки)</w:t>
      </w:r>
      <w:r>
        <w:rPr>
          <w:rFonts w:ascii="FreeSerif" w:hAnsi="FreeSerif" w:cs="FreeSerif"/>
          <w:color w:val="auto"/>
          <w:sz w:val="24"/>
          <w:szCs w:val="24"/>
        </w:rPr>
      </w:r>
    </w:p>
    <w:p>
      <w:pPr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21"/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Лица, проводившие обследование: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ind w:right="-142"/>
        <w:jc w:val="center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__________________________________________________________________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ind w:right="-142"/>
        <w:jc w:val="center"/>
        <w:rPr>
          <w:rFonts w:ascii="FreeSerif" w:hAnsi="FreeSerif" w:cs="FreeSerif"/>
          <w:color w:val="auto"/>
          <w:sz w:val="24"/>
          <w:szCs w:val="24"/>
        </w:rPr>
      </w:pPr>
      <w:r>
        <w:rPr>
          <w:rFonts w:ascii="FreeSerif" w:hAnsi="FreeSerif" w:eastAsia="FreeSerif" w:cs="FreeSerif"/>
          <w:color w:val="auto"/>
          <w:sz w:val="24"/>
          <w:szCs w:val="24"/>
        </w:rPr>
        <w:t xml:space="preserve">(фамилия, имя, отчество, с указанием должности)</w:t>
      </w:r>
      <w:r>
        <w:rPr>
          <w:rFonts w:ascii="FreeSerif" w:hAnsi="FreeSerif" w:cs="FreeSerif"/>
          <w:color w:val="auto"/>
          <w:sz w:val="24"/>
          <w:szCs w:val="24"/>
        </w:rPr>
      </w:r>
    </w:p>
    <w:p>
      <w:pPr>
        <w:ind w:right="-142"/>
        <w:jc w:val="center"/>
        <w:rPr>
          <w:rFonts w:ascii="FreeSerif" w:hAnsi="FreeSerif" w:cs="FreeSerif"/>
          <w:b/>
          <w:color w:val="auto"/>
          <w:sz w:val="28"/>
          <w:szCs w:val="28"/>
        </w:rPr>
      </w:pPr>
      <w:r>
        <w:rPr>
          <w:rFonts w:ascii="FreeSerif" w:hAnsi="FreeSerif" w:eastAsia="FreeSerif" w:cs="FreeSerif"/>
          <w:b/>
          <w:color w:val="auto"/>
          <w:sz w:val="28"/>
          <w:szCs w:val="28"/>
        </w:rPr>
      </w:r>
      <w:r>
        <w:rPr>
          <w:rFonts w:ascii="FreeSerif" w:hAnsi="FreeSerif" w:cs="FreeSerif"/>
          <w:b/>
          <w:color w:val="auto"/>
          <w:sz w:val="28"/>
          <w:szCs w:val="28"/>
        </w:rPr>
      </w:r>
    </w:p>
    <w:p>
      <w:pPr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Проведено обследование объекта: </w:t>
      </w:r>
      <w:r>
        <w:rPr>
          <w:rFonts w:ascii="FreeSerif" w:hAnsi="FreeSerif" w:cs="FreeSerif"/>
          <w:sz w:val="28"/>
          <w:szCs w:val="28"/>
        </w:rPr>
      </w:r>
    </w:p>
    <w:p>
      <w:pPr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___________________________________________________________________</w:t>
      </w:r>
      <w:r>
        <w:rPr>
          <w:rFonts w:ascii="FreeSerif" w:hAnsi="FreeSerif" w:cs="FreeSerif"/>
          <w:sz w:val="28"/>
          <w:szCs w:val="28"/>
        </w:rPr>
      </w:r>
    </w:p>
    <w:p>
      <w:pPr>
        <w:ind w:right="-142"/>
        <w:jc w:val="center"/>
        <w:rPr>
          <w:rFonts w:ascii="FreeSerif" w:hAnsi="FreeSerif" w:cs="FreeSerif"/>
          <w:color w:val="auto"/>
          <w:sz w:val="24"/>
          <w:szCs w:val="24"/>
        </w:rPr>
      </w:pPr>
      <w:r>
        <w:rPr>
          <w:rFonts w:ascii="FreeSerif" w:hAnsi="FreeSerif" w:eastAsia="FreeSerif" w:cs="FreeSerif"/>
          <w:color w:val="auto"/>
          <w:sz w:val="24"/>
          <w:szCs w:val="24"/>
        </w:rPr>
        <w:t xml:space="preserve">(местонахождение обследуемого объекта, с указанием выявленного нарушения)</w:t>
      </w:r>
      <w:r>
        <w:rPr>
          <w:rFonts w:ascii="FreeSerif" w:hAnsi="FreeSerif" w:cs="FreeSerif"/>
          <w:color w:val="auto"/>
          <w:sz w:val="24"/>
          <w:szCs w:val="24"/>
        </w:rPr>
      </w:r>
    </w:p>
    <w:p>
      <w:pPr>
        <w:ind w:right="-142"/>
        <w:jc w:val="center"/>
        <w:rPr>
          <w:rFonts w:ascii="FreeSerif" w:hAnsi="FreeSerif" w:cs="FreeSerif"/>
          <w:b/>
          <w:color w:val="auto"/>
          <w:sz w:val="28"/>
          <w:szCs w:val="28"/>
        </w:rPr>
      </w:pPr>
      <w:r>
        <w:rPr>
          <w:rFonts w:ascii="FreeSerif" w:hAnsi="FreeSerif" w:eastAsia="FreeSerif" w:cs="FreeSerif"/>
          <w:b/>
          <w:color w:val="auto"/>
          <w:sz w:val="28"/>
          <w:szCs w:val="28"/>
        </w:rPr>
      </w:r>
      <w:r>
        <w:rPr>
          <w:rFonts w:ascii="FreeSerif" w:hAnsi="FreeSerif" w:cs="FreeSerif"/>
          <w:b/>
          <w:color w:val="auto"/>
          <w:sz w:val="28"/>
          <w:szCs w:val="28"/>
        </w:rPr>
      </w:r>
    </w:p>
    <w:p>
      <w:pPr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При обследовании объекта проводится фотосъемка, с фиксацией в фототаблице, являющейся неотъемлемой частью акта обследования. </w:t>
      </w:r>
      <w:r>
        <w:rPr>
          <w:rFonts w:ascii="FreeSerif" w:hAnsi="FreeSerif" w:cs="FreeSerif"/>
          <w:sz w:val="28"/>
          <w:szCs w:val="28"/>
        </w:rPr>
      </w:r>
    </w:p>
    <w:p>
      <w:pPr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Подписи </w:t>
      </w:r>
      <w:r>
        <w:rPr>
          <w:rFonts w:ascii="FreeSerif" w:hAnsi="FreeSerif" w:eastAsia="FreeSerif" w:cs="FreeSerif"/>
          <w:sz w:val="28"/>
          <w:szCs w:val="28"/>
        </w:rPr>
        <w:t xml:space="preserve">лиц</w:t>
      </w:r>
      <w:r>
        <w:rPr>
          <w:rFonts w:ascii="FreeSerif" w:hAnsi="FreeSerif" w:eastAsia="FreeSerif" w:cs="FreeSerif"/>
          <w:sz w:val="28"/>
          <w:szCs w:val="28"/>
        </w:rPr>
        <w:t xml:space="preserve"> проводивших обследование объекта: </w:t>
      </w:r>
      <w:r>
        <w:rPr>
          <w:rFonts w:ascii="FreeSerif" w:hAnsi="FreeSerif" w:cs="FreeSerif"/>
          <w:sz w:val="28"/>
          <w:szCs w:val="28"/>
        </w:rPr>
      </w:r>
    </w:p>
    <w:p>
      <w:pPr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___________________________________________________________________</w:t>
      </w:r>
      <w:r>
        <w:rPr>
          <w:rFonts w:ascii="FreeSerif" w:hAnsi="FreeSerif" w:cs="FreeSerif"/>
          <w:sz w:val="28"/>
          <w:szCs w:val="28"/>
        </w:rPr>
      </w:r>
    </w:p>
    <w:p>
      <w:pPr>
        <w:ind w:right="-142"/>
        <w:jc w:val="center"/>
        <w:rPr>
          <w:rFonts w:ascii="FreeSerif" w:hAnsi="FreeSerif" w:cs="FreeSerif"/>
          <w:color w:val="auto"/>
          <w:sz w:val="24"/>
          <w:szCs w:val="24"/>
        </w:rPr>
      </w:pPr>
      <w:r>
        <w:rPr>
          <w:rFonts w:ascii="FreeSerif" w:hAnsi="FreeSerif" w:eastAsia="FreeSerif" w:cs="FreeSerif"/>
          <w:color w:val="auto"/>
          <w:sz w:val="24"/>
          <w:szCs w:val="24"/>
        </w:rPr>
        <w:t xml:space="preserve">(фамилия, имя, отчество, с указанием должности)</w:t>
      </w:r>
      <w:r>
        <w:rPr>
          <w:rFonts w:ascii="FreeSerif" w:hAnsi="FreeSerif" w:cs="FreeSerif"/>
          <w:color w:val="auto"/>
          <w:sz w:val="24"/>
          <w:szCs w:val="24"/>
        </w:rPr>
      </w:r>
    </w:p>
    <w:p>
      <w:pPr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Заместитель главы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Ленинградского 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муниципального округа                                                                     С.Н. Шмаровоз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cs="FreeSerif"/>
          <w:color w:val="auto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Segoe UI">
    <w:panose1 w:val="020B0502040504020204"/>
  </w:font>
  <w:font w:name="Calibri">
    <w:panose1 w:val="020F0502020204030204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  <w:widowControl w:val="off"/>
    </w:pPr>
    <w:rPr>
      <w:rFonts w:ascii="Arial" w:hAnsi="Arial" w:eastAsia="Times New Roman" w:cs="Times New Roman"/>
      <w:color w:val="000000"/>
      <w:sz w:val="20"/>
      <w:szCs w:val="20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Nonformat"/>
    <w:link w:val="622"/>
    <w:pPr>
      <w:spacing w:after="0" w:line="240" w:lineRule="auto"/>
      <w:widowControl w:val="off"/>
    </w:pPr>
    <w:rPr>
      <w:rFonts w:ascii="Courier New" w:hAnsi="Courier New" w:eastAsia="Times New Roman" w:cs="Calibri"/>
      <w:color w:val="000000"/>
      <w:lang w:eastAsia="ru-RU"/>
    </w:rPr>
  </w:style>
  <w:style w:type="character" w:styleId="622" w:customStyle="1">
    <w:name w:val="ConsPlusNonformat1"/>
    <w:link w:val="621"/>
    <w:rPr>
      <w:rFonts w:ascii="Courier New" w:hAnsi="Courier New" w:eastAsia="Times New Roman" w:cs="Calibri"/>
      <w:color w:val="000000"/>
      <w:lang w:eastAsia="ru-RU"/>
    </w:rPr>
  </w:style>
  <w:style w:type="paragraph" w:styleId="623">
    <w:name w:val="Balloon Text"/>
    <w:basedOn w:val="617"/>
    <w:link w:val="62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24" w:customStyle="1">
    <w:name w:val="Текст выноски Знак"/>
    <w:basedOn w:val="618"/>
    <w:link w:val="623"/>
    <w:uiPriority w:val="99"/>
    <w:semiHidden/>
    <w:rPr>
      <w:rFonts w:ascii="Segoe UI" w:hAnsi="Segoe UI" w:eastAsia="Times New Roman" w:cs="Segoe UI"/>
      <w:color w:val="000000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Вильчинская А.К.</dc:creator>
  <cp:keywords/>
  <dc:description/>
  <cp:revision>5</cp:revision>
  <dcterms:created xsi:type="dcterms:W3CDTF">2025-04-14T07:14:00Z</dcterms:created>
  <dcterms:modified xsi:type="dcterms:W3CDTF">2025-05-11T11:58:30Z</dcterms:modified>
</cp:coreProperties>
</file>