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A5" w:rsidRPr="004B0EA5" w:rsidRDefault="004B0EA5" w:rsidP="004B0EA5">
      <w:pPr>
        <w:pStyle w:val="a7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4B0EA5">
        <w:rPr>
          <w:rFonts w:ascii="Times New Roman" w:hAnsi="Times New Roman" w:cs="Times New Roman"/>
          <w:sz w:val="28"/>
          <w:szCs w:val="28"/>
        </w:rPr>
        <w:t>ПРИЛОЖЕНИЕ</w:t>
      </w:r>
    </w:p>
    <w:p w:rsidR="004B0EA5" w:rsidRPr="004B0EA5" w:rsidRDefault="004B0EA5" w:rsidP="004B0EA5">
      <w:pPr>
        <w:pStyle w:val="a7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4B0EA5">
        <w:rPr>
          <w:rFonts w:ascii="Times New Roman" w:hAnsi="Times New Roman" w:cs="Times New Roman"/>
          <w:sz w:val="28"/>
          <w:szCs w:val="28"/>
        </w:rPr>
        <w:t>УТВЕРЖДЕНА</w:t>
      </w:r>
    </w:p>
    <w:p w:rsidR="004B0EA5" w:rsidRPr="004B0EA5" w:rsidRDefault="004B0EA5" w:rsidP="004B0EA5">
      <w:pPr>
        <w:pStyle w:val="a7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4B0EA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B0EA5" w:rsidRPr="004B0EA5" w:rsidRDefault="004B0EA5" w:rsidP="004B0EA5">
      <w:pPr>
        <w:pStyle w:val="a7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4B0EA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0EA5" w:rsidRPr="004B0EA5" w:rsidRDefault="004B0EA5" w:rsidP="004B0EA5">
      <w:pPr>
        <w:pStyle w:val="a7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4B0EA5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4B0EA5" w:rsidRPr="004B0EA5" w:rsidRDefault="007E5929" w:rsidP="004B0EA5">
      <w:pPr>
        <w:pStyle w:val="a7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16.01.2015 года </w:t>
      </w:r>
      <w:r w:rsidR="004B0EA5" w:rsidRPr="004B0EA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</w:p>
    <w:p w:rsidR="001943EC" w:rsidRPr="001219D5" w:rsidRDefault="001943EC" w:rsidP="001219D5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943EC" w:rsidRPr="001219D5" w:rsidRDefault="001943EC" w:rsidP="001219D5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B0EA5" w:rsidRPr="004B0EA5" w:rsidRDefault="004B0EA5" w:rsidP="004B0E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411"/>
      <w:bookmarkEnd w:id="1"/>
      <w:r w:rsidRPr="004B0EA5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4B0EA5" w:rsidRPr="004B0EA5" w:rsidRDefault="004B0EA5" w:rsidP="004B0E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B0EA5">
        <w:rPr>
          <w:rFonts w:ascii="Times New Roman" w:hAnsi="Times New Roman" w:cs="Times New Roman"/>
          <w:sz w:val="28"/>
          <w:szCs w:val="28"/>
        </w:rPr>
        <w:t xml:space="preserve">«Обеспечение безопасности населения на транспорте в </w:t>
      </w:r>
      <w:r w:rsidRPr="004B0EA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муниципальном </w:t>
      </w:r>
      <w:r w:rsidR="00BA77EB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4B0EA5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образовании Ленинградский район </w:t>
      </w:r>
      <w:r w:rsidRPr="004B0EA5">
        <w:rPr>
          <w:rFonts w:ascii="Times New Roman" w:hAnsi="Times New Roman" w:cs="Times New Roman"/>
          <w:sz w:val="28"/>
          <w:szCs w:val="28"/>
        </w:rPr>
        <w:t xml:space="preserve"> на 2015-201</w:t>
      </w:r>
      <w:r w:rsidR="002D4AF6">
        <w:rPr>
          <w:rFonts w:ascii="Times New Roman" w:hAnsi="Times New Roman" w:cs="Times New Roman"/>
          <w:sz w:val="28"/>
          <w:szCs w:val="28"/>
        </w:rPr>
        <w:t>7</w:t>
      </w:r>
      <w:r w:rsidRPr="004B0EA5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4B0EA5" w:rsidRPr="004B0EA5" w:rsidRDefault="004B0EA5" w:rsidP="004B0EA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EA5" w:rsidRPr="004B0EA5" w:rsidRDefault="004B0EA5" w:rsidP="004B0E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B0EA5"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8C70B8" w:rsidRDefault="008C70B8" w:rsidP="0015307D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670"/>
      </w:tblGrid>
      <w:tr w:rsidR="008C70B8" w:rsidTr="00DA45DF">
        <w:tc>
          <w:tcPr>
            <w:tcW w:w="4077" w:type="dxa"/>
          </w:tcPr>
          <w:p w:rsidR="008C70B8" w:rsidRPr="008C70B8" w:rsidRDefault="008C70B8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C70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                                            </w:t>
            </w:r>
          </w:p>
          <w:p w:rsidR="008C70B8" w:rsidRPr="008C70B8" w:rsidRDefault="008C70B8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C70B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C70B8" w:rsidRDefault="008C70B8" w:rsidP="0015307D">
            <w:pPr>
              <w:pStyle w:val="a7"/>
            </w:pPr>
          </w:p>
        </w:tc>
        <w:tc>
          <w:tcPr>
            <w:tcW w:w="5670" w:type="dxa"/>
          </w:tcPr>
          <w:p w:rsidR="004B0EA5" w:rsidRPr="004B0EA5" w:rsidRDefault="004B0EA5" w:rsidP="004B0EA5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EA5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населения на транспорте в </w:t>
            </w:r>
            <w:r w:rsidRPr="004B0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муниципальном образовании Ленинградский район на </w:t>
            </w:r>
            <w:r w:rsidR="002D4AF6"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Pr="004B0EA5">
              <w:rPr>
                <w:rFonts w:ascii="Times New Roman" w:hAnsi="Times New Roman" w:cs="Times New Roman"/>
                <w:sz w:val="28"/>
                <w:szCs w:val="28"/>
              </w:rPr>
              <w:t xml:space="preserve"> годы».</w:t>
            </w:r>
          </w:p>
          <w:p w:rsidR="004B0EA5" w:rsidRPr="004B0EA5" w:rsidRDefault="004B0EA5" w:rsidP="004B0EA5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EA5">
              <w:rPr>
                <w:rFonts w:ascii="Times New Roman" w:hAnsi="Times New Roman" w:cs="Times New Roman"/>
                <w:sz w:val="28"/>
                <w:szCs w:val="28"/>
              </w:rPr>
              <w:t>(далее - Программа).</w:t>
            </w:r>
          </w:p>
          <w:p w:rsidR="0015307D" w:rsidRDefault="0015307D" w:rsidP="004B0EA5">
            <w:pPr>
              <w:pStyle w:val="a7"/>
              <w:jc w:val="both"/>
            </w:pPr>
          </w:p>
        </w:tc>
      </w:tr>
      <w:tr w:rsidR="008C70B8" w:rsidTr="00DA45DF">
        <w:tc>
          <w:tcPr>
            <w:tcW w:w="4077" w:type="dxa"/>
          </w:tcPr>
          <w:p w:rsidR="00212C8D" w:rsidRPr="001219D5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</w:t>
            </w:r>
            <w:r w:rsidR="00212C8D" w:rsidRPr="001219D5">
              <w:rPr>
                <w:rFonts w:ascii="Times New Roman" w:hAnsi="Times New Roman" w:cs="Times New Roman"/>
                <w:sz w:val="28"/>
                <w:szCs w:val="28"/>
              </w:rPr>
              <w:t>азработки пр</w:t>
            </w:r>
            <w:r w:rsidR="00212C8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12C8D">
              <w:rPr>
                <w:rFonts w:ascii="Times New Roman" w:hAnsi="Times New Roman" w:cs="Times New Roman"/>
                <w:sz w:val="28"/>
                <w:szCs w:val="28"/>
              </w:rPr>
              <w:t xml:space="preserve">граммы             </w:t>
            </w:r>
          </w:p>
          <w:p w:rsidR="008C70B8" w:rsidRDefault="008C70B8" w:rsidP="0015307D">
            <w:pPr>
              <w:pStyle w:val="a7"/>
            </w:pPr>
          </w:p>
        </w:tc>
        <w:tc>
          <w:tcPr>
            <w:tcW w:w="5670" w:type="dxa"/>
          </w:tcPr>
          <w:p w:rsidR="004B0EA5" w:rsidRPr="004B0EA5" w:rsidRDefault="004B0EA5" w:rsidP="004B0EA5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EA5"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Российской Федерации от 30 июля 2010</w:t>
            </w:r>
            <w:r w:rsidR="00BA77EB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 w:rsidRPr="004B0EA5">
              <w:rPr>
                <w:rFonts w:ascii="Times New Roman" w:hAnsi="Times New Roman" w:cs="Times New Roman"/>
                <w:sz w:val="28"/>
                <w:szCs w:val="28"/>
              </w:rPr>
              <w:t>№ 1285</w:t>
            </w:r>
            <w:r w:rsidR="00BA77EB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r w:rsidRPr="004B0EA5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Комплексной программы обеспечения безопасности населения на транспорте», Федеральный закон от 9 февр</w:t>
            </w:r>
            <w:r w:rsidRPr="004B0EA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0EA5">
              <w:rPr>
                <w:rFonts w:ascii="Times New Roman" w:hAnsi="Times New Roman" w:cs="Times New Roman"/>
                <w:sz w:val="28"/>
                <w:szCs w:val="28"/>
              </w:rPr>
              <w:t xml:space="preserve">ля 2007 года </w:t>
            </w:r>
            <w:r w:rsidR="00BA77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B0EA5">
              <w:rPr>
                <w:rFonts w:ascii="Times New Roman" w:hAnsi="Times New Roman" w:cs="Times New Roman"/>
                <w:sz w:val="28"/>
                <w:szCs w:val="28"/>
              </w:rPr>
              <w:t xml:space="preserve"> 16-ФЗ «О транспортной безопасности».</w:t>
            </w:r>
          </w:p>
          <w:p w:rsidR="0015307D" w:rsidRDefault="0015307D" w:rsidP="004B0EA5">
            <w:pPr>
              <w:pStyle w:val="a7"/>
              <w:jc w:val="both"/>
            </w:pPr>
          </w:p>
        </w:tc>
      </w:tr>
      <w:tr w:rsidR="00D83F06" w:rsidTr="00DA45DF">
        <w:tc>
          <w:tcPr>
            <w:tcW w:w="4077" w:type="dxa"/>
          </w:tcPr>
          <w:p w:rsidR="00D83F06" w:rsidRDefault="00D83F06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</w:tcPr>
          <w:p w:rsidR="00D83F06" w:rsidRPr="004B0EA5" w:rsidRDefault="00D83F06" w:rsidP="004B0EA5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Ленинградский район</w:t>
            </w:r>
          </w:p>
        </w:tc>
      </w:tr>
      <w:tr w:rsidR="008C70B8" w:rsidTr="00DA45DF">
        <w:trPr>
          <w:trHeight w:val="1122"/>
        </w:trPr>
        <w:tc>
          <w:tcPr>
            <w:tcW w:w="4077" w:type="dxa"/>
          </w:tcPr>
          <w:p w:rsidR="00212C8D" w:rsidRDefault="00212C8D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</w:t>
            </w:r>
            <w:r w:rsidRPr="001219D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8C70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  <w:p w:rsidR="008C70B8" w:rsidRDefault="008C70B8" w:rsidP="0015307D">
            <w:pPr>
              <w:pStyle w:val="a7"/>
            </w:pPr>
          </w:p>
        </w:tc>
        <w:tc>
          <w:tcPr>
            <w:tcW w:w="5670" w:type="dxa"/>
          </w:tcPr>
          <w:p w:rsidR="008C70B8" w:rsidRDefault="004B0EA5" w:rsidP="004B0EA5">
            <w:pPr>
              <w:pStyle w:val="a7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жилищно-коммунального хозяйства а</w:t>
            </w:r>
            <w:r w:rsidR="00212C8D">
              <w:rPr>
                <w:rFonts w:ascii="Times New Roman" w:hAnsi="Times New Roman" w:cs="Times New Roman"/>
                <w:sz w:val="28"/>
                <w:szCs w:val="28"/>
              </w:rPr>
              <w:t>дминистрации муниципального образов</w:t>
            </w:r>
            <w:r w:rsidR="00212C8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12C8D">
              <w:rPr>
                <w:rFonts w:ascii="Times New Roman" w:hAnsi="Times New Roman" w:cs="Times New Roman"/>
                <w:sz w:val="28"/>
                <w:szCs w:val="28"/>
              </w:rPr>
              <w:t>ния Ленинградский район</w:t>
            </w:r>
          </w:p>
        </w:tc>
      </w:tr>
      <w:tr w:rsidR="008C70B8" w:rsidTr="00DA45DF">
        <w:tc>
          <w:tcPr>
            <w:tcW w:w="4077" w:type="dxa"/>
          </w:tcPr>
          <w:p w:rsidR="00212C8D" w:rsidRDefault="00212C8D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219D5">
              <w:rPr>
                <w:rFonts w:ascii="Times New Roman" w:hAnsi="Times New Roman" w:cs="Times New Roman"/>
                <w:sz w:val="28"/>
                <w:szCs w:val="28"/>
              </w:rPr>
              <w:t>Координато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 муниципальной </w:t>
            </w:r>
          </w:p>
          <w:p w:rsidR="008C70B8" w:rsidRDefault="00212C8D" w:rsidP="0015307D">
            <w:pPr>
              <w:pStyle w:val="a7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121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5670" w:type="dxa"/>
          </w:tcPr>
          <w:p w:rsidR="00212C8D" w:rsidRDefault="004B0EA5" w:rsidP="0015307D">
            <w:pPr>
              <w:pStyle w:val="a7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жилищно-коммунального хозяйства администрации муниципального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Ленинградский район</w:t>
            </w:r>
            <w:r>
              <w:t xml:space="preserve"> </w:t>
            </w:r>
          </w:p>
        </w:tc>
      </w:tr>
      <w:tr w:rsidR="008C70B8" w:rsidTr="00DA45DF">
        <w:tc>
          <w:tcPr>
            <w:tcW w:w="4077" w:type="dxa"/>
          </w:tcPr>
          <w:p w:rsidR="008C70B8" w:rsidRPr="002E45BC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E45B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</w:t>
            </w:r>
            <w:r w:rsidRPr="002E45B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E45BC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2E45BC" w:rsidRPr="002E45BC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83F06" w:rsidRPr="00D83F06" w:rsidRDefault="00D83F06" w:rsidP="00D83F0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Целью  Программы  является  защита  жизни и здоровья населения на транспорте   от   а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тов   незаконного   вмешательства,   в  том  числе террористической  направленности,  а  также  от  чрезвычайных ситуаций приро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ного и техногенного характера.</w:t>
            </w:r>
          </w:p>
          <w:p w:rsidR="004C59BD" w:rsidRPr="004C59BD" w:rsidRDefault="004C59BD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0B8" w:rsidTr="00DA45DF">
        <w:tc>
          <w:tcPr>
            <w:tcW w:w="4077" w:type="dxa"/>
          </w:tcPr>
          <w:p w:rsidR="008C70B8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E45BC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</w:t>
            </w:r>
            <w:r w:rsidRPr="002E45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45BC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2E45BC" w:rsidRPr="002E45BC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C59BD" w:rsidRPr="00D83F06" w:rsidRDefault="00D83F06" w:rsidP="00D83F0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Повышение  защищенности  пассажиров  и персонала на транспорте от актов   незако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ного   вмешательства,   в  том  числе  терр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ристической направленности,   а   также  от  чрезвычайных  ситуаций  природного  и те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ногенного характера; формирование  инд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видуального  и общественного сознания, а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тивной жизненной   позиции   и  повышение  грамотности  населения  в  области обесп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чения безопасности населения на транспо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83F06">
              <w:rPr>
                <w:rFonts w:ascii="Times New Roman" w:hAnsi="Times New Roman" w:cs="Times New Roman"/>
                <w:sz w:val="28"/>
                <w:szCs w:val="28"/>
              </w:rPr>
              <w:t xml:space="preserve">те.  </w:t>
            </w:r>
          </w:p>
        </w:tc>
      </w:tr>
      <w:tr w:rsidR="008C70B8" w:rsidTr="00DA45DF">
        <w:tc>
          <w:tcPr>
            <w:tcW w:w="4077" w:type="dxa"/>
          </w:tcPr>
          <w:p w:rsidR="004515F4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119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8C70B8" w:rsidRPr="00611937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2E45BC" w:rsidRPr="00611937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515F4" w:rsidRPr="00AA5AF2" w:rsidRDefault="00AA5AF2" w:rsidP="00AA5AF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5AF2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A5AF2">
              <w:rPr>
                <w:rFonts w:ascii="Times New Roman" w:hAnsi="Times New Roman" w:cs="Times New Roman"/>
                <w:sz w:val="28"/>
                <w:szCs w:val="28"/>
              </w:rPr>
              <w:t>рограммы ожид</w:t>
            </w:r>
            <w:r w:rsidRPr="00AA5A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5AF2">
              <w:rPr>
                <w:rFonts w:ascii="Times New Roman" w:hAnsi="Times New Roman" w:cs="Times New Roman"/>
                <w:sz w:val="28"/>
                <w:szCs w:val="28"/>
              </w:rPr>
              <w:t>ется совершенствование системы профила</w:t>
            </w:r>
            <w:r w:rsidRPr="00AA5AF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A5AF2">
              <w:rPr>
                <w:rFonts w:ascii="Times New Roman" w:hAnsi="Times New Roman" w:cs="Times New Roman"/>
                <w:sz w:val="28"/>
                <w:szCs w:val="28"/>
              </w:rPr>
              <w:t>тических мер, способствующих обеспечению транспортной безопасности, принятию э</w:t>
            </w:r>
            <w:r w:rsidRPr="00AA5AF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AA5AF2">
              <w:rPr>
                <w:rFonts w:ascii="Times New Roman" w:hAnsi="Times New Roman" w:cs="Times New Roman"/>
                <w:sz w:val="28"/>
                <w:szCs w:val="28"/>
              </w:rPr>
              <w:t>фективных мер на транспорте по обнаруж</w:t>
            </w:r>
            <w:r w:rsidRPr="00AA5AF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5AF2">
              <w:rPr>
                <w:rFonts w:ascii="Times New Roman" w:hAnsi="Times New Roman" w:cs="Times New Roman"/>
                <w:sz w:val="28"/>
                <w:szCs w:val="28"/>
              </w:rPr>
              <w:t>нию, пресечению актов незаконного вмеш</w:t>
            </w:r>
            <w:r w:rsidRPr="00AA5A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5AF2">
              <w:rPr>
                <w:rFonts w:ascii="Times New Roman" w:hAnsi="Times New Roman" w:cs="Times New Roman"/>
                <w:sz w:val="28"/>
                <w:szCs w:val="28"/>
              </w:rPr>
              <w:t>тельства и ликвидации их последствий</w:t>
            </w:r>
          </w:p>
        </w:tc>
      </w:tr>
      <w:tr w:rsidR="008C70B8" w:rsidTr="00DA45DF">
        <w:tc>
          <w:tcPr>
            <w:tcW w:w="4077" w:type="dxa"/>
          </w:tcPr>
          <w:p w:rsidR="00611937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2E45BC" w:rsidRPr="00611937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2E45BC" w:rsidRPr="00611937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8C70B8" w:rsidRPr="00611937" w:rsidRDefault="00611937" w:rsidP="002D4AF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A5AF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AA5A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4AF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C70B8" w:rsidTr="00DA45DF">
        <w:tc>
          <w:tcPr>
            <w:tcW w:w="4077" w:type="dxa"/>
          </w:tcPr>
          <w:p w:rsidR="00611937" w:rsidRPr="00611937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 xml:space="preserve">ваний </w:t>
            </w:r>
          </w:p>
          <w:p w:rsidR="008C70B8" w:rsidRPr="00611937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2E45BC" w:rsidRPr="00611937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8C70B8" w:rsidRPr="00611937" w:rsidRDefault="00AA5AF2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15307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2D4A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307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30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1937" w:rsidRPr="0061193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611937" w:rsidRDefault="00611937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A5AF2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 xml:space="preserve">г. - </w:t>
            </w:r>
            <w:r w:rsidR="00AA5A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D4AF6" w:rsidRPr="00611937" w:rsidRDefault="002D4AF6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 – 0 тыс. руб.</w:t>
            </w:r>
          </w:p>
          <w:p w:rsidR="00611937" w:rsidRDefault="00611937" w:rsidP="00AA5AF2">
            <w:pPr>
              <w:pStyle w:val="a7"/>
            </w:pPr>
          </w:p>
        </w:tc>
      </w:tr>
      <w:tr w:rsidR="008C70B8" w:rsidTr="00DA45DF">
        <w:tc>
          <w:tcPr>
            <w:tcW w:w="4077" w:type="dxa"/>
          </w:tcPr>
          <w:p w:rsidR="00611937" w:rsidRDefault="002E45BC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исполнением </w:t>
            </w:r>
          </w:p>
          <w:p w:rsidR="008C70B8" w:rsidRPr="00611937" w:rsidRDefault="00611937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1193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</w:tcPr>
          <w:p w:rsidR="00867200" w:rsidRDefault="00867200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Ленинградский район</w:t>
            </w:r>
          </w:p>
          <w:p w:rsidR="0015307D" w:rsidRPr="00611937" w:rsidRDefault="00AA5AF2" w:rsidP="0015307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11937">
              <w:rPr>
                <w:rFonts w:ascii="Times New Roman" w:hAnsi="Times New Roman" w:cs="Times New Roman"/>
                <w:sz w:val="28"/>
                <w:szCs w:val="28"/>
              </w:rPr>
              <w:t>овет муниципального образования Лени</w:t>
            </w:r>
            <w:r w:rsidR="0061193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11937">
              <w:rPr>
                <w:rFonts w:ascii="Times New Roman" w:hAnsi="Times New Roman" w:cs="Times New Roman"/>
                <w:sz w:val="28"/>
                <w:szCs w:val="28"/>
              </w:rPr>
              <w:t>градский район</w:t>
            </w:r>
            <w:r w:rsidR="004515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955BB" w:rsidRDefault="00E20969" w:rsidP="002175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943EC" w:rsidRDefault="001943EC" w:rsidP="00AA5AF2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AF2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AA5AF2" w:rsidRDefault="00AA5AF2" w:rsidP="00AA5AF2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AF2" w:rsidRPr="00AA5AF2" w:rsidRDefault="00AA5AF2" w:rsidP="00B75385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5AF2">
        <w:rPr>
          <w:rFonts w:ascii="Times New Roman" w:hAnsi="Times New Roman" w:cs="Times New Roman"/>
          <w:sz w:val="28"/>
          <w:szCs w:val="28"/>
        </w:rPr>
        <w:t>За последние 5-10 лет террористическая активность в стране на тран</w:t>
      </w:r>
      <w:r w:rsidRPr="00AA5AF2">
        <w:rPr>
          <w:rFonts w:ascii="Times New Roman" w:hAnsi="Times New Roman" w:cs="Times New Roman"/>
          <w:sz w:val="28"/>
          <w:szCs w:val="28"/>
        </w:rPr>
        <w:t>с</w:t>
      </w:r>
      <w:r w:rsidRPr="00AA5AF2">
        <w:rPr>
          <w:rFonts w:ascii="Times New Roman" w:hAnsi="Times New Roman" w:cs="Times New Roman"/>
          <w:sz w:val="28"/>
          <w:szCs w:val="28"/>
        </w:rPr>
        <w:t>порте значительно возросла и стала составной частью глобальной террорист</w:t>
      </w:r>
      <w:r w:rsidRPr="00AA5AF2">
        <w:rPr>
          <w:rFonts w:ascii="Times New Roman" w:hAnsi="Times New Roman" w:cs="Times New Roman"/>
          <w:sz w:val="28"/>
          <w:szCs w:val="28"/>
        </w:rPr>
        <w:t>и</w:t>
      </w:r>
      <w:r w:rsidRPr="00AA5AF2">
        <w:rPr>
          <w:rFonts w:ascii="Times New Roman" w:hAnsi="Times New Roman" w:cs="Times New Roman"/>
          <w:sz w:val="28"/>
          <w:szCs w:val="28"/>
        </w:rPr>
        <w:t>ческой угрозы. Из-за высокой уязвимости в сравнении со многими другими п</w:t>
      </w:r>
      <w:r w:rsidRPr="00AA5AF2">
        <w:rPr>
          <w:rFonts w:ascii="Times New Roman" w:hAnsi="Times New Roman" w:cs="Times New Roman"/>
          <w:sz w:val="28"/>
          <w:szCs w:val="28"/>
        </w:rPr>
        <w:t>о</w:t>
      </w:r>
      <w:r w:rsidRPr="00AA5AF2">
        <w:rPr>
          <w:rFonts w:ascii="Times New Roman" w:hAnsi="Times New Roman" w:cs="Times New Roman"/>
          <w:sz w:val="28"/>
          <w:szCs w:val="28"/>
        </w:rPr>
        <w:t>тенциальными целями объекты транспорта особенно привлекательны для те</w:t>
      </w:r>
      <w:r w:rsidRPr="00AA5AF2">
        <w:rPr>
          <w:rFonts w:ascii="Times New Roman" w:hAnsi="Times New Roman" w:cs="Times New Roman"/>
          <w:sz w:val="28"/>
          <w:szCs w:val="28"/>
        </w:rPr>
        <w:t>р</w:t>
      </w:r>
      <w:r w:rsidRPr="00AA5AF2">
        <w:rPr>
          <w:rFonts w:ascii="Times New Roman" w:hAnsi="Times New Roman" w:cs="Times New Roman"/>
          <w:sz w:val="28"/>
          <w:szCs w:val="28"/>
        </w:rPr>
        <w:t>рористов, так как обычно приводят к большому количеству жертв, могут пар</w:t>
      </w:r>
      <w:r w:rsidRPr="00AA5AF2">
        <w:rPr>
          <w:rFonts w:ascii="Times New Roman" w:hAnsi="Times New Roman" w:cs="Times New Roman"/>
          <w:sz w:val="28"/>
          <w:szCs w:val="28"/>
        </w:rPr>
        <w:t>а</w:t>
      </w:r>
      <w:r w:rsidRPr="00AA5AF2">
        <w:rPr>
          <w:rFonts w:ascii="Times New Roman" w:hAnsi="Times New Roman" w:cs="Times New Roman"/>
          <w:sz w:val="28"/>
          <w:szCs w:val="28"/>
        </w:rPr>
        <w:t>лизовать ключевые секторы экономики и вызвать эмоциональные и обществе</w:t>
      </w:r>
      <w:r w:rsidRPr="00AA5AF2">
        <w:rPr>
          <w:rFonts w:ascii="Times New Roman" w:hAnsi="Times New Roman" w:cs="Times New Roman"/>
          <w:sz w:val="28"/>
          <w:szCs w:val="28"/>
        </w:rPr>
        <w:t>н</w:t>
      </w:r>
      <w:r w:rsidRPr="00AA5AF2">
        <w:rPr>
          <w:rFonts w:ascii="Times New Roman" w:hAnsi="Times New Roman" w:cs="Times New Roman"/>
          <w:sz w:val="28"/>
          <w:szCs w:val="28"/>
        </w:rPr>
        <w:t xml:space="preserve">ные потрясения. </w:t>
      </w:r>
    </w:p>
    <w:p w:rsidR="00AA5AF2" w:rsidRPr="00AA5AF2" w:rsidRDefault="00AA5AF2" w:rsidP="00B75385">
      <w:pPr>
        <w:pStyle w:val="a7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AF2">
        <w:rPr>
          <w:rFonts w:ascii="Times New Roman" w:hAnsi="Times New Roman" w:cs="Times New Roman"/>
          <w:sz w:val="28"/>
          <w:szCs w:val="28"/>
        </w:rPr>
        <w:t>В настоящее время увеличилось не только   количество террористич</w:t>
      </w:r>
      <w:r w:rsidRPr="00AA5AF2">
        <w:rPr>
          <w:rFonts w:ascii="Times New Roman" w:hAnsi="Times New Roman" w:cs="Times New Roman"/>
          <w:sz w:val="28"/>
          <w:szCs w:val="28"/>
        </w:rPr>
        <w:t>е</w:t>
      </w:r>
      <w:r w:rsidRPr="00AA5AF2">
        <w:rPr>
          <w:rFonts w:ascii="Times New Roman" w:hAnsi="Times New Roman" w:cs="Times New Roman"/>
          <w:sz w:val="28"/>
          <w:szCs w:val="28"/>
        </w:rPr>
        <w:t>ских проявлений на транспорте, но и произошли  изменения в их качестве. П</w:t>
      </w:r>
      <w:r w:rsidRPr="00AA5AF2">
        <w:rPr>
          <w:rFonts w:ascii="Times New Roman" w:hAnsi="Times New Roman" w:cs="Times New Roman"/>
          <w:sz w:val="28"/>
          <w:szCs w:val="28"/>
        </w:rPr>
        <w:t>о</w:t>
      </w:r>
      <w:r w:rsidRPr="00AA5AF2">
        <w:rPr>
          <w:rFonts w:ascii="Times New Roman" w:hAnsi="Times New Roman" w:cs="Times New Roman"/>
          <w:sz w:val="28"/>
          <w:szCs w:val="28"/>
        </w:rPr>
        <w:t>этому обеспечение безопасности населения на транспорте является важной з</w:t>
      </w:r>
      <w:r w:rsidRPr="00AA5AF2">
        <w:rPr>
          <w:rFonts w:ascii="Times New Roman" w:hAnsi="Times New Roman" w:cs="Times New Roman"/>
          <w:sz w:val="28"/>
          <w:szCs w:val="28"/>
        </w:rPr>
        <w:t>а</w:t>
      </w:r>
      <w:r w:rsidRPr="00AA5AF2">
        <w:rPr>
          <w:rFonts w:ascii="Times New Roman" w:hAnsi="Times New Roman" w:cs="Times New Roman"/>
          <w:sz w:val="28"/>
          <w:szCs w:val="28"/>
        </w:rPr>
        <w:t>дачей всех институтов государственной власти.</w:t>
      </w:r>
    </w:p>
    <w:p w:rsidR="00AA5AF2" w:rsidRPr="00AA5AF2" w:rsidRDefault="00AA5AF2" w:rsidP="00B75385">
      <w:pPr>
        <w:pStyle w:val="a7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AF2">
        <w:rPr>
          <w:rFonts w:ascii="Times New Roman" w:hAnsi="Times New Roman" w:cs="Times New Roman"/>
          <w:color w:val="000000"/>
          <w:sz w:val="28"/>
          <w:szCs w:val="28"/>
        </w:rPr>
        <w:t>Транспорт сам, являясь источником повышенной опасности, также м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жет быть объектом преступного посягательства и средством совершения или достижения преступного замысла. Поэтому необходимо решать вопросы пр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тиводействия использованию транспортных средств и коммуникаций в прот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воправных целях, в том числе экстремистских, в сферах незаконной миграции и торговли людьми, незаконного оборота оружия и взрывчатых веществ и т.д.</w:t>
      </w:r>
    </w:p>
    <w:p w:rsidR="00AA5AF2" w:rsidRPr="00AA5AF2" w:rsidRDefault="00AA5AF2" w:rsidP="00B75385">
      <w:pPr>
        <w:pStyle w:val="a7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AF2">
        <w:rPr>
          <w:rFonts w:ascii="Times New Roman" w:hAnsi="Times New Roman" w:cs="Times New Roman"/>
          <w:color w:val="000000"/>
          <w:sz w:val="28"/>
          <w:szCs w:val="28"/>
        </w:rPr>
        <w:t>Безопасность на транспорте зависит не только от применения совреме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ных средств технического контроля и наблюдения. Значительную часть соста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ляют мероприятия по обеспечению безопасности, результаты которых зависят от непосредственного участия граждан и их общественных объединений. Пр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контролировать все невозможно даже при помощи самых современных техн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A77EB">
        <w:rPr>
          <w:rFonts w:ascii="Times New Roman" w:hAnsi="Times New Roman" w:cs="Times New Roman"/>
          <w:color w:val="000000"/>
          <w:sz w:val="28"/>
          <w:szCs w:val="28"/>
        </w:rPr>
        <w:t xml:space="preserve">ческих средств, так 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A77EB">
        <w:rPr>
          <w:rFonts w:ascii="Times New Roman" w:hAnsi="Times New Roman" w:cs="Times New Roman"/>
          <w:color w:val="000000"/>
          <w:sz w:val="28"/>
          <w:szCs w:val="28"/>
        </w:rPr>
        <w:t>ак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 xml:space="preserve"> причинами происшествия может быть как халатное о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ношение работников, отвечающих за безопасность дорожного движения, так и поведение участников дорожного движения, пассажиров. Без поддержки гра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дан добиться успехов в обеспечении безопасности на транспорте очень сложно, без участия граждан невозможно проводить качественную профилактику пр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вонарушений, установить отдельные факты правонарушений, обнаружить скрывшихся правонарушителей.</w:t>
      </w:r>
    </w:p>
    <w:p w:rsidR="00AA5AF2" w:rsidRPr="00AA5AF2" w:rsidRDefault="00AA5AF2" w:rsidP="00B75385">
      <w:pPr>
        <w:pStyle w:val="a7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AF2">
        <w:rPr>
          <w:rFonts w:ascii="Times New Roman" w:hAnsi="Times New Roman" w:cs="Times New Roman"/>
          <w:color w:val="000000"/>
          <w:sz w:val="28"/>
          <w:szCs w:val="28"/>
        </w:rPr>
        <w:t xml:space="preserve">Роль общественных объединений и граждан может быть целесообразна на таких направлениях как </w:t>
      </w:r>
      <w:r w:rsidR="00B75385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пропаганды среди населения по собл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дению правил безопасности дорожного движения, совершенствование правов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A5AF2">
        <w:rPr>
          <w:rFonts w:ascii="Times New Roman" w:hAnsi="Times New Roman" w:cs="Times New Roman"/>
          <w:color w:val="000000"/>
          <w:sz w:val="28"/>
          <w:szCs w:val="28"/>
        </w:rPr>
        <w:t>го регулирования, физическое и научное обеспечение сферы общественной безопасности и правопорядка на транспорте, развитие материально-технической базы, обучение населения, работа с детьми.</w:t>
      </w:r>
    </w:p>
    <w:p w:rsidR="00AA5AF2" w:rsidRPr="00AA5AF2" w:rsidRDefault="00AA5AF2" w:rsidP="00BA77EB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5AF2">
        <w:rPr>
          <w:rFonts w:ascii="Times New Roman" w:hAnsi="Times New Roman" w:cs="Times New Roman"/>
          <w:sz w:val="28"/>
          <w:szCs w:val="28"/>
        </w:rPr>
        <w:t xml:space="preserve">Сложившееся положение требует разработки и </w:t>
      </w:r>
      <w:r w:rsidR="00BA77EB" w:rsidRPr="00AA5AF2">
        <w:rPr>
          <w:rFonts w:ascii="Times New Roman" w:hAnsi="Times New Roman" w:cs="Times New Roman"/>
          <w:sz w:val="28"/>
          <w:szCs w:val="28"/>
        </w:rPr>
        <w:t>реализации,</w:t>
      </w:r>
      <w:r w:rsidRPr="00AA5AF2">
        <w:rPr>
          <w:rFonts w:ascii="Times New Roman" w:hAnsi="Times New Roman" w:cs="Times New Roman"/>
          <w:sz w:val="28"/>
          <w:szCs w:val="28"/>
        </w:rPr>
        <w:t xml:space="preserve"> долгосро</w:t>
      </w:r>
      <w:r w:rsidRPr="00AA5AF2">
        <w:rPr>
          <w:rFonts w:ascii="Times New Roman" w:hAnsi="Times New Roman" w:cs="Times New Roman"/>
          <w:sz w:val="28"/>
          <w:szCs w:val="28"/>
        </w:rPr>
        <w:t>ч</w:t>
      </w:r>
      <w:r w:rsidRPr="00AA5AF2">
        <w:rPr>
          <w:rFonts w:ascii="Times New Roman" w:hAnsi="Times New Roman" w:cs="Times New Roman"/>
          <w:sz w:val="28"/>
          <w:szCs w:val="28"/>
        </w:rPr>
        <w:t>ных мер, направленных на решение задач повышения защищенности населения на транспорте, которые на современном этапе являются наиболее приорите</w:t>
      </w:r>
      <w:r w:rsidRPr="00AA5AF2">
        <w:rPr>
          <w:rFonts w:ascii="Times New Roman" w:hAnsi="Times New Roman" w:cs="Times New Roman"/>
          <w:sz w:val="28"/>
          <w:szCs w:val="28"/>
        </w:rPr>
        <w:t>т</w:t>
      </w:r>
      <w:r w:rsidRPr="00AA5AF2">
        <w:rPr>
          <w:rFonts w:ascii="Times New Roman" w:hAnsi="Times New Roman" w:cs="Times New Roman"/>
          <w:sz w:val="28"/>
          <w:szCs w:val="28"/>
        </w:rPr>
        <w:t>ными. При этом проблемы обеспечения безопасности населения на транспорте должны решаться программным методом, который позволяет наиболее эффе</w:t>
      </w:r>
      <w:r w:rsidRPr="00AA5AF2">
        <w:rPr>
          <w:rFonts w:ascii="Times New Roman" w:hAnsi="Times New Roman" w:cs="Times New Roman"/>
          <w:sz w:val="28"/>
          <w:szCs w:val="28"/>
        </w:rPr>
        <w:t>к</w:t>
      </w:r>
      <w:r w:rsidRPr="00AA5AF2">
        <w:rPr>
          <w:rFonts w:ascii="Times New Roman" w:hAnsi="Times New Roman" w:cs="Times New Roman"/>
          <w:sz w:val="28"/>
          <w:szCs w:val="28"/>
        </w:rPr>
        <w:t xml:space="preserve">тивно сконцентрировать ресурсы и направить их на достижение конкретных целей. </w:t>
      </w:r>
    </w:p>
    <w:p w:rsidR="00AA5AF2" w:rsidRPr="00AA5AF2" w:rsidRDefault="00AA5AF2" w:rsidP="00AA5AF2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3EC" w:rsidRDefault="001943EC" w:rsidP="00E343B4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464"/>
      <w:bookmarkEnd w:id="2"/>
      <w:r w:rsidRPr="00E343B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6443D" w:rsidRPr="00E343B4">
        <w:rPr>
          <w:rFonts w:ascii="Times New Roman" w:hAnsi="Times New Roman" w:cs="Times New Roman"/>
          <w:b/>
          <w:sz w:val="28"/>
          <w:szCs w:val="28"/>
        </w:rPr>
        <w:t>Основные цели</w:t>
      </w:r>
      <w:r w:rsidR="00C5003C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E343B4">
        <w:rPr>
          <w:rFonts w:ascii="Times New Roman" w:hAnsi="Times New Roman" w:cs="Times New Roman"/>
          <w:b/>
          <w:sz w:val="28"/>
          <w:szCs w:val="28"/>
        </w:rPr>
        <w:t xml:space="preserve"> задачи </w:t>
      </w:r>
      <w:r w:rsidR="001A3572" w:rsidRPr="00E343B4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E343B4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E343B4" w:rsidRDefault="00E343B4" w:rsidP="00E343B4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3B4" w:rsidRPr="00E343B4" w:rsidRDefault="00E343B4" w:rsidP="00E343B4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E343B4">
        <w:rPr>
          <w:rFonts w:ascii="Times New Roman" w:hAnsi="Times New Roman" w:cs="Times New Roman"/>
          <w:sz w:val="28"/>
          <w:szCs w:val="28"/>
        </w:rPr>
        <w:t>Целью  Программы  является:</w:t>
      </w:r>
    </w:p>
    <w:p w:rsidR="00E343B4" w:rsidRPr="00E343B4" w:rsidRDefault="00E343B4" w:rsidP="00E343B4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E343B4">
        <w:rPr>
          <w:rFonts w:ascii="Times New Roman" w:hAnsi="Times New Roman" w:cs="Times New Roman"/>
          <w:sz w:val="28"/>
          <w:szCs w:val="28"/>
        </w:rPr>
        <w:t>- защита  жизни и здоровья населения на транспорте   от   актов   нез</w:t>
      </w:r>
      <w:r w:rsidRPr="00E343B4">
        <w:rPr>
          <w:rFonts w:ascii="Times New Roman" w:hAnsi="Times New Roman" w:cs="Times New Roman"/>
          <w:sz w:val="28"/>
          <w:szCs w:val="28"/>
        </w:rPr>
        <w:t>а</w:t>
      </w:r>
      <w:r w:rsidRPr="00E343B4">
        <w:rPr>
          <w:rFonts w:ascii="Times New Roman" w:hAnsi="Times New Roman" w:cs="Times New Roman"/>
          <w:sz w:val="28"/>
          <w:szCs w:val="28"/>
        </w:rPr>
        <w:t>конного   вмешательства,   в  том  числе террористической  направленности,  а  также  от  чрезвычайных ситуаций природного и техногенного характера.</w:t>
      </w:r>
    </w:p>
    <w:p w:rsidR="00E343B4" w:rsidRPr="00E343B4" w:rsidRDefault="00E343B4" w:rsidP="00E343B4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E343B4">
        <w:rPr>
          <w:rFonts w:ascii="Times New Roman" w:hAnsi="Times New Roman" w:cs="Times New Roman"/>
          <w:sz w:val="28"/>
          <w:szCs w:val="28"/>
        </w:rPr>
        <w:t xml:space="preserve">   Задачами Программы являются:</w:t>
      </w:r>
    </w:p>
    <w:p w:rsidR="00E343B4" w:rsidRPr="00E343B4" w:rsidRDefault="00E343B4" w:rsidP="00E343B4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E343B4">
        <w:rPr>
          <w:rFonts w:ascii="Times New Roman" w:hAnsi="Times New Roman" w:cs="Times New Roman"/>
          <w:sz w:val="28"/>
          <w:szCs w:val="28"/>
        </w:rPr>
        <w:t>- повышение  защищенности  пассажиров  и персонала на транспорте от актов   незаконного   вмешательства,   в  том  числе  террористической напра</w:t>
      </w:r>
      <w:r w:rsidRPr="00E343B4">
        <w:rPr>
          <w:rFonts w:ascii="Times New Roman" w:hAnsi="Times New Roman" w:cs="Times New Roman"/>
          <w:sz w:val="28"/>
          <w:szCs w:val="28"/>
        </w:rPr>
        <w:t>в</w:t>
      </w:r>
      <w:r w:rsidRPr="00E343B4">
        <w:rPr>
          <w:rFonts w:ascii="Times New Roman" w:hAnsi="Times New Roman" w:cs="Times New Roman"/>
          <w:sz w:val="28"/>
          <w:szCs w:val="28"/>
        </w:rPr>
        <w:t>ленности,   а   также  от  чрезвычайных  ситуаций  природного  и  техногенного характера;</w:t>
      </w:r>
    </w:p>
    <w:p w:rsidR="00E343B4" w:rsidRPr="00E343B4" w:rsidRDefault="00E343B4" w:rsidP="00E343B4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E343B4">
        <w:rPr>
          <w:rFonts w:ascii="Times New Roman" w:hAnsi="Times New Roman" w:cs="Times New Roman"/>
          <w:sz w:val="28"/>
          <w:szCs w:val="28"/>
        </w:rPr>
        <w:t>-  формирование  индивидуального  и общественного сознания, активной жизненной   позиции   и  повышение  грамотности  населения  в  области обе</w:t>
      </w:r>
      <w:r w:rsidRPr="00E343B4">
        <w:rPr>
          <w:rFonts w:ascii="Times New Roman" w:hAnsi="Times New Roman" w:cs="Times New Roman"/>
          <w:sz w:val="28"/>
          <w:szCs w:val="28"/>
        </w:rPr>
        <w:t>с</w:t>
      </w:r>
      <w:r w:rsidRPr="00E343B4">
        <w:rPr>
          <w:rFonts w:ascii="Times New Roman" w:hAnsi="Times New Roman" w:cs="Times New Roman"/>
          <w:sz w:val="28"/>
          <w:szCs w:val="28"/>
        </w:rPr>
        <w:t>печения безопасности населения на транспорте;</w:t>
      </w:r>
    </w:p>
    <w:p w:rsidR="00E343B4" w:rsidRPr="00E343B4" w:rsidRDefault="00E343B4" w:rsidP="00E343B4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 w:rsidRPr="00E343B4">
        <w:rPr>
          <w:rFonts w:ascii="Times New Roman" w:hAnsi="Times New Roman" w:cs="Times New Roman"/>
          <w:sz w:val="28"/>
          <w:szCs w:val="28"/>
        </w:rPr>
        <w:t>- создание   и   внедрение  системы  информирования  и оповещения н</w:t>
      </w:r>
      <w:r w:rsidRPr="00E343B4">
        <w:rPr>
          <w:rFonts w:ascii="Times New Roman" w:hAnsi="Times New Roman" w:cs="Times New Roman"/>
          <w:sz w:val="28"/>
          <w:szCs w:val="28"/>
        </w:rPr>
        <w:t>а</w:t>
      </w:r>
      <w:r w:rsidRPr="00E343B4">
        <w:rPr>
          <w:rFonts w:ascii="Times New Roman" w:hAnsi="Times New Roman" w:cs="Times New Roman"/>
          <w:sz w:val="28"/>
          <w:szCs w:val="28"/>
        </w:rPr>
        <w:t>селения на транспорте.</w:t>
      </w:r>
    </w:p>
    <w:p w:rsidR="00E343B4" w:rsidRPr="00E343B4" w:rsidRDefault="00E343B4" w:rsidP="00E343B4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3EC" w:rsidRPr="00554C36" w:rsidRDefault="001943EC" w:rsidP="00554C36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ar465"/>
      <w:bookmarkEnd w:id="3"/>
      <w:r w:rsidRPr="00554C3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Перечень мероприятий </w:t>
      </w:r>
      <w:r w:rsidR="001A3572" w:rsidRPr="00554C3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554C36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554C36" w:rsidRDefault="00554C36" w:rsidP="00554C36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986"/>
        <w:gridCol w:w="850"/>
        <w:gridCol w:w="851"/>
        <w:gridCol w:w="567"/>
        <w:gridCol w:w="567"/>
        <w:gridCol w:w="567"/>
        <w:gridCol w:w="709"/>
        <w:gridCol w:w="708"/>
        <w:gridCol w:w="850"/>
        <w:gridCol w:w="1418"/>
      </w:tblGrid>
      <w:tr w:rsidR="00F12EF1" w:rsidRPr="00554C36" w:rsidTr="00F12EF1">
        <w:tc>
          <w:tcPr>
            <w:tcW w:w="566" w:type="dxa"/>
            <w:vMerge w:val="restart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6" w:type="dxa"/>
            <w:vMerge w:val="restart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850" w:type="dxa"/>
            <w:vMerge w:val="restart"/>
            <w:textDirection w:val="btLr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851" w:type="dxa"/>
            <w:vMerge w:val="restart"/>
            <w:textDirection w:val="btLr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</w:t>
            </w:r>
          </w:p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F12EF1" w:rsidRPr="00554C36" w:rsidRDefault="00F12EF1" w:rsidP="001C413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В том числе по годам, (тыс. руб.)</w:t>
            </w:r>
          </w:p>
        </w:tc>
        <w:tc>
          <w:tcPr>
            <w:tcW w:w="2267" w:type="dxa"/>
            <w:gridSpan w:val="3"/>
          </w:tcPr>
          <w:p w:rsidR="00F12EF1" w:rsidRPr="00554C36" w:rsidRDefault="00F12EF1" w:rsidP="001C413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Ожидаемые р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 xml:space="preserve">зультаты </w:t>
            </w:r>
          </w:p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реализации мер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приятий програ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1418" w:type="dxa"/>
            <w:vMerge w:val="restart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 xml:space="preserve">пальный </w:t>
            </w:r>
          </w:p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заказчик, исполн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тель, пол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 xml:space="preserve">чатель </w:t>
            </w:r>
          </w:p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субсидий</w:t>
            </w:r>
          </w:p>
        </w:tc>
      </w:tr>
      <w:tr w:rsidR="00F12EF1" w:rsidRPr="00554C36" w:rsidTr="00F12EF1">
        <w:trPr>
          <w:cantSplit/>
          <w:trHeight w:val="1134"/>
        </w:trPr>
        <w:tc>
          <w:tcPr>
            <w:tcW w:w="566" w:type="dxa"/>
            <w:vMerge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12EF1" w:rsidRPr="00554C36" w:rsidRDefault="00F12EF1" w:rsidP="00554C36">
            <w:pPr>
              <w:pStyle w:val="a7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12EF1" w:rsidRPr="00554C36" w:rsidRDefault="00F12EF1" w:rsidP="00554C36">
            <w:pPr>
              <w:pStyle w:val="a7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567" w:type="dxa"/>
            <w:vMerge w:val="restart"/>
            <w:textDirection w:val="btLr"/>
          </w:tcPr>
          <w:p w:rsidR="00F12EF1" w:rsidRPr="00554C36" w:rsidRDefault="00F12EF1" w:rsidP="00F12EF1">
            <w:pPr>
              <w:pStyle w:val="a7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2267" w:type="dxa"/>
            <w:gridSpan w:val="3"/>
            <w:shd w:val="clear" w:color="auto" w:fill="auto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В том числе по г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дам</w:t>
            </w:r>
          </w:p>
        </w:tc>
        <w:tc>
          <w:tcPr>
            <w:tcW w:w="1418" w:type="dxa"/>
            <w:vMerge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F1" w:rsidRPr="00554C36" w:rsidTr="00F12EF1">
        <w:trPr>
          <w:cantSplit/>
          <w:trHeight w:val="1134"/>
        </w:trPr>
        <w:tc>
          <w:tcPr>
            <w:tcW w:w="566" w:type="dxa"/>
            <w:vMerge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F12EF1" w:rsidRPr="00554C36" w:rsidRDefault="00F12EF1" w:rsidP="00A84D70">
            <w:pPr>
              <w:pStyle w:val="a7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F12EF1" w:rsidRPr="00554C36" w:rsidRDefault="00F12EF1" w:rsidP="00A84D70">
            <w:pPr>
              <w:pStyle w:val="a7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F12EF1" w:rsidRPr="00554C36" w:rsidRDefault="00F12EF1" w:rsidP="00A84D70">
            <w:pPr>
              <w:pStyle w:val="a7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850" w:type="dxa"/>
            <w:textDirection w:val="btLr"/>
          </w:tcPr>
          <w:p w:rsidR="00F12EF1" w:rsidRPr="00554C36" w:rsidRDefault="00F12EF1" w:rsidP="00F12EF1">
            <w:pPr>
              <w:pStyle w:val="a7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418" w:type="dxa"/>
            <w:vMerge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F1" w:rsidRPr="00554C36" w:rsidTr="00F12EF1">
        <w:tc>
          <w:tcPr>
            <w:tcW w:w="566" w:type="dxa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EF1" w:rsidRPr="00554C36" w:rsidRDefault="00F12EF1" w:rsidP="00554C3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554C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12EF1" w:rsidRPr="00554C36" w:rsidTr="00F12EF1">
        <w:trPr>
          <w:trHeight w:val="274"/>
        </w:trPr>
        <w:tc>
          <w:tcPr>
            <w:tcW w:w="56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Информиров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 xml:space="preserve">ние населения по вопросам обеспечения  безопасности  населения на транспорте </w:t>
            </w:r>
          </w:p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EF1" w:rsidRPr="00A84D70" w:rsidRDefault="00F12EF1" w:rsidP="00B64E8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86720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12EF1" w:rsidRPr="0086720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708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850" w:type="dxa"/>
          </w:tcPr>
          <w:p w:rsidR="00F12EF1" w:rsidRDefault="00F12EF1" w:rsidP="00A84D70">
            <w:pPr>
              <w:pStyle w:val="a7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10</w:t>
            </w:r>
          </w:p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мат</w:t>
            </w:r>
            <w:r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ри</w:t>
            </w:r>
            <w:r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лов</w:t>
            </w:r>
          </w:p>
        </w:tc>
        <w:tc>
          <w:tcPr>
            <w:tcW w:w="1418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Отдел ЖКХ а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д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министр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ции мун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и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ципального образов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ния</w:t>
            </w:r>
          </w:p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</w:p>
          <w:p w:rsidR="00F12EF1" w:rsidRPr="00A84D70" w:rsidRDefault="00F12EF1" w:rsidP="00B64E8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F1" w:rsidRPr="00554C36" w:rsidTr="00F12EF1">
        <w:trPr>
          <w:trHeight w:val="274"/>
        </w:trPr>
        <w:tc>
          <w:tcPr>
            <w:tcW w:w="56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</w:tcPr>
          <w:p w:rsidR="00F12EF1" w:rsidRPr="00A84D70" w:rsidRDefault="00F12EF1" w:rsidP="00B64E8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на со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раниях и сходах граждан</w:t>
            </w:r>
          </w:p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EF1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12EF1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12EF1" w:rsidRPr="0086720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ед.</w:t>
            </w:r>
          </w:p>
        </w:tc>
        <w:tc>
          <w:tcPr>
            <w:tcW w:w="708" w:type="dxa"/>
          </w:tcPr>
          <w:p w:rsidR="00F12EF1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ед. </w:t>
            </w:r>
          </w:p>
        </w:tc>
        <w:tc>
          <w:tcPr>
            <w:tcW w:w="850" w:type="dxa"/>
          </w:tcPr>
          <w:p w:rsidR="00F12EF1" w:rsidRPr="00A84D70" w:rsidRDefault="00F12EF1" w:rsidP="00B64E8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ед. </w:t>
            </w:r>
          </w:p>
        </w:tc>
        <w:tc>
          <w:tcPr>
            <w:tcW w:w="1418" w:type="dxa"/>
          </w:tcPr>
          <w:p w:rsidR="00F12EF1" w:rsidRPr="00A84D70" w:rsidRDefault="00F12EF1" w:rsidP="00B64E8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</w:t>
            </w:r>
          </w:p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</w:p>
        </w:tc>
      </w:tr>
      <w:tr w:rsidR="00F12EF1" w:rsidRPr="00554C36" w:rsidTr="00F12EF1">
        <w:trPr>
          <w:trHeight w:val="274"/>
        </w:trPr>
        <w:tc>
          <w:tcPr>
            <w:tcW w:w="56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Изготовление памяток и и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 xml:space="preserve">формационных листовок по    безопасности  населения на транспорте </w:t>
            </w:r>
          </w:p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86720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12EF1" w:rsidRPr="0086720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08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шт.</w:t>
            </w:r>
          </w:p>
        </w:tc>
        <w:tc>
          <w:tcPr>
            <w:tcW w:w="850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шт.</w:t>
            </w:r>
          </w:p>
        </w:tc>
        <w:tc>
          <w:tcPr>
            <w:tcW w:w="1418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Отдел ЖКХ а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д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министр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ции мун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и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ципального образов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ния</w:t>
            </w:r>
          </w:p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F1" w:rsidRPr="00554C36" w:rsidTr="00431B1C">
        <w:trPr>
          <w:trHeight w:val="274"/>
        </w:trPr>
        <w:tc>
          <w:tcPr>
            <w:tcW w:w="56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Проведение оценки уязвим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сти объектов транспортной инфраструктуры и транспортных средств</w:t>
            </w:r>
          </w:p>
        </w:tc>
        <w:tc>
          <w:tcPr>
            <w:tcW w:w="850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6261E9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</w:tcPr>
          <w:p w:rsidR="00F12EF1" w:rsidRPr="006261E9" w:rsidRDefault="00F12EF1" w:rsidP="00F12EF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E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F12EF1" w:rsidRPr="00A84D70" w:rsidRDefault="00F12EF1" w:rsidP="00F12EF1">
            <w:pPr>
              <w:pStyle w:val="a7"/>
              <w:jc w:val="center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Субъекты транспор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т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ной инфр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структуры</w:t>
            </w:r>
          </w:p>
        </w:tc>
      </w:tr>
      <w:tr w:rsidR="00F12EF1" w:rsidRPr="00554C36" w:rsidTr="00F12EF1">
        <w:trPr>
          <w:trHeight w:val="274"/>
        </w:trPr>
        <w:tc>
          <w:tcPr>
            <w:tcW w:w="56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Анализ ДТП, с выявлением наиболее ав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рийных участков дороги для ра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работки мер по обеспечению безопасности дорожного дв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жения </w:t>
            </w:r>
          </w:p>
        </w:tc>
        <w:tc>
          <w:tcPr>
            <w:tcW w:w="850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6261E9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12EF1" w:rsidRPr="006261E9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1E9">
              <w:rPr>
                <w:rFonts w:ascii="Times New Roman" w:hAnsi="Times New Roman" w:cs="Times New Roman"/>
                <w:sz w:val="24"/>
                <w:szCs w:val="24"/>
              </w:rPr>
              <w:t>Не м</w:t>
            </w:r>
            <w:r w:rsidRPr="006261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61E9">
              <w:rPr>
                <w:rFonts w:ascii="Times New Roman" w:hAnsi="Times New Roman" w:cs="Times New Roman"/>
                <w:sz w:val="24"/>
                <w:szCs w:val="24"/>
              </w:rPr>
              <w:t xml:space="preserve">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708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нее 2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850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2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</w:t>
            </w:r>
          </w:p>
        </w:tc>
        <w:tc>
          <w:tcPr>
            <w:tcW w:w="1418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ОГИБДД ОМВД по Лени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градскому району,</w:t>
            </w:r>
          </w:p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комиссия </w:t>
            </w:r>
          </w:p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по ОББД</w:t>
            </w:r>
          </w:p>
        </w:tc>
      </w:tr>
      <w:tr w:rsidR="00F12EF1" w:rsidRPr="00554C36" w:rsidTr="00F12EF1">
        <w:trPr>
          <w:trHeight w:val="274"/>
        </w:trPr>
        <w:tc>
          <w:tcPr>
            <w:tcW w:w="56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Регулярное опубликование в районной газете материалов, о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вещающих без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пасность нас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ления на тран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порте, о без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пасности доро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ного движения.</w:t>
            </w:r>
          </w:p>
        </w:tc>
        <w:tc>
          <w:tcPr>
            <w:tcW w:w="850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6261E9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12EF1" w:rsidRPr="006261E9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261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708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ед.</w:t>
            </w:r>
          </w:p>
        </w:tc>
        <w:tc>
          <w:tcPr>
            <w:tcW w:w="850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10 ед.</w:t>
            </w:r>
          </w:p>
        </w:tc>
        <w:tc>
          <w:tcPr>
            <w:tcW w:w="1418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Отдел ЖКХ а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д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министр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ции мун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и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ципального образов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ния</w:t>
            </w:r>
          </w:p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ОГИБДД ОМВД по Лени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градскому району</w:t>
            </w:r>
          </w:p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(по согл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сованию)</w:t>
            </w:r>
          </w:p>
        </w:tc>
      </w:tr>
      <w:tr w:rsidR="00F12EF1" w:rsidRPr="00554C36" w:rsidTr="005F5B14">
        <w:trPr>
          <w:trHeight w:val="274"/>
        </w:trPr>
        <w:tc>
          <w:tcPr>
            <w:tcW w:w="56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Проведение к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тегорирования объектов тран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портной инфр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структуры и транспортных средств</w:t>
            </w:r>
          </w:p>
        </w:tc>
        <w:tc>
          <w:tcPr>
            <w:tcW w:w="850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6261E9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</w:tcPr>
          <w:p w:rsidR="00F12EF1" w:rsidRPr="006261E9" w:rsidRDefault="00F12EF1" w:rsidP="00F12EF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E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Субъекты транспор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т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ной инфр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структуры</w:t>
            </w:r>
          </w:p>
        </w:tc>
      </w:tr>
      <w:tr w:rsidR="00F12EF1" w:rsidRPr="00554C36" w:rsidTr="00F12EF1">
        <w:trPr>
          <w:trHeight w:val="274"/>
        </w:trPr>
        <w:tc>
          <w:tcPr>
            <w:tcW w:w="56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6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Разработка пл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нов обеспечения транспортной безопасности объектов тран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портной инфр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структуры и транспортных средств </w:t>
            </w:r>
          </w:p>
        </w:tc>
        <w:tc>
          <w:tcPr>
            <w:tcW w:w="850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A84D70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F12EF1" w:rsidRPr="006261E9" w:rsidRDefault="00F12EF1" w:rsidP="00E651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 w:rsidRPr="006261E9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100 % разработки планов транспортной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пасности</w:t>
            </w:r>
          </w:p>
        </w:tc>
        <w:tc>
          <w:tcPr>
            <w:tcW w:w="1418" w:type="dxa"/>
          </w:tcPr>
          <w:p w:rsidR="00F12EF1" w:rsidRPr="00A84D70" w:rsidRDefault="00F12EF1" w:rsidP="00A84D70">
            <w:pPr>
              <w:pStyle w:val="a7"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Субъекты транспор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т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ной инфр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а</w:t>
            </w:r>
            <w:r w:rsidRPr="00A84D70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структуры</w:t>
            </w:r>
          </w:p>
        </w:tc>
      </w:tr>
    </w:tbl>
    <w:p w:rsidR="001E0FEB" w:rsidRDefault="001E0FEB" w:rsidP="001219D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943EC" w:rsidRPr="001E0FEB" w:rsidRDefault="001E0FEB" w:rsidP="00BA77EB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943EC" w:rsidRPr="001E0FEB">
        <w:rPr>
          <w:rFonts w:ascii="Times New Roman" w:hAnsi="Times New Roman" w:cs="Times New Roman"/>
          <w:b/>
          <w:sz w:val="28"/>
          <w:szCs w:val="28"/>
        </w:rPr>
        <w:t>. Обоснование ресурсного обеспечения</w:t>
      </w:r>
      <w:r w:rsidR="001A3572" w:rsidRPr="001E0FEB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1943EC" w:rsidRPr="001E0FEB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C5003C" w:rsidRDefault="00C5003C" w:rsidP="001E0FEB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E0FEB" w:rsidRPr="001E0FEB" w:rsidRDefault="001E0FEB" w:rsidP="001E0FEB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FEB">
        <w:rPr>
          <w:rFonts w:ascii="Times New Roman" w:hAnsi="Times New Roman" w:cs="Times New Roman"/>
          <w:sz w:val="28"/>
          <w:szCs w:val="28"/>
        </w:rPr>
        <w:t xml:space="preserve">Финансирование Программы за счет средств бюджета муниципального образования Ленинградский район не требуется. </w:t>
      </w:r>
    </w:p>
    <w:p w:rsidR="001E0FEB" w:rsidRDefault="001E0FEB" w:rsidP="001219D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943EC" w:rsidRDefault="001E0FEB" w:rsidP="00C5003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1943EC" w:rsidRPr="001E0FE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A3572" w:rsidRPr="001E0FEB">
        <w:rPr>
          <w:rFonts w:ascii="Times New Roman" w:hAnsi="Times New Roman" w:cs="Times New Roman"/>
          <w:b/>
          <w:sz w:val="28"/>
          <w:szCs w:val="28"/>
        </w:rPr>
        <w:t>Перечень целевых показателей муниципальной</w:t>
      </w:r>
      <w:r w:rsidR="001943EC" w:rsidRPr="001E0FEB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1A3572" w:rsidRPr="001E0FEB">
        <w:rPr>
          <w:rFonts w:ascii="Times New Roman" w:hAnsi="Times New Roman" w:cs="Times New Roman"/>
          <w:b/>
          <w:sz w:val="28"/>
          <w:szCs w:val="28"/>
        </w:rPr>
        <w:t xml:space="preserve"> с расшифровкой плановых </w:t>
      </w:r>
      <w:r w:rsidR="00BA77EB">
        <w:rPr>
          <w:rFonts w:ascii="Times New Roman" w:hAnsi="Times New Roman" w:cs="Times New Roman"/>
          <w:b/>
          <w:sz w:val="28"/>
          <w:szCs w:val="28"/>
        </w:rPr>
        <w:t>значений по годам ее реализации</w:t>
      </w:r>
    </w:p>
    <w:p w:rsidR="00B611B2" w:rsidRDefault="00B611B2" w:rsidP="00C5003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3528"/>
        <w:gridCol w:w="1674"/>
        <w:gridCol w:w="1367"/>
        <w:gridCol w:w="1267"/>
        <w:gridCol w:w="2018"/>
      </w:tblGrid>
      <w:tr w:rsidR="00EC48F3" w:rsidTr="00EE45DE">
        <w:tc>
          <w:tcPr>
            <w:tcW w:w="3528" w:type="dxa"/>
            <w:vMerge w:val="restart"/>
            <w:vAlign w:val="center"/>
          </w:tcPr>
          <w:p w:rsidR="00EC48F3" w:rsidRPr="00BA77EB" w:rsidRDefault="00EC48F3" w:rsidP="00B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74" w:type="dxa"/>
            <w:vMerge w:val="restart"/>
            <w:vAlign w:val="center"/>
          </w:tcPr>
          <w:p w:rsidR="00EC48F3" w:rsidRPr="00BA77EB" w:rsidRDefault="00EC48F3" w:rsidP="00B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Единица и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мерения</w:t>
            </w:r>
          </w:p>
        </w:tc>
        <w:tc>
          <w:tcPr>
            <w:tcW w:w="4652" w:type="dxa"/>
            <w:gridSpan w:val="3"/>
            <w:vAlign w:val="center"/>
          </w:tcPr>
          <w:p w:rsidR="00EC48F3" w:rsidRPr="00BA77EB" w:rsidRDefault="00EC48F3" w:rsidP="00B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Год реализации программы</w:t>
            </w:r>
          </w:p>
        </w:tc>
      </w:tr>
      <w:tr w:rsidR="00EC48F3" w:rsidTr="00EC48F3">
        <w:tc>
          <w:tcPr>
            <w:tcW w:w="3528" w:type="dxa"/>
            <w:vMerge/>
            <w:vAlign w:val="center"/>
          </w:tcPr>
          <w:p w:rsidR="00EC48F3" w:rsidRPr="00BA77EB" w:rsidRDefault="00EC48F3" w:rsidP="00B611B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vMerge/>
            <w:vAlign w:val="center"/>
          </w:tcPr>
          <w:p w:rsidR="00EC48F3" w:rsidRPr="00BA77EB" w:rsidRDefault="00EC48F3" w:rsidP="00B611B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EC48F3" w:rsidRPr="00BA77EB" w:rsidRDefault="00EC48F3" w:rsidP="00B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67" w:type="dxa"/>
            <w:vAlign w:val="center"/>
          </w:tcPr>
          <w:p w:rsidR="00EC48F3" w:rsidRPr="00BA77EB" w:rsidRDefault="00EC48F3" w:rsidP="00B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018" w:type="dxa"/>
          </w:tcPr>
          <w:p w:rsidR="00EC48F3" w:rsidRPr="00BA77EB" w:rsidRDefault="00EC48F3" w:rsidP="00B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EC48F3" w:rsidTr="00EC48F3">
        <w:tc>
          <w:tcPr>
            <w:tcW w:w="3528" w:type="dxa"/>
          </w:tcPr>
          <w:p w:rsidR="00EC48F3" w:rsidRPr="00BA77EB" w:rsidRDefault="00EC48F3" w:rsidP="003B6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объектов транспортной инфраструктуры соответствующих требованиям 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1674" w:type="dxa"/>
          </w:tcPr>
          <w:p w:rsidR="00EC48F3" w:rsidRPr="00BA77EB" w:rsidRDefault="00EC48F3" w:rsidP="00B611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367" w:type="dxa"/>
          </w:tcPr>
          <w:p w:rsidR="00EC48F3" w:rsidRPr="00BA77EB" w:rsidRDefault="00EC48F3" w:rsidP="00B611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67" w:type="dxa"/>
          </w:tcPr>
          <w:p w:rsidR="00EC48F3" w:rsidRPr="00BA77EB" w:rsidRDefault="00EC48F3" w:rsidP="00B611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18" w:type="dxa"/>
          </w:tcPr>
          <w:p w:rsidR="00EC48F3" w:rsidRPr="00BA77EB" w:rsidRDefault="00EC48F3" w:rsidP="00B611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48F3" w:rsidTr="00EC48F3">
        <w:tc>
          <w:tcPr>
            <w:tcW w:w="3528" w:type="dxa"/>
          </w:tcPr>
          <w:p w:rsidR="00EC48F3" w:rsidRPr="00BA77EB" w:rsidRDefault="00EC48F3" w:rsidP="00E417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пассажиров, ознакомле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ных с действиями в случаях возникновения акта незаконн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го вмешательства и чрезвыча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ной ситуации</w:t>
            </w:r>
          </w:p>
        </w:tc>
        <w:tc>
          <w:tcPr>
            <w:tcW w:w="1674" w:type="dxa"/>
          </w:tcPr>
          <w:p w:rsidR="00EC48F3" w:rsidRPr="00BA77EB" w:rsidRDefault="00EC48F3" w:rsidP="00B611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67" w:type="dxa"/>
          </w:tcPr>
          <w:p w:rsidR="00EC48F3" w:rsidRPr="00BA77EB" w:rsidRDefault="00EC48F3" w:rsidP="00B611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67" w:type="dxa"/>
          </w:tcPr>
          <w:p w:rsidR="00EC48F3" w:rsidRPr="00BA77EB" w:rsidRDefault="00EC48F3" w:rsidP="00B611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018" w:type="dxa"/>
          </w:tcPr>
          <w:p w:rsidR="00EC48F3" w:rsidRPr="00BA77EB" w:rsidRDefault="00EC48F3" w:rsidP="00B611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611B2" w:rsidRPr="001E0FEB" w:rsidRDefault="00B611B2" w:rsidP="00C5003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FEB" w:rsidRPr="001E0FEB" w:rsidRDefault="001E0FEB" w:rsidP="001E0FEB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FEB">
        <w:rPr>
          <w:rFonts w:ascii="Times New Roman" w:hAnsi="Times New Roman" w:cs="Times New Roman"/>
          <w:sz w:val="28"/>
          <w:szCs w:val="28"/>
        </w:rPr>
        <w:t>В результате реализации Программы ожидается совершенствование си</w:t>
      </w:r>
      <w:r w:rsidRPr="001E0FEB">
        <w:rPr>
          <w:rFonts w:ascii="Times New Roman" w:hAnsi="Times New Roman" w:cs="Times New Roman"/>
          <w:sz w:val="28"/>
          <w:szCs w:val="28"/>
        </w:rPr>
        <w:t>с</w:t>
      </w:r>
      <w:r w:rsidRPr="001E0FEB">
        <w:rPr>
          <w:rFonts w:ascii="Times New Roman" w:hAnsi="Times New Roman" w:cs="Times New Roman"/>
          <w:sz w:val="28"/>
          <w:szCs w:val="28"/>
        </w:rPr>
        <w:t>темы профилактических мер, способствующих обеспечению транспортной безопасности, принятию эффективных мер на транспорте по обнаружению, пресечению актов незаконного вмешательства и ликвидации их последствий, и, как следствие всех принятых мер, повышение степени защиты жизни и здор</w:t>
      </w:r>
      <w:r w:rsidRPr="001E0FEB">
        <w:rPr>
          <w:rFonts w:ascii="Times New Roman" w:hAnsi="Times New Roman" w:cs="Times New Roman"/>
          <w:sz w:val="28"/>
          <w:szCs w:val="28"/>
        </w:rPr>
        <w:t>о</w:t>
      </w:r>
      <w:r w:rsidRPr="001E0FEB">
        <w:rPr>
          <w:rFonts w:ascii="Times New Roman" w:hAnsi="Times New Roman" w:cs="Times New Roman"/>
          <w:sz w:val="28"/>
          <w:szCs w:val="28"/>
        </w:rPr>
        <w:t>вья населения Ленинградского района на транспорте от актов незаконного вмешательства.</w:t>
      </w:r>
    </w:p>
    <w:p w:rsidR="0037070A" w:rsidRPr="001E0FEB" w:rsidRDefault="001E0FEB" w:rsidP="0037070A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0FEB">
        <w:rPr>
          <w:rFonts w:ascii="Times New Roman" w:hAnsi="Times New Roman" w:cs="Times New Roman"/>
          <w:sz w:val="28"/>
          <w:szCs w:val="28"/>
        </w:rPr>
        <w:t>Реализация программных мероприятий позволит к концу 2015 года п</w:t>
      </w:r>
      <w:r w:rsidRPr="001E0FEB">
        <w:rPr>
          <w:rFonts w:ascii="Times New Roman" w:hAnsi="Times New Roman" w:cs="Times New Roman"/>
          <w:sz w:val="28"/>
          <w:szCs w:val="28"/>
        </w:rPr>
        <w:t>о</w:t>
      </w:r>
      <w:r w:rsidRPr="001E0FEB">
        <w:rPr>
          <w:rFonts w:ascii="Times New Roman" w:hAnsi="Times New Roman" w:cs="Times New Roman"/>
          <w:sz w:val="28"/>
          <w:szCs w:val="28"/>
        </w:rPr>
        <w:t>высить долю пассажиров, ознакомленных с действиями в случаях возникнов</w:t>
      </w:r>
      <w:r w:rsidRPr="001E0FEB">
        <w:rPr>
          <w:rFonts w:ascii="Times New Roman" w:hAnsi="Times New Roman" w:cs="Times New Roman"/>
          <w:sz w:val="28"/>
          <w:szCs w:val="28"/>
        </w:rPr>
        <w:t>е</w:t>
      </w:r>
      <w:r w:rsidRPr="001E0FEB">
        <w:rPr>
          <w:rFonts w:ascii="Times New Roman" w:hAnsi="Times New Roman" w:cs="Times New Roman"/>
          <w:sz w:val="28"/>
          <w:szCs w:val="28"/>
        </w:rPr>
        <w:t>ния акта незаконного вмешательства и чрезвыча</w:t>
      </w:r>
      <w:r w:rsidR="00854BB4">
        <w:rPr>
          <w:rFonts w:ascii="Times New Roman" w:hAnsi="Times New Roman" w:cs="Times New Roman"/>
          <w:sz w:val="28"/>
          <w:szCs w:val="28"/>
        </w:rPr>
        <w:t>йной ситуации на транспорте до 70</w:t>
      </w:r>
      <w:r w:rsidRPr="001E0FEB">
        <w:rPr>
          <w:rFonts w:ascii="Times New Roman" w:hAnsi="Times New Roman" w:cs="Times New Roman"/>
          <w:sz w:val="28"/>
          <w:szCs w:val="28"/>
        </w:rPr>
        <w:t xml:space="preserve">% от общего числа пассажиров. </w:t>
      </w:r>
      <w:r w:rsidR="0037070A">
        <w:rPr>
          <w:rFonts w:ascii="Times New Roman" w:hAnsi="Times New Roman" w:cs="Times New Roman"/>
          <w:sz w:val="28"/>
          <w:szCs w:val="28"/>
        </w:rPr>
        <w:t>У</w:t>
      </w:r>
      <w:r w:rsidR="0037070A" w:rsidRPr="001E0FEB">
        <w:rPr>
          <w:rFonts w:ascii="Times New Roman" w:hAnsi="Times New Roman" w:cs="Times New Roman"/>
          <w:sz w:val="28"/>
          <w:szCs w:val="28"/>
        </w:rPr>
        <w:t>величение   доли  объектов  транспор</w:t>
      </w:r>
      <w:r w:rsidR="0037070A" w:rsidRPr="001E0FEB">
        <w:rPr>
          <w:rFonts w:ascii="Times New Roman" w:hAnsi="Times New Roman" w:cs="Times New Roman"/>
          <w:sz w:val="28"/>
          <w:szCs w:val="28"/>
        </w:rPr>
        <w:t>т</w:t>
      </w:r>
      <w:r w:rsidR="0037070A" w:rsidRPr="001E0FEB">
        <w:rPr>
          <w:rFonts w:ascii="Times New Roman" w:hAnsi="Times New Roman" w:cs="Times New Roman"/>
          <w:sz w:val="28"/>
          <w:szCs w:val="28"/>
        </w:rPr>
        <w:t>ной  инфраструктуры и транспортных средств, соответствующих требованиям обеспечения транспортной безопасно</w:t>
      </w:r>
      <w:r w:rsidR="0037070A">
        <w:rPr>
          <w:rFonts w:ascii="Times New Roman" w:hAnsi="Times New Roman" w:cs="Times New Roman"/>
          <w:sz w:val="28"/>
          <w:szCs w:val="28"/>
        </w:rPr>
        <w:t>сти до 80%,</w:t>
      </w:r>
      <w:r w:rsidR="0037070A" w:rsidRPr="001E0FEB">
        <w:rPr>
          <w:rFonts w:ascii="Times New Roman" w:hAnsi="Times New Roman" w:cs="Times New Roman"/>
          <w:sz w:val="28"/>
          <w:szCs w:val="28"/>
        </w:rPr>
        <w:t xml:space="preserve"> не допущения аварийности, совершения террористических актов на объектах транспорта.</w:t>
      </w:r>
      <w:r w:rsidR="0037070A" w:rsidRPr="001E0FEB">
        <w:rPr>
          <w:rFonts w:ascii="Times New Roman" w:hAnsi="Times New Roman" w:cs="Times New Roman"/>
          <w:sz w:val="28"/>
          <w:szCs w:val="28"/>
        </w:rPr>
        <w:tab/>
        <w:t> </w:t>
      </w:r>
    </w:p>
    <w:p w:rsidR="001E0FEB" w:rsidRPr="001219D5" w:rsidRDefault="001E0FEB" w:rsidP="001E0FE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5307D" w:rsidRDefault="001E0FEB" w:rsidP="001E0FE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E0FEB">
        <w:rPr>
          <w:rFonts w:ascii="Times New Roman" w:hAnsi="Times New Roman" w:cs="Times New Roman"/>
          <w:b/>
          <w:sz w:val="28"/>
          <w:szCs w:val="28"/>
        </w:rPr>
        <w:t>6</w:t>
      </w:r>
      <w:r w:rsidR="0015307D" w:rsidRPr="001E0FEB">
        <w:rPr>
          <w:rFonts w:ascii="Times New Roman" w:hAnsi="Times New Roman" w:cs="Times New Roman"/>
          <w:b/>
          <w:sz w:val="28"/>
          <w:szCs w:val="28"/>
        </w:rPr>
        <w:t xml:space="preserve">. Критерии выполнения </w:t>
      </w:r>
      <w:r w:rsidR="0086443D" w:rsidRPr="001E0FEB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15307D" w:rsidRPr="001E0FEB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1E0FEB" w:rsidRDefault="001E0FEB" w:rsidP="001E0FE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7070A" w:rsidRDefault="0037070A" w:rsidP="0037070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2A534C">
        <w:rPr>
          <w:rFonts w:ascii="Times New Roman" w:hAnsi="Times New Roman" w:cs="Times New Roman"/>
          <w:sz w:val="28"/>
          <w:szCs w:val="28"/>
        </w:rPr>
        <w:t>Критериями выполнения Программы являются показатели, приведенные в Таблице.</w:t>
      </w:r>
    </w:p>
    <w:tbl>
      <w:tblPr>
        <w:tblStyle w:val="a9"/>
        <w:tblpPr w:leftFromText="180" w:rightFromText="180" w:vertAnchor="text" w:tblpY="1"/>
        <w:tblOverlap w:val="never"/>
        <w:tblW w:w="0" w:type="auto"/>
        <w:tblLook w:val="04A0"/>
      </w:tblPr>
      <w:tblGrid>
        <w:gridCol w:w="3592"/>
        <w:gridCol w:w="1471"/>
        <w:gridCol w:w="1433"/>
        <w:gridCol w:w="1550"/>
        <w:gridCol w:w="1808"/>
      </w:tblGrid>
      <w:tr w:rsidR="00854BB4" w:rsidTr="007441D3">
        <w:tc>
          <w:tcPr>
            <w:tcW w:w="3592" w:type="dxa"/>
            <w:vMerge w:val="restart"/>
            <w:vAlign w:val="center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71" w:type="dxa"/>
            <w:vMerge w:val="restart"/>
            <w:vAlign w:val="center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791" w:type="dxa"/>
            <w:gridSpan w:val="3"/>
            <w:vAlign w:val="center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Год реализации программы</w:t>
            </w:r>
          </w:p>
        </w:tc>
      </w:tr>
      <w:tr w:rsidR="00854BB4" w:rsidTr="00854BB4">
        <w:trPr>
          <w:trHeight w:val="702"/>
        </w:trPr>
        <w:tc>
          <w:tcPr>
            <w:tcW w:w="3592" w:type="dxa"/>
            <w:vMerge/>
            <w:vAlign w:val="center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vAlign w:val="center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50" w:type="dxa"/>
            <w:vAlign w:val="center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08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854BB4" w:rsidTr="00854BB4">
        <w:tc>
          <w:tcPr>
            <w:tcW w:w="3592" w:type="dxa"/>
          </w:tcPr>
          <w:p w:rsidR="00854BB4" w:rsidRPr="00BA77EB" w:rsidRDefault="00854BB4" w:rsidP="00276D1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Количество  изготовленных п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мяток и информационных ли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товок по    безопасности  нас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 xml:space="preserve">ления на транспорте </w:t>
            </w:r>
          </w:p>
        </w:tc>
        <w:tc>
          <w:tcPr>
            <w:tcW w:w="1471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33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0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08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54BB4" w:rsidTr="00854BB4">
        <w:tc>
          <w:tcPr>
            <w:tcW w:w="3592" w:type="dxa"/>
          </w:tcPr>
          <w:p w:rsidR="00854BB4" w:rsidRPr="00BA77EB" w:rsidRDefault="00854BB4" w:rsidP="00B64E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Опубликование в районной г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зете материалов, освещающих безопасность населения на транспорте, о безопасности д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рожного движения.</w:t>
            </w:r>
          </w:p>
        </w:tc>
        <w:tc>
          <w:tcPr>
            <w:tcW w:w="1471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433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0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4BB4" w:rsidTr="009D3635">
        <w:tc>
          <w:tcPr>
            <w:tcW w:w="3592" w:type="dxa"/>
          </w:tcPr>
          <w:p w:rsidR="00854BB4" w:rsidRPr="00BA77EB" w:rsidRDefault="00854BB4" w:rsidP="00B64E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Количество  категорированных объектов транспортной инфр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структуры и транспортных средств</w:t>
            </w:r>
          </w:p>
        </w:tc>
        <w:tc>
          <w:tcPr>
            <w:tcW w:w="1471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91" w:type="dxa"/>
            <w:gridSpan w:val="3"/>
          </w:tcPr>
          <w:p w:rsidR="00854BB4" w:rsidRPr="00BA77EB" w:rsidRDefault="00854BB4" w:rsidP="00854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54BB4" w:rsidTr="00094D07">
        <w:tc>
          <w:tcPr>
            <w:tcW w:w="3592" w:type="dxa"/>
          </w:tcPr>
          <w:p w:rsidR="00854BB4" w:rsidRPr="00BA77EB" w:rsidRDefault="00854BB4" w:rsidP="00B64E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разработанных пл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нов обеспечения транспортной безопасности объектов тран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портной инфраструктуры и транспортных средств</w:t>
            </w:r>
          </w:p>
        </w:tc>
        <w:tc>
          <w:tcPr>
            <w:tcW w:w="1471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91" w:type="dxa"/>
            <w:gridSpan w:val="3"/>
          </w:tcPr>
          <w:p w:rsidR="00854BB4" w:rsidRPr="00BA77EB" w:rsidRDefault="000B096F" w:rsidP="00854B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Обеспечение 100 % разработки планов транспортной безопасности</w:t>
            </w:r>
          </w:p>
        </w:tc>
      </w:tr>
      <w:tr w:rsidR="00854BB4" w:rsidTr="00854BB4">
        <w:tc>
          <w:tcPr>
            <w:tcW w:w="3592" w:type="dxa"/>
          </w:tcPr>
          <w:p w:rsidR="00854BB4" w:rsidRPr="00BA77EB" w:rsidRDefault="00854BB4" w:rsidP="00B64E8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со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раний и сходов граждан</w:t>
            </w:r>
          </w:p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33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dxa"/>
          </w:tcPr>
          <w:p w:rsidR="00854BB4" w:rsidRPr="00BA77EB" w:rsidRDefault="00854BB4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854BB4" w:rsidRPr="00BA77EB" w:rsidRDefault="000B096F" w:rsidP="00D360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7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E0FEB" w:rsidRPr="001219D5" w:rsidRDefault="001E0FEB" w:rsidP="001E0FE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943EC" w:rsidRDefault="001E0FEB" w:rsidP="001E0FEB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FEB">
        <w:rPr>
          <w:rFonts w:ascii="Times New Roman" w:hAnsi="Times New Roman" w:cs="Times New Roman"/>
          <w:b/>
          <w:sz w:val="28"/>
          <w:szCs w:val="28"/>
        </w:rPr>
        <w:t>7</w:t>
      </w:r>
      <w:r w:rsidR="001A3572" w:rsidRPr="001E0FE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943EC" w:rsidRPr="001E0FEB">
        <w:rPr>
          <w:rFonts w:ascii="Times New Roman" w:hAnsi="Times New Roman" w:cs="Times New Roman"/>
          <w:b/>
          <w:sz w:val="28"/>
          <w:szCs w:val="28"/>
        </w:rPr>
        <w:t xml:space="preserve"> Механизм реализации </w:t>
      </w:r>
      <w:r w:rsidR="0086443D" w:rsidRPr="001E0FEB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1943EC" w:rsidRPr="001E0FEB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1E0FEB" w:rsidRDefault="001E0FEB" w:rsidP="001E0FEB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3D9" w:rsidRPr="006B73D9" w:rsidRDefault="006B73D9" w:rsidP="006B73D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D9">
        <w:rPr>
          <w:rFonts w:ascii="Times New Roman" w:hAnsi="Times New Roman" w:cs="Times New Roman"/>
          <w:sz w:val="28"/>
          <w:szCs w:val="28"/>
        </w:rPr>
        <w:t>Контроль за ходом реализации Программы осуществляют администрация муниципального образования Ленинградский район и Совет муниципального образования Ленинградский район.</w:t>
      </w:r>
    </w:p>
    <w:p w:rsidR="006B73D9" w:rsidRDefault="006B73D9" w:rsidP="006B73D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D9">
        <w:rPr>
          <w:rFonts w:ascii="Times New Roman" w:hAnsi="Times New Roman" w:cs="Times New Roman"/>
          <w:sz w:val="28"/>
          <w:szCs w:val="28"/>
        </w:rPr>
        <w:t>Текущее управление Программой осуществляет координатор Программы</w:t>
      </w:r>
    </w:p>
    <w:p w:rsidR="006B73D9" w:rsidRPr="006B73D9" w:rsidRDefault="006B73D9" w:rsidP="006B73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B7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B7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жилищно-коммунального хозяйства администрации муниципального образования Ленинградский район</w:t>
      </w:r>
      <w:r w:rsidR="00241C21">
        <w:rPr>
          <w:rFonts w:ascii="Times New Roman" w:hAnsi="Times New Roman" w:cs="Times New Roman"/>
          <w:sz w:val="28"/>
          <w:szCs w:val="28"/>
        </w:rPr>
        <w:t>, который</w:t>
      </w:r>
      <w:r w:rsidRPr="006B73D9">
        <w:rPr>
          <w:rFonts w:ascii="Times New Roman" w:hAnsi="Times New Roman" w:cs="Times New Roman"/>
          <w:sz w:val="28"/>
          <w:szCs w:val="28"/>
        </w:rPr>
        <w:t>:</w:t>
      </w:r>
    </w:p>
    <w:p w:rsidR="006B73D9" w:rsidRPr="006B73D9" w:rsidRDefault="006B73D9" w:rsidP="006B73D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D9">
        <w:rPr>
          <w:rFonts w:ascii="Times New Roman" w:hAnsi="Times New Roman" w:cs="Times New Roman"/>
          <w:sz w:val="28"/>
          <w:szCs w:val="28"/>
        </w:rPr>
        <w:t>- несет ответственность за реализацию Программы;</w:t>
      </w:r>
    </w:p>
    <w:p w:rsidR="006B73D9" w:rsidRPr="006B73D9" w:rsidRDefault="006B73D9" w:rsidP="006B73D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D9">
        <w:rPr>
          <w:rFonts w:ascii="Times New Roman" w:hAnsi="Times New Roman" w:cs="Times New Roman"/>
          <w:sz w:val="28"/>
          <w:szCs w:val="28"/>
        </w:rPr>
        <w:t>- разрабатывает в пределах своих полномочий правовые акты, необход</w:t>
      </w:r>
      <w:r w:rsidRPr="006B73D9">
        <w:rPr>
          <w:rFonts w:ascii="Times New Roman" w:hAnsi="Times New Roman" w:cs="Times New Roman"/>
          <w:sz w:val="28"/>
          <w:szCs w:val="28"/>
        </w:rPr>
        <w:t>и</w:t>
      </w:r>
      <w:r w:rsidRPr="006B73D9">
        <w:rPr>
          <w:rFonts w:ascii="Times New Roman" w:hAnsi="Times New Roman" w:cs="Times New Roman"/>
          <w:sz w:val="28"/>
          <w:szCs w:val="28"/>
        </w:rPr>
        <w:t>мые для выполнения Программы;</w:t>
      </w:r>
    </w:p>
    <w:p w:rsidR="006B73D9" w:rsidRPr="006B73D9" w:rsidRDefault="006B73D9" w:rsidP="006B73D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D9">
        <w:rPr>
          <w:rFonts w:ascii="Times New Roman" w:hAnsi="Times New Roman" w:cs="Times New Roman"/>
          <w:sz w:val="28"/>
          <w:szCs w:val="28"/>
        </w:rPr>
        <w:t>- разрабатывает перечень целевых индикаторов и показателей для мон</w:t>
      </w:r>
      <w:r w:rsidRPr="006B73D9">
        <w:rPr>
          <w:rFonts w:ascii="Times New Roman" w:hAnsi="Times New Roman" w:cs="Times New Roman"/>
          <w:sz w:val="28"/>
          <w:szCs w:val="28"/>
        </w:rPr>
        <w:t>и</w:t>
      </w:r>
      <w:r w:rsidRPr="006B73D9">
        <w:rPr>
          <w:rFonts w:ascii="Times New Roman" w:hAnsi="Times New Roman" w:cs="Times New Roman"/>
          <w:sz w:val="28"/>
          <w:szCs w:val="28"/>
        </w:rPr>
        <w:t>торинга реализации программных мероприятий и осуществляет ведение еж</w:t>
      </w:r>
      <w:r w:rsidRPr="006B73D9">
        <w:rPr>
          <w:rFonts w:ascii="Times New Roman" w:hAnsi="Times New Roman" w:cs="Times New Roman"/>
          <w:sz w:val="28"/>
          <w:szCs w:val="28"/>
        </w:rPr>
        <w:t>е</w:t>
      </w:r>
      <w:r w:rsidRPr="006B73D9">
        <w:rPr>
          <w:rFonts w:ascii="Times New Roman" w:hAnsi="Times New Roman" w:cs="Times New Roman"/>
          <w:sz w:val="28"/>
          <w:szCs w:val="28"/>
        </w:rPr>
        <w:t>квартальной отчетности по реализации Программы;</w:t>
      </w:r>
    </w:p>
    <w:p w:rsidR="006B73D9" w:rsidRPr="006B73D9" w:rsidRDefault="006B73D9" w:rsidP="006B73D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D9">
        <w:rPr>
          <w:rFonts w:ascii="Times New Roman" w:hAnsi="Times New Roman" w:cs="Times New Roman"/>
          <w:sz w:val="28"/>
          <w:szCs w:val="28"/>
        </w:rPr>
        <w:t>- организует размещение в сети Интернет текста Программы, а также и</w:t>
      </w:r>
      <w:r w:rsidRPr="006B73D9">
        <w:rPr>
          <w:rFonts w:ascii="Times New Roman" w:hAnsi="Times New Roman" w:cs="Times New Roman"/>
          <w:sz w:val="28"/>
          <w:szCs w:val="28"/>
        </w:rPr>
        <w:t>н</w:t>
      </w:r>
      <w:r w:rsidRPr="006B73D9">
        <w:rPr>
          <w:rFonts w:ascii="Times New Roman" w:hAnsi="Times New Roman" w:cs="Times New Roman"/>
          <w:sz w:val="28"/>
          <w:szCs w:val="28"/>
        </w:rPr>
        <w:t>формации о ходе и результатах реализации Программы;</w:t>
      </w:r>
    </w:p>
    <w:p w:rsidR="006B73D9" w:rsidRPr="006B73D9" w:rsidRDefault="006B73D9" w:rsidP="006B73D9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D9">
        <w:rPr>
          <w:rFonts w:ascii="Times New Roman" w:hAnsi="Times New Roman" w:cs="Times New Roman"/>
          <w:sz w:val="28"/>
          <w:szCs w:val="28"/>
        </w:rPr>
        <w:t>- осуществляет иные полномочия, предусмотренные нормативными пр</w:t>
      </w:r>
      <w:r w:rsidRPr="006B73D9">
        <w:rPr>
          <w:rFonts w:ascii="Times New Roman" w:hAnsi="Times New Roman" w:cs="Times New Roman"/>
          <w:sz w:val="28"/>
          <w:szCs w:val="28"/>
        </w:rPr>
        <w:t>а</w:t>
      </w:r>
      <w:r w:rsidRPr="006B73D9">
        <w:rPr>
          <w:rFonts w:ascii="Times New Roman" w:hAnsi="Times New Roman" w:cs="Times New Roman"/>
          <w:sz w:val="28"/>
          <w:szCs w:val="28"/>
        </w:rPr>
        <w:t>вовыми актами администрации муниципального образования Ленинградский район.</w:t>
      </w:r>
    </w:p>
    <w:p w:rsidR="001E0FEB" w:rsidRDefault="001E0FEB" w:rsidP="001E0FEB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3D9" w:rsidRPr="001E0FEB" w:rsidRDefault="006B73D9" w:rsidP="001E0FEB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AE5" w:rsidRPr="00470AE5" w:rsidRDefault="00470AE5" w:rsidP="00470AE5">
      <w:pPr>
        <w:pStyle w:val="a7"/>
        <w:rPr>
          <w:rFonts w:ascii="Times New Roman" w:hAnsi="Times New Roman" w:cs="Times New Roman"/>
          <w:sz w:val="28"/>
          <w:szCs w:val="28"/>
        </w:rPr>
      </w:pPr>
      <w:r w:rsidRPr="00470AE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70AE5" w:rsidRPr="00470AE5" w:rsidRDefault="00470AE5" w:rsidP="00470AE5">
      <w:pPr>
        <w:pStyle w:val="a7"/>
        <w:rPr>
          <w:rFonts w:ascii="Times New Roman" w:hAnsi="Times New Roman" w:cs="Times New Roman"/>
          <w:sz w:val="28"/>
          <w:szCs w:val="28"/>
        </w:rPr>
      </w:pPr>
      <w:r w:rsidRPr="00470AE5">
        <w:rPr>
          <w:rFonts w:ascii="Times New Roman" w:hAnsi="Times New Roman" w:cs="Times New Roman"/>
          <w:sz w:val="28"/>
          <w:szCs w:val="28"/>
        </w:rPr>
        <w:t>муниципального образования,</w:t>
      </w:r>
    </w:p>
    <w:p w:rsidR="00470AE5" w:rsidRPr="00470AE5" w:rsidRDefault="00470AE5" w:rsidP="00470AE5">
      <w:pPr>
        <w:pStyle w:val="a7"/>
        <w:rPr>
          <w:rFonts w:ascii="Times New Roman" w:hAnsi="Times New Roman" w:cs="Times New Roman"/>
          <w:sz w:val="28"/>
          <w:szCs w:val="28"/>
        </w:rPr>
      </w:pPr>
      <w:r w:rsidRPr="00470AE5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470AE5" w:rsidRPr="00470AE5" w:rsidRDefault="00470AE5" w:rsidP="00470AE5">
      <w:pPr>
        <w:pStyle w:val="a7"/>
        <w:rPr>
          <w:rFonts w:ascii="Times New Roman" w:hAnsi="Times New Roman" w:cs="Times New Roman"/>
          <w:sz w:val="28"/>
          <w:szCs w:val="28"/>
        </w:rPr>
      </w:pPr>
      <w:r w:rsidRPr="00470AE5">
        <w:rPr>
          <w:rFonts w:ascii="Times New Roman" w:hAnsi="Times New Roman" w:cs="Times New Roman"/>
          <w:sz w:val="28"/>
          <w:szCs w:val="28"/>
        </w:rPr>
        <w:t>ЖКХ администрации</w:t>
      </w:r>
    </w:p>
    <w:p w:rsidR="00304937" w:rsidRPr="00470AE5" w:rsidRDefault="00470AE5" w:rsidP="00470AE5">
      <w:pPr>
        <w:pStyle w:val="a7"/>
        <w:rPr>
          <w:rFonts w:ascii="Times New Roman" w:hAnsi="Times New Roman" w:cs="Times New Roman"/>
          <w:sz w:val="28"/>
          <w:szCs w:val="28"/>
        </w:rPr>
      </w:pPr>
      <w:r w:rsidRPr="00470AE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  С.Н.Шмаровоз   </w:t>
      </w:r>
    </w:p>
    <w:sectPr w:rsidR="00304937" w:rsidRPr="00470AE5" w:rsidSect="0037371D">
      <w:headerReference w:type="default" r:id="rId7"/>
      <w:pgSz w:w="11906" w:h="16838"/>
      <w:pgMar w:top="1134" w:right="567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763" w:rsidRDefault="00847763" w:rsidP="00F856F1">
      <w:pPr>
        <w:spacing w:after="0" w:line="240" w:lineRule="auto"/>
      </w:pPr>
      <w:r>
        <w:separator/>
      </w:r>
    </w:p>
  </w:endnote>
  <w:endnote w:type="continuationSeparator" w:id="0">
    <w:p w:rsidR="00847763" w:rsidRDefault="00847763" w:rsidP="00F85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763" w:rsidRDefault="00847763" w:rsidP="00F856F1">
      <w:pPr>
        <w:spacing w:after="0" w:line="240" w:lineRule="auto"/>
      </w:pPr>
      <w:r>
        <w:separator/>
      </w:r>
    </w:p>
  </w:footnote>
  <w:footnote w:type="continuationSeparator" w:id="0">
    <w:p w:rsidR="00847763" w:rsidRDefault="00847763" w:rsidP="00F85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65036"/>
      <w:docPartObj>
        <w:docPartGallery w:val="Page Numbers (Top of Page)"/>
        <w:docPartUnique/>
      </w:docPartObj>
    </w:sdtPr>
    <w:sdtContent>
      <w:p w:rsidR="004515F4" w:rsidRDefault="004515F4">
        <w:pPr>
          <w:pStyle w:val="a4"/>
          <w:jc w:val="center"/>
        </w:pPr>
      </w:p>
      <w:p w:rsidR="004515F4" w:rsidRDefault="00717783">
        <w:pPr>
          <w:pStyle w:val="a4"/>
          <w:jc w:val="center"/>
        </w:pPr>
        <w:r w:rsidRPr="00531FD7">
          <w:rPr>
            <w:rFonts w:ascii="Times New Roman" w:hAnsi="Times New Roman" w:cs="Times New Roman"/>
          </w:rPr>
          <w:fldChar w:fldCharType="begin"/>
        </w:r>
        <w:r w:rsidR="004515F4" w:rsidRPr="00531FD7">
          <w:rPr>
            <w:rFonts w:ascii="Times New Roman" w:hAnsi="Times New Roman" w:cs="Times New Roman"/>
          </w:rPr>
          <w:instrText xml:space="preserve"> PAGE   \* MERGEFORMAT </w:instrText>
        </w:r>
        <w:r w:rsidRPr="00531FD7">
          <w:rPr>
            <w:rFonts w:ascii="Times New Roman" w:hAnsi="Times New Roman" w:cs="Times New Roman"/>
          </w:rPr>
          <w:fldChar w:fldCharType="separate"/>
        </w:r>
        <w:r w:rsidR="007E5929">
          <w:rPr>
            <w:rFonts w:ascii="Times New Roman" w:hAnsi="Times New Roman" w:cs="Times New Roman"/>
            <w:noProof/>
          </w:rPr>
          <w:t>2</w:t>
        </w:r>
        <w:r w:rsidRPr="00531FD7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3EC"/>
    <w:rsid w:val="0001708B"/>
    <w:rsid w:val="00035F23"/>
    <w:rsid w:val="00044C8D"/>
    <w:rsid w:val="0006466C"/>
    <w:rsid w:val="000714F7"/>
    <w:rsid w:val="0008390A"/>
    <w:rsid w:val="00092644"/>
    <w:rsid w:val="000B096F"/>
    <w:rsid w:val="000B17F4"/>
    <w:rsid w:val="000D02AB"/>
    <w:rsid w:val="00102FB0"/>
    <w:rsid w:val="00111358"/>
    <w:rsid w:val="0011281B"/>
    <w:rsid w:val="0011367A"/>
    <w:rsid w:val="001219D5"/>
    <w:rsid w:val="0015307D"/>
    <w:rsid w:val="00154B5B"/>
    <w:rsid w:val="00157957"/>
    <w:rsid w:val="00174746"/>
    <w:rsid w:val="001943EC"/>
    <w:rsid w:val="001A3572"/>
    <w:rsid w:val="001B2145"/>
    <w:rsid w:val="001B5880"/>
    <w:rsid w:val="001C4132"/>
    <w:rsid w:val="001D0B9E"/>
    <w:rsid w:val="001D1BD5"/>
    <w:rsid w:val="001E0670"/>
    <w:rsid w:val="001E0FEB"/>
    <w:rsid w:val="001E5878"/>
    <w:rsid w:val="00212C8D"/>
    <w:rsid w:val="00217523"/>
    <w:rsid w:val="0022036C"/>
    <w:rsid w:val="002347B8"/>
    <w:rsid w:val="00241C21"/>
    <w:rsid w:val="002516FC"/>
    <w:rsid w:val="00273F81"/>
    <w:rsid w:val="00276D1B"/>
    <w:rsid w:val="00293EE8"/>
    <w:rsid w:val="002C090F"/>
    <w:rsid w:val="002D4AF6"/>
    <w:rsid w:val="002E22BB"/>
    <w:rsid w:val="002E45BC"/>
    <w:rsid w:val="00304937"/>
    <w:rsid w:val="00315E6E"/>
    <w:rsid w:val="00331FBB"/>
    <w:rsid w:val="003404F7"/>
    <w:rsid w:val="0034567E"/>
    <w:rsid w:val="0037070A"/>
    <w:rsid w:val="0037371D"/>
    <w:rsid w:val="003852FE"/>
    <w:rsid w:val="003A4F4D"/>
    <w:rsid w:val="003B65D2"/>
    <w:rsid w:val="00400F38"/>
    <w:rsid w:val="0040247A"/>
    <w:rsid w:val="00410259"/>
    <w:rsid w:val="00410904"/>
    <w:rsid w:val="00450E45"/>
    <w:rsid w:val="004515F4"/>
    <w:rsid w:val="00467D66"/>
    <w:rsid w:val="00470AE5"/>
    <w:rsid w:val="00473CE6"/>
    <w:rsid w:val="004746DA"/>
    <w:rsid w:val="004820F5"/>
    <w:rsid w:val="004B0EA5"/>
    <w:rsid w:val="004B40A5"/>
    <w:rsid w:val="004C59BD"/>
    <w:rsid w:val="004D7CA4"/>
    <w:rsid w:val="005038C6"/>
    <w:rsid w:val="00504139"/>
    <w:rsid w:val="00531FD7"/>
    <w:rsid w:val="00554C36"/>
    <w:rsid w:val="0056217A"/>
    <w:rsid w:val="0056761E"/>
    <w:rsid w:val="00572486"/>
    <w:rsid w:val="00597E9B"/>
    <w:rsid w:val="005A3FB8"/>
    <w:rsid w:val="005B7DE4"/>
    <w:rsid w:val="005D009B"/>
    <w:rsid w:val="005F39EE"/>
    <w:rsid w:val="00611937"/>
    <w:rsid w:val="006240A0"/>
    <w:rsid w:val="006261E9"/>
    <w:rsid w:val="006335BA"/>
    <w:rsid w:val="00641680"/>
    <w:rsid w:val="00653611"/>
    <w:rsid w:val="00673A94"/>
    <w:rsid w:val="006A78CF"/>
    <w:rsid w:val="006B3EE4"/>
    <w:rsid w:val="006B73D9"/>
    <w:rsid w:val="006C3DDE"/>
    <w:rsid w:val="006C44E4"/>
    <w:rsid w:val="006D2480"/>
    <w:rsid w:val="006D6373"/>
    <w:rsid w:val="006D744E"/>
    <w:rsid w:val="006E3101"/>
    <w:rsid w:val="006F12B6"/>
    <w:rsid w:val="006F620A"/>
    <w:rsid w:val="00717783"/>
    <w:rsid w:val="00744F5B"/>
    <w:rsid w:val="0076020A"/>
    <w:rsid w:val="00776E4A"/>
    <w:rsid w:val="00790BF1"/>
    <w:rsid w:val="007B5722"/>
    <w:rsid w:val="007E5929"/>
    <w:rsid w:val="00807E59"/>
    <w:rsid w:val="008302FF"/>
    <w:rsid w:val="00847763"/>
    <w:rsid w:val="00854BB4"/>
    <w:rsid w:val="00856676"/>
    <w:rsid w:val="0086443D"/>
    <w:rsid w:val="00867200"/>
    <w:rsid w:val="008B6C65"/>
    <w:rsid w:val="008C70B8"/>
    <w:rsid w:val="008D252B"/>
    <w:rsid w:val="008F2D17"/>
    <w:rsid w:val="00902453"/>
    <w:rsid w:val="00923634"/>
    <w:rsid w:val="00942B6D"/>
    <w:rsid w:val="0096183B"/>
    <w:rsid w:val="009676AA"/>
    <w:rsid w:val="00971BE9"/>
    <w:rsid w:val="00994C06"/>
    <w:rsid w:val="009B1E8C"/>
    <w:rsid w:val="009B7E68"/>
    <w:rsid w:val="009D1170"/>
    <w:rsid w:val="009D178C"/>
    <w:rsid w:val="009E16C1"/>
    <w:rsid w:val="009E2302"/>
    <w:rsid w:val="009E5C3D"/>
    <w:rsid w:val="009F3F91"/>
    <w:rsid w:val="00A005B9"/>
    <w:rsid w:val="00A40AF4"/>
    <w:rsid w:val="00A471FE"/>
    <w:rsid w:val="00A533BB"/>
    <w:rsid w:val="00A56DBF"/>
    <w:rsid w:val="00A61027"/>
    <w:rsid w:val="00A64863"/>
    <w:rsid w:val="00A65C9A"/>
    <w:rsid w:val="00A805FD"/>
    <w:rsid w:val="00A811BA"/>
    <w:rsid w:val="00A84D70"/>
    <w:rsid w:val="00A96C58"/>
    <w:rsid w:val="00A97936"/>
    <w:rsid w:val="00AA5AF2"/>
    <w:rsid w:val="00AC07BF"/>
    <w:rsid w:val="00AD5322"/>
    <w:rsid w:val="00AF0E47"/>
    <w:rsid w:val="00B141BD"/>
    <w:rsid w:val="00B611B2"/>
    <w:rsid w:val="00B64E85"/>
    <w:rsid w:val="00B75385"/>
    <w:rsid w:val="00B86BE8"/>
    <w:rsid w:val="00BA6281"/>
    <w:rsid w:val="00BA77EB"/>
    <w:rsid w:val="00BC1FF0"/>
    <w:rsid w:val="00C03634"/>
    <w:rsid w:val="00C04614"/>
    <w:rsid w:val="00C17E66"/>
    <w:rsid w:val="00C245EA"/>
    <w:rsid w:val="00C4167C"/>
    <w:rsid w:val="00C5003C"/>
    <w:rsid w:val="00C50533"/>
    <w:rsid w:val="00C90A8E"/>
    <w:rsid w:val="00CE4302"/>
    <w:rsid w:val="00D16908"/>
    <w:rsid w:val="00D360BD"/>
    <w:rsid w:val="00D46B30"/>
    <w:rsid w:val="00D6004E"/>
    <w:rsid w:val="00D640BF"/>
    <w:rsid w:val="00D73782"/>
    <w:rsid w:val="00D807BF"/>
    <w:rsid w:val="00D83F06"/>
    <w:rsid w:val="00D90BDF"/>
    <w:rsid w:val="00DA3902"/>
    <w:rsid w:val="00DA45DF"/>
    <w:rsid w:val="00DE6EBF"/>
    <w:rsid w:val="00DF4395"/>
    <w:rsid w:val="00E20969"/>
    <w:rsid w:val="00E343B4"/>
    <w:rsid w:val="00E3561A"/>
    <w:rsid w:val="00E417DA"/>
    <w:rsid w:val="00E751AD"/>
    <w:rsid w:val="00E77787"/>
    <w:rsid w:val="00E83639"/>
    <w:rsid w:val="00E93657"/>
    <w:rsid w:val="00E955BB"/>
    <w:rsid w:val="00EA267B"/>
    <w:rsid w:val="00EC48F3"/>
    <w:rsid w:val="00EE624E"/>
    <w:rsid w:val="00EF680C"/>
    <w:rsid w:val="00F057A0"/>
    <w:rsid w:val="00F12EF1"/>
    <w:rsid w:val="00F24EED"/>
    <w:rsid w:val="00F3179A"/>
    <w:rsid w:val="00F4546B"/>
    <w:rsid w:val="00F537A3"/>
    <w:rsid w:val="00F60942"/>
    <w:rsid w:val="00F83770"/>
    <w:rsid w:val="00F856F1"/>
    <w:rsid w:val="00F959C4"/>
    <w:rsid w:val="00FA4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3EC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1943EC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1943E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1943EC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1943EC"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sid w:val="001219D5"/>
    <w:pPr>
      <w:ind w:firstLine="0"/>
      <w:jc w:val="left"/>
    </w:pPr>
    <w:rPr>
      <w:rFonts w:eastAsiaTheme="minorEastAsia"/>
      <w:lang w:eastAsia="ru-RU"/>
    </w:rPr>
  </w:style>
  <w:style w:type="paragraph" w:customStyle="1" w:styleId="ConsPlusNormal">
    <w:name w:val="ConsPlusNormal"/>
    <w:rsid w:val="001943EC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943EC"/>
    <w:rPr>
      <w:color w:val="0000FF"/>
      <w:u w:val="single"/>
    </w:rPr>
  </w:style>
  <w:style w:type="paragraph" w:customStyle="1" w:styleId="ConsPlusNonformat">
    <w:name w:val="ConsPlusNonformat"/>
    <w:uiPriority w:val="99"/>
    <w:rsid w:val="001943E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943EC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table" w:styleId="a9">
    <w:name w:val="Table Grid"/>
    <w:basedOn w:val="a1"/>
    <w:rsid w:val="008C70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ktexjustify">
    <w:name w:val="dktexjustify"/>
    <w:basedOn w:val="a"/>
    <w:rsid w:val="00AA5AF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semiHidden/>
    <w:rsid w:val="00470A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70A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C49B5-A94C-4387-8933-2EF9E685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2200</TotalTime>
  <Pages>7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Admin</cp:lastModifiedBy>
  <cp:revision>71</cp:revision>
  <dcterms:created xsi:type="dcterms:W3CDTF">2013-05-19T13:23:00Z</dcterms:created>
  <dcterms:modified xsi:type="dcterms:W3CDTF">2015-01-20T11:48:00Z</dcterms:modified>
</cp:coreProperties>
</file>