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Default ContentType="image/x-wmf" Extension="wmf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widowControl w:val="1"/>
        <w:ind/>
        <w:jc w:val="center"/>
      </w:pPr>
      <w:r>
        <w:rPr>
          <w:sz w:val="20"/>
        </w:rPr>
        <w:drawing>
          <wp:inline>
            <wp:extent cx="466979" cy="571373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66979" cy="57137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>
      <w:pPr>
        <w:widowControl w:val="1"/>
        <w:tabs>
          <w:tab w:leader="none" w:pos="3240" w:val="left"/>
        </w:tabs>
        <w:ind/>
        <w:jc w:val="center"/>
        <w:rPr>
          <w:sz w:val="20"/>
        </w:rPr>
      </w:pPr>
    </w:p>
    <w:p w14:paraId="0F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АДМИНИСТРАЦИЯ МУНИЦИПАЛЬНОГО ОБРАЗОВАНИЯ</w:t>
      </w:r>
    </w:p>
    <w:p w14:paraId="10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ЛЕНИНГРАДСКИЙ МУНИЦИПАЛЬНЫЙ ОКРУГ</w:t>
      </w:r>
    </w:p>
    <w:p w14:paraId="11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12000000">
      <w:pPr>
        <w:widowControl w:val="1"/>
        <w:tabs>
          <w:tab w:leader="none" w:pos="3240" w:val="left"/>
        </w:tabs>
        <w:ind/>
        <w:jc w:val="center"/>
        <w:rPr>
          <w:b w:val="1"/>
          <w:sz w:val="16"/>
        </w:rPr>
      </w:pPr>
    </w:p>
    <w:p w14:paraId="13000000">
      <w:pPr>
        <w:widowControl w:val="1"/>
        <w:tabs>
          <w:tab w:leader="none" w:pos="3240" w:val="left"/>
        </w:tabs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4000000">
      <w:pPr>
        <w:widowControl w:val="1"/>
        <w:tabs>
          <w:tab w:leader="none" w:pos="3240" w:val="left"/>
        </w:tabs>
        <w:ind/>
        <w:jc w:val="both"/>
      </w:pPr>
    </w:p>
    <w:p w14:paraId="15000000">
      <w:pPr>
        <w:widowControl w:val="1"/>
        <w:tabs>
          <w:tab w:leader="none" w:pos="3240" w:val="left"/>
        </w:tabs>
        <w:ind/>
        <w:jc w:val="both"/>
      </w:pPr>
    </w:p>
    <w:p w14:paraId="16000000">
      <w:pPr>
        <w:widowControl w:val="1"/>
        <w:tabs>
          <w:tab w:leader="none" w:pos="3240" w:val="left"/>
        </w:tabs>
        <w:ind/>
        <w:jc w:val="both"/>
        <w:rPr>
          <w:sz w:val="28"/>
        </w:rPr>
      </w:pPr>
      <w:r>
        <w:t xml:space="preserve">           </w:t>
      </w:r>
      <w:r>
        <w:rPr>
          <w:sz w:val="28"/>
        </w:rPr>
        <w:t xml:space="preserve">от </w:t>
      </w:r>
      <w:r>
        <w:rPr>
          <w:sz w:val="28"/>
          <w:u w:val="single"/>
        </w:rPr>
        <w:t>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</w:t>
      </w:r>
      <w:r>
        <w:rPr>
          <w:sz w:val="28"/>
        </w:rPr>
        <w:t xml:space="preserve">              </w:t>
      </w:r>
      <w:r>
        <w:rPr>
          <w:sz w:val="28"/>
        </w:rPr>
        <w:t xml:space="preserve"> № </w:t>
      </w:r>
      <w:r>
        <w:rPr>
          <w:sz w:val="28"/>
          <w:u w:val="single"/>
        </w:rPr>
        <w:t>___</w:t>
      </w:r>
    </w:p>
    <w:p w14:paraId="17000000">
      <w:pPr>
        <w:widowControl w:val="1"/>
        <w:tabs>
          <w:tab w:leader="none" w:pos="3240" w:val="left"/>
        </w:tabs>
        <w:ind/>
        <w:jc w:val="both"/>
      </w:pPr>
    </w:p>
    <w:p w14:paraId="18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Ленинградская</w:t>
      </w:r>
    </w:p>
    <w:p w14:paraId="19000000">
      <w:pPr>
        <w:widowControl w:val="1"/>
        <w:ind/>
        <w:jc w:val="center"/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Об организации и проведении </w:t>
      </w:r>
      <w:r>
        <w:rPr>
          <w:b w:val="1"/>
          <w:sz w:val="28"/>
        </w:rPr>
        <w:t xml:space="preserve">ежегодного смотра-конкурса ко Дню охраны объектов культурного наследия Краснодарского края в </w:t>
      </w:r>
    </w:p>
    <w:p w14:paraId="1C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Ленинградск</w:t>
      </w:r>
      <w:r>
        <w:rPr>
          <w:b w:val="1"/>
          <w:sz w:val="28"/>
        </w:rPr>
        <w:t>ом</w:t>
      </w:r>
      <w:r>
        <w:rPr>
          <w:b w:val="1"/>
          <w:sz w:val="28"/>
        </w:rPr>
        <w:t xml:space="preserve"> муниципальн</w:t>
      </w:r>
      <w:r>
        <w:rPr>
          <w:b w:val="1"/>
          <w:sz w:val="28"/>
        </w:rPr>
        <w:t>ом</w:t>
      </w:r>
      <w:r>
        <w:rPr>
          <w:b w:val="1"/>
          <w:sz w:val="28"/>
        </w:rPr>
        <w:t xml:space="preserve"> округ</w:t>
      </w:r>
      <w:r>
        <w:rPr>
          <w:b w:val="1"/>
          <w:sz w:val="28"/>
        </w:rPr>
        <w:t>е</w:t>
      </w:r>
    </w:p>
    <w:p w14:paraId="1D000000">
      <w:pPr>
        <w:widowControl w:val="1"/>
        <w:ind/>
        <w:jc w:val="center"/>
        <w:rPr>
          <w:b w:val="1"/>
          <w:sz w:val="28"/>
        </w:rPr>
      </w:pPr>
    </w:p>
    <w:p w14:paraId="1E000000">
      <w:pPr>
        <w:widowControl w:val="1"/>
        <w:ind/>
        <w:jc w:val="center"/>
        <w:rPr>
          <w:b w:val="1"/>
          <w:sz w:val="28"/>
        </w:rPr>
      </w:pPr>
    </w:p>
    <w:p w14:paraId="1F000000">
      <w:pPr>
        <w:widowControl w:val="1"/>
        <w:tabs>
          <w:tab w:leader="none" w:pos="720" w:val="left"/>
        </w:tabs>
        <w:ind w:firstLine="720"/>
        <w:jc w:val="both"/>
        <w:rPr>
          <w:sz w:val="28"/>
        </w:rPr>
      </w:pPr>
      <w:r>
        <w:rPr>
          <w:sz w:val="28"/>
        </w:rPr>
        <w:t xml:space="preserve">В целях </w:t>
      </w:r>
      <w:r>
        <w:rPr>
          <w:sz w:val="28"/>
        </w:rPr>
        <w:t xml:space="preserve">реализации </w:t>
      </w:r>
      <w:r>
        <w:rPr>
          <w:sz w:val="28"/>
        </w:rPr>
        <w:t xml:space="preserve">пункта 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 xml:space="preserve">части 3 </w:t>
      </w:r>
      <w:r>
        <w:rPr>
          <w:sz w:val="28"/>
        </w:rPr>
        <w:t>статьи 21 Закона Краснодарского края от 23 июля 2015</w:t>
      </w:r>
      <w:r>
        <w:rPr>
          <w:sz w:val="28"/>
        </w:rPr>
        <w:t xml:space="preserve"> </w:t>
      </w:r>
      <w:r>
        <w:rPr>
          <w:sz w:val="28"/>
        </w:rPr>
        <w:t>г. № 3223-КЗ «Об объектах культурного наследия (памятниках истории и культуры) народов Российской Федерации, расположенных на территории Краснодарского края», популяризации объектов культурного наследия, расположенных на территории Ленинградского муниципального округа, сохранения исторической памяти</w:t>
      </w:r>
      <w:r>
        <w:rPr>
          <w:sz w:val="28"/>
        </w:rPr>
        <w:t xml:space="preserve">, </w:t>
      </w:r>
      <w:r>
        <w:rPr>
          <w:sz w:val="28"/>
        </w:rPr>
        <w:t xml:space="preserve"> </w:t>
      </w:r>
      <w:r>
        <w:rPr>
          <w:spacing w:val="40"/>
          <w:sz w:val="28"/>
        </w:rPr>
        <w:t>постановляю</w:t>
      </w:r>
      <w:r>
        <w:rPr>
          <w:sz w:val="28"/>
        </w:rPr>
        <w:t>:</w:t>
      </w:r>
    </w:p>
    <w:p w14:paraId="20000000">
      <w:pPr>
        <w:pStyle w:val="Style_3"/>
        <w:widowControl w:val="1"/>
        <w:tabs>
          <w:tab w:leader="none" w:pos="709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Утвердить</w:t>
      </w:r>
      <w:r>
        <w:rPr>
          <w:sz w:val="28"/>
        </w:rPr>
        <w:t xml:space="preserve"> </w:t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>оложение о проведении ежегодного смотра-конкурса ко Дню охраны объектов культурного наследия Краснодарского края в Ленинградском муниципальном округе</w:t>
      </w:r>
      <w:r>
        <w:rPr>
          <w:color w:val="000000"/>
          <w:sz w:val="28"/>
        </w:rPr>
        <w:t xml:space="preserve"> </w:t>
      </w:r>
      <w:r>
        <w:rPr>
          <w:sz w:val="28"/>
        </w:rPr>
        <w:t>(приложение).</w:t>
      </w:r>
    </w:p>
    <w:p w14:paraId="21000000">
      <w:pPr>
        <w:widowControl w:val="1"/>
        <w:tabs>
          <w:tab w:leader="none" w:pos="709" w:val="left"/>
        </w:tabs>
        <w:ind w:firstLine="72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О</w:t>
      </w:r>
      <w:r>
        <w:rPr>
          <w:sz w:val="28"/>
        </w:rPr>
        <w:t>тдел</w:t>
      </w:r>
      <w:r>
        <w:rPr>
          <w:sz w:val="28"/>
        </w:rPr>
        <w:t>у</w:t>
      </w:r>
      <w:r>
        <w:rPr>
          <w:sz w:val="28"/>
        </w:rPr>
        <w:t xml:space="preserve"> культуры администрации </w:t>
      </w:r>
      <w:r>
        <w:rPr>
          <w:sz w:val="28"/>
        </w:rPr>
        <w:t>Ленинградского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Подкидышев</w:t>
      </w:r>
      <w:r>
        <w:rPr>
          <w:sz w:val="28"/>
        </w:rPr>
        <w:t>а</w:t>
      </w:r>
      <w:r>
        <w:rPr>
          <w:sz w:val="28"/>
        </w:rPr>
        <w:t xml:space="preserve"> В.В.</w:t>
      </w:r>
      <w:r>
        <w:rPr>
          <w:sz w:val="28"/>
        </w:rPr>
        <w:t>):</w:t>
      </w:r>
    </w:p>
    <w:p w14:paraId="22000000">
      <w:pPr>
        <w:widowControl w:val="1"/>
        <w:tabs>
          <w:tab w:leader="none" w:pos="709" w:val="left"/>
        </w:tabs>
        <w:ind w:firstLine="720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sz w:val="28"/>
        </w:rPr>
        <w:t xml:space="preserve">ежегодно </w:t>
      </w:r>
      <w:r>
        <w:rPr>
          <w:sz w:val="28"/>
        </w:rPr>
        <w:t>осуществлять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</w:t>
      </w:r>
      <w:r>
        <w:rPr>
          <w:sz w:val="28"/>
        </w:rPr>
        <w:t>ацию</w:t>
      </w:r>
      <w:r>
        <w:rPr>
          <w:sz w:val="28"/>
        </w:rPr>
        <w:t xml:space="preserve"> </w:t>
      </w:r>
      <w:r>
        <w:rPr>
          <w:sz w:val="28"/>
        </w:rPr>
        <w:t>проведени</w:t>
      </w:r>
      <w:r>
        <w:rPr>
          <w:sz w:val="28"/>
        </w:rPr>
        <w:t>я</w:t>
      </w:r>
      <w:r>
        <w:rPr>
          <w:sz w:val="28"/>
        </w:rPr>
        <w:t xml:space="preserve"> смотра-конкурса ко Дню охраны объектов культурного наследия Краснодарского края в Ленинградск</w:t>
      </w:r>
      <w:r>
        <w:rPr>
          <w:sz w:val="28"/>
        </w:rPr>
        <w:t>ом</w:t>
      </w:r>
      <w:r>
        <w:rPr>
          <w:sz w:val="28"/>
        </w:rPr>
        <w:t xml:space="preserve"> муниципальн</w:t>
      </w:r>
      <w:r>
        <w:rPr>
          <w:sz w:val="28"/>
        </w:rPr>
        <w:t>ом</w:t>
      </w:r>
      <w:r>
        <w:rPr>
          <w:sz w:val="28"/>
        </w:rPr>
        <w:t xml:space="preserve"> округ</w:t>
      </w:r>
      <w:r>
        <w:rPr>
          <w:sz w:val="28"/>
        </w:rPr>
        <w:t xml:space="preserve">е </w:t>
      </w:r>
      <w:r>
        <w:rPr>
          <w:sz w:val="28"/>
        </w:rPr>
        <w:t>(далее -</w:t>
      </w:r>
      <w:r>
        <w:rPr>
          <w:sz w:val="28"/>
        </w:rPr>
        <w:t xml:space="preserve"> </w:t>
      </w:r>
      <w:r>
        <w:rPr>
          <w:sz w:val="28"/>
        </w:rPr>
        <w:t>смотр</w:t>
      </w:r>
      <w:r>
        <w:rPr>
          <w:sz w:val="28"/>
        </w:rPr>
        <w:t xml:space="preserve"> - конкурс);</w:t>
      </w:r>
    </w:p>
    <w:p w14:paraId="23000000">
      <w:pPr>
        <w:widowControl w:val="1"/>
        <w:tabs>
          <w:tab w:leader="none" w:pos="709" w:val="left"/>
        </w:tabs>
        <w:ind w:firstLine="720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sz w:val="28"/>
        </w:rPr>
        <w:t>обеспечить официальное опубликование и размещение настоящего постановления на официальном сайте администрации муниципального образования Ленинградский муниципальный округ Краснодарского края по адресу: www.adminlenkub.ru.</w:t>
      </w:r>
    </w:p>
    <w:p w14:paraId="2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Контроль за выполнением настоящего </w:t>
      </w:r>
      <w:r>
        <w:rPr>
          <w:sz w:val="28"/>
        </w:rPr>
        <w:t>постановления</w:t>
      </w:r>
      <w:r>
        <w:rPr>
          <w:sz w:val="28"/>
        </w:rPr>
        <w:t xml:space="preserve"> возложить на заместителя главы </w:t>
      </w:r>
      <w:r>
        <w:rPr>
          <w:sz w:val="28"/>
        </w:rPr>
        <w:t>Ленинградского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>Мазурову Ю.И.</w:t>
      </w:r>
    </w:p>
    <w:p w14:paraId="25000000">
      <w:pPr>
        <w:widowControl w:val="1"/>
        <w:tabs>
          <w:tab w:leader="none" w:pos="840" w:val="left"/>
        </w:tabs>
        <w:ind w:firstLine="72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. </w:t>
      </w:r>
      <w:r>
        <w:rPr>
          <w:sz w:val="28"/>
        </w:rPr>
        <w:t>Постановление</w:t>
      </w:r>
      <w:r>
        <w:rPr>
          <w:sz w:val="28"/>
        </w:rPr>
        <w:t xml:space="preserve"> вступает в силу со дня его </w:t>
      </w:r>
      <w:r>
        <w:rPr>
          <w:sz w:val="28"/>
        </w:rPr>
        <w:t>официального опубликования.</w:t>
      </w:r>
    </w:p>
    <w:p w14:paraId="26000000">
      <w:pPr>
        <w:widowControl w:val="1"/>
        <w:ind/>
        <w:jc w:val="both"/>
        <w:rPr>
          <w:sz w:val="28"/>
        </w:rPr>
      </w:pPr>
    </w:p>
    <w:p w14:paraId="27000000">
      <w:pPr>
        <w:widowControl w:val="1"/>
        <w:ind/>
        <w:jc w:val="both"/>
        <w:rPr>
          <w:sz w:val="28"/>
        </w:rPr>
      </w:pPr>
    </w:p>
    <w:p w14:paraId="28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Глава </w:t>
      </w:r>
      <w:r>
        <w:rPr>
          <w:sz w:val="28"/>
        </w:rPr>
        <w:t xml:space="preserve">Ленинградского </w:t>
      </w:r>
    </w:p>
    <w:p w14:paraId="29000000">
      <w:pPr>
        <w:widowControl w:val="1"/>
        <w:ind/>
        <w:jc w:val="both"/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         </w:t>
      </w:r>
      <w:r>
        <w:rPr>
          <w:sz w:val="28"/>
        </w:rPr>
        <w:t xml:space="preserve">     </w:t>
      </w:r>
      <w:r>
        <w:rPr>
          <w:sz w:val="28"/>
        </w:rPr>
        <w:t xml:space="preserve"> Ю.Ю. Шулико</w:t>
      </w:r>
    </w:p>
    <w:p w14:paraId="2A000000">
      <w:pPr>
        <w:widowControl w:val="1"/>
        <w:ind/>
        <w:jc w:val="both"/>
        <w:rPr>
          <w:sz w:val="28"/>
        </w:rPr>
      </w:pPr>
    </w:p>
    <w:p w14:paraId="2B000000">
      <w:pPr>
        <w:widowControl w:val="1"/>
        <w:tabs>
          <w:tab w:leader="none" w:pos="5670" w:val="left"/>
          <w:tab w:leader="none" w:pos="5812" w:val="left"/>
          <w:tab w:leader="none" w:pos="5954" w:val="left"/>
        </w:tabs>
        <w:ind/>
        <w:rPr>
          <w:sz w:val="28"/>
        </w:rPr>
      </w:pPr>
      <w:r>
        <w:rPr>
          <w:sz w:val="28"/>
        </w:rPr>
        <w:t xml:space="preserve">                                                                                  </w:t>
      </w:r>
    </w:p>
    <w:p w14:paraId="2C000000">
      <w:pPr>
        <w:widowControl w:val="1"/>
        <w:tabs>
          <w:tab w:leader="none" w:pos="5670" w:val="left"/>
          <w:tab w:leader="none" w:pos="5812" w:val="left"/>
          <w:tab w:leader="none" w:pos="5954" w:val="left"/>
        </w:tabs>
        <w:ind/>
        <w:rPr>
          <w:sz w:val="28"/>
        </w:rPr>
      </w:pPr>
    </w:p>
    <w:p w14:paraId="2D000000">
      <w:pPr>
        <w:widowControl w:val="1"/>
        <w:tabs>
          <w:tab w:leader="none" w:pos="5670" w:val="left"/>
          <w:tab w:leader="none" w:pos="5812" w:val="left"/>
          <w:tab w:leader="none" w:pos="5954" w:val="left"/>
        </w:tabs>
        <w:ind/>
        <w:rPr>
          <w:sz w:val="28"/>
        </w:rPr>
      </w:pPr>
    </w:p>
    <w:p w14:paraId="2E000000">
      <w:pPr>
        <w:widowControl w:val="1"/>
        <w:tabs>
          <w:tab w:leader="none" w:pos="5670" w:val="left"/>
          <w:tab w:leader="none" w:pos="5812" w:val="left"/>
          <w:tab w:leader="none" w:pos="5954" w:val="left"/>
        </w:tabs>
        <w:ind/>
        <w:rPr>
          <w:sz w:val="28"/>
        </w:rPr>
      </w:pPr>
    </w:p>
    <w:p w14:paraId="2F000000">
      <w:pPr>
        <w:widowControl w:val="1"/>
        <w:tabs>
          <w:tab w:leader="none" w:pos="5670" w:val="left"/>
          <w:tab w:leader="none" w:pos="5812" w:val="left"/>
          <w:tab w:leader="none" w:pos="5954" w:val="left"/>
        </w:tabs>
        <w:ind w:firstLine="0" w:left="5811"/>
        <w:rPr>
          <w:sz w:val="28"/>
        </w:rPr>
      </w:pPr>
      <w:r>
        <w:rPr>
          <w:sz w:val="28"/>
        </w:rPr>
        <w:t xml:space="preserve">Приложение </w:t>
      </w:r>
    </w:p>
    <w:p w14:paraId="30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</w:t>
      </w:r>
      <w:r>
        <w:rPr>
          <w:sz w:val="28"/>
        </w:rPr>
        <w:t>УТВЕРЖДЕНО</w:t>
      </w:r>
    </w:p>
    <w:p w14:paraId="31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постановлением</w:t>
      </w:r>
      <w:r>
        <w:rPr>
          <w:sz w:val="28"/>
        </w:rPr>
        <w:t xml:space="preserve"> администрации </w:t>
      </w:r>
    </w:p>
    <w:p w14:paraId="32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</w:t>
      </w:r>
      <w:r>
        <w:rPr>
          <w:sz w:val="28"/>
        </w:rPr>
        <w:t xml:space="preserve">муниципального образования </w:t>
      </w:r>
    </w:p>
    <w:p w14:paraId="33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</w:t>
      </w:r>
      <w:r>
        <w:rPr>
          <w:sz w:val="28"/>
        </w:rPr>
        <w:t xml:space="preserve">Ленинградский </w:t>
      </w:r>
    </w:p>
    <w:p w14:paraId="34000000">
      <w:pPr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                                                                              муниципальный округ  </w:t>
      </w:r>
    </w:p>
    <w:p w14:paraId="35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Краснодарского края</w:t>
      </w:r>
    </w:p>
    <w:p w14:paraId="36000000">
      <w:pPr>
        <w:rPr>
          <w:color w:val="000000"/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                             о</w:t>
      </w:r>
      <w:r>
        <w:rPr>
          <w:sz w:val="28"/>
        </w:rPr>
        <w:t>т</w:t>
      </w:r>
      <w:r>
        <w:rPr>
          <w:sz w:val="28"/>
        </w:rPr>
        <w:t xml:space="preserve"> </w:t>
      </w:r>
      <w:r>
        <w:rPr>
          <w:sz w:val="28"/>
          <w:u w:val="single"/>
        </w:rPr>
        <w:t>___________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  <w:u w:val="single"/>
        </w:rPr>
        <w:t>___</w:t>
      </w:r>
    </w:p>
    <w:p w14:paraId="37000000">
      <w:pPr>
        <w:rPr>
          <w:color w:val="000000"/>
          <w:sz w:val="28"/>
        </w:rPr>
      </w:pPr>
    </w:p>
    <w:p w14:paraId="38000000">
      <w:pPr>
        <w:rPr>
          <w:color w:val="000000"/>
          <w:sz w:val="16"/>
        </w:rPr>
      </w:pPr>
      <w:bookmarkStart w:id="1" w:name="_GoBack"/>
      <w:bookmarkEnd w:id="1"/>
    </w:p>
    <w:p w14:paraId="39000000">
      <w:pPr>
        <w:widowControl w:val="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Положение о проведении </w:t>
      </w:r>
    </w:p>
    <w:p w14:paraId="3A000000">
      <w:pPr>
        <w:widowControl w:val="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ежегодного смотра-конкурса ко Дню охраны объектов культурного наследия Краснодарского края в Ленинградском муниципальном округе</w:t>
      </w:r>
    </w:p>
    <w:p w14:paraId="3B000000">
      <w:pPr>
        <w:widowControl w:val="1"/>
        <w:ind/>
        <w:jc w:val="center"/>
        <w:rPr>
          <w:b w:val="1"/>
          <w:color w:val="000000"/>
        </w:rPr>
      </w:pPr>
    </w:p>
    <w:p w14:paraId="3C000000">
      <w:pPr>
        <w:widowControl w:val="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1. Общие положения</w:t>
      </w:r>
    </w:p>
    <w:p w14:paraId="3D000000">
      <w:pPr>
        <w:rPr>
          <w:b w:val="1"/>
          <w:color w:val="000000"/>
          <w:sz w:val="28"/>
        </w:rPr>
      </w:pPr>
    </w:p>
    <w:p w14:paraId="3E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1.1. Настоящее Положение определяет цели и задачи, порядок и условия проведения ежегодного смотра-конкурса ко Дню охраны объектов культурного наследия Краснодарского края в Ленинградском муниципальном округе (далее – смотр-конкурс). </w:t>
      </w:r>
    </w:p>
    <w:p w14:paraId="3F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1.2. Организатором смотра-конкурса является администрация Ленинградского муниципального округа в лице отдела культуры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администрации Ленинградского муниципального округа.</w:t>
      </w:r>
    </w:p>
    <w:p w14:paraId="40000000">
      <w:pPr>
        <w:widowControl w:val="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1.3. Участниками смотра-конкурса являются юридические и физические лица.</w:t>
      </w:r>
    </w:p>
    <w:p w14:paraId="41000000">
      <w:pPr>
        <w:widowControl w:val="1"/>
        <w:tabs>
          <w:tab w:leader="none" w:pos="709" w:val="left"/>
        </w:tabs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1.4. </w:t>
      </w:r>
      <w:r>
        <w:rPr>
          <w:color w:val="000000"/>
          <w:sz w:val="28"/>
        </w:rPr>
        <w:t>Организация и проведение</w:t>
      </w:r>
      <w:r>
        <w:rPr>
          <w:color w:val="000000"/>
          <w:sz w:val="28"/>
        </w:rPr>
        <w:t xml:space="preserve"> смотра-конкурса</w:t>
      </w:r>
      <w:r>
        <w:rPr>
          <w:color w:val="000000"/>
          <w:sz w:val="28"/>
        </w:rPr>
        <w:t xml:space="preserve"> строится на принципах общедоступности, гармоничного развития личности и свободы творческого самовыражения.</w:t>
      </w:r>
    </w:p>
    <w:p w14:paraId="42000000">
      <w:pPr>
        <w:rPr>
          <w:b w:val="1"/>
          <w:color w:val="000000"/>
        </w:rPr>
      </w:pPr>
    </w:p>
    <w:p w14:paraId="43000000">
      <w:pPr>
        <w:widowControl w:val="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2. Цели и задачи </w:t>
      </w:r>
      <w:r>
        <w:rPr>
          <w:b w:val="1"/>
          <w:color w:val="000000"/>
          <w:sz w:val="28"/>
        </w:rPr>
        <w:t>смотра-конкурса</w:t>
      </w:r>
    </w:p>
    <w:p w14:paraId="44000000">
      <w:pPr>
        <w:rPr>
          <w:color w:val="000000"/>
          <w:sz w:val="28"/>
        </w:rPr>
      </w:pPr>
    </w:p>
    <w:p w14:paraId="45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2.1. Воспитание у населения Ленинградского муниципального округа уважительного отношения к историческому прошлому и традициям Кубани.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    </w:t>
      </w:r>
    </w:p>
    <w:p w14:paraId="46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2.2. Привлечение внимания широкой общественности к вопросам сохранения и популяризации объектов культурного наследия Краснодарского края.</w:t>
      </w:r>
    </w:p>
    <w:p w14:paraId="47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2.3. Пропаганда деятельности общественности организаций и учреждений различной ведомственной принадлежности Ленинградского муниципального округа по популяризации объектов культурного наследия Краснодарского края.</w:t>
      </w:r>
    </w:p>
    <w:p w14:paraId="48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2.4. Развитие межотраслевого сотрудничества.</w:t>
      </w:r>
    </w:p>
    <w:p w14:paraId="49000000">
      <w:pPr>
        <w:widowControl w:val="1"/>
        <w:ind w:firstLine="851"/>
        <w:jc w:val="both"/>
        <w:rPr>
          <w:color w:val="000000"/>
          <w:sz w:val="28"/>
        </w:rPr>
      </w:pPr>
    </w:p>
    <w:p w14:paraId="4A000000">
      <w:pPr>
        <w:widowControl w:val="1"/>
        <w:ind w:firstLine="851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3. </w:t>
      </w:r>
      <w:r>
        <w:rPr>
          <w:b w:val="1"/>
          <w:color w:val="000000"/>
          <w:sz w:val="28"/>
        </w:rPr>
        <w:t>Порядок и условия проведения смотра-конкурса</w:t>
      </w:r>
    </w:p>
    <w:p w14:paraId="4B000000">
      <w:pPr>
        <w:widowControl w:val="1"/>
        <w:ind w:firstLine="708"/>
        <w:jc w:val="both"/>
        <w:rPr>
          <w:b w:val="1"/>
          <w:color w:val="000000"/>
        </w:rPr>
      </w:pPr>
    </w:p>
    <w:p w14:paraId="4C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3.1. </w:t>
      </w:r>
      <w:r>
        <w:rPr>
          <w:color w:val="000000"/>
          <w:sz w:val="28"/>
        </w:rPr>
        <w:t xml:space="preserve">Смотр-конкурс проводится по номинациям: </w:t>
      </w:r>
    </w:p>
    <w:p w14:paraId="4D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- «Лучший собственник объекта культурного наследия или пользователя им, обеспечившего сохранение объекта культурного наследия, его территории и охранной зоны»;</w:t>
      </w:r>
    </w:p>
    <w:p w14:paraId="4E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- «Лучшее средство массовой информации, принимавшее активное участие в освещении вопросов охраны, сохранения и использования объектов культурного наследия»;</w:t>
      </w:r>
    </w:p>
    <w:p w14:paraId="4F000000">
      <w:pPr>
        <w:widowControl w:val="1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- «Лучшая организация, обеспечившая наилучший результат просветительской работы».</w:t>
      </w:r>
    </w:p>
    <w:p w14:paraId="50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3.2. Смотр-конкурс проводится в три этапа.</w:t>
      </w:r>
    </w:p>
    <w:p w14:paraId="51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Первый этап включает в себя проведение участниками смотра-конкурса работы по популяризации объектов культурного наследия, расположенных на территории Ленинградского муниципального округа, с использованием разнообразных форм работы: культурно-массовые, просветительские мероприятия, тематические уроки и классные часы, экскурсии, выставки декоративно-прикладного творчества, изобразительного и фотоискусства, тематические видеосюжеты, фильмы, электронные презентации, телепередачи, информационные сюжеты, публикации в средствах массовой информации и т.д., в соответствии с направлениями своей деятельности.</w:t>
      </w:r>
    </w:p>
    <w:p w14:paraId="52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3.3. На втором этапе участники формируют папки с материалами о проведенной работе и представляют их в отдел культуры администрации Ленинградского муниципального округа для предварительного изучения. </w:t>
      </w:r>
    </w:p>
    <w:p w14:paraId="53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Представленный пакет документов должен содержать следующие материалы:</w:t>
      </w:r>
    </w:p>
    <w:p w14:paraId="54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текстовый отчет о проведенных мероприятиях в рамках смотра-конкурса;</w:t>
      </w:r>
    </w:p>
    <w:p w14:paraId="55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сценарные планы или планы проведения мероприятий (в зависимости от формы проведения мероприятия);</w:t>
      </w:r>
    </w:p>
    <w:p w14:paraId="56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фотоотчеты о проведении мероприятий;</w:t>
      </w:r>
    </w:p>
    <w:p w14:paraId="57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информацию о проведении мероприятий, размещенных в электронных и печатных средствах массовой информации;</w:t>
      </w:r>
    </w:p>
    <w:p w14:paraId="58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видеоматериалы.</w:t>
      </w:r>
    </w:p>
    <w:p w14:paraId="59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Вся информация должна быть представлена как в печатном виде, так и на электронном носителе информации.</w:t>
      </w:r>
    </w:p>
    <w:p w14:paraId="5A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Материалы предоставляются нарочно в отдел культуры администрации Ленинградского муниципального округа по адресу: 353740, Краснодарский край, Ленинградский район, станица Ленинградская, ул.Красная, 121, каб. 6                        в срок до 1 августа ежегодно.  Телефон организатора: 88614539934.</w:t>
      </w:r>
    </w:p>
    <w:p w14:paraId="5B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3.4. На третьем этапе проводится заседание членов жюри по вопросу подведения итогов смотра-конкурса, состав которого утверждается правовым актом администрации Ленинградского муниципального округа.</w:t>
      </w:r>
    </w:p>
    <w:p w14:paraId="5C000000">
      <w:pPr>
        <w:widowControl w:val="1"/>
        <w:ind w:firstLine="851"/>
        <w:jc w:val="center"/>
        <w:rPr>
          <w:b w:val="1"/>
          <w:color w:val="000000"/>
          <w:sz w:val="28"/>
        </w:rPr>
      </w:pPr>
    </w:p>
    <w:p w14:paraId="5D000000">
      <w:pPr>
        <w:widowControl w:val="1"/>
        <w:ind w:firstLine="851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Критерии оценки</w:t>
      </w:r>
    </w:p>
    <w:p w14:paraId="5E000000">
      <w:pPr>
        <w:widowControl w:val="1"/>
        <w:ind w:firstLine="851"/>
        <w:jc w:val="center"/>
        <w:rPr>
          <w:color w:val="000000"/>
          <w:sz w:val="28"/>
        </w:rPr>
      </w:pPr>
    </w:p>
    <w:p w14:paraId="5F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4.1. Представленные участниками смотра-конкурса материалы оцениваются по следующим критериям:</w:t>
      </w:r>
    </w:p>
    <w:p w14:paraId="60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4.1.1. В номинации «Лучший собственник объекта культурного наследия или пользователя им, обеспечившего сохранение объекта культурного наследия, его территории и охранной зоны»:</w:t>
      </w:r>
    </w:p>
    <w:p w14:paraId="61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техническое состояние объекта культурного наследия Краснодарского края в Ленинградском муниципальном округе;</w:t>
      </w:r>
    </w:p>
    <w:p w14:paraId="62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меры, принимаемые для обеспечения сохранения объекта культурного наследия Краснодарского края в Ленинградском муниципальном округе;</w:t>
      </w:r>
    </w:p>
    <w:p w14:paraId="63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отсутствие административных правонарушений у собственника или пользователя в отношении объекта культурного наследия Краснодарского края в</w:t>
      </w:r>
      <w:r>
        <w:rPr>
          <w:color w:val="000000"/>
          <w:sz w:val="28"/>
        </w:rPr>
        <w:t xml:space="preserve"> Ленинградском муниципальном округе</w:t>
      </w:r>
      <w:r>
        <w:rPr>
          <w:color w:val="000000"/>
          <w:sz w:val="28"/>
        </w:rPr>
        <w:t>.</w:t>
      </w:r>
    </w:p>
    <w:p w14:paraId="64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4.1.2. В номинации «Лучшее средство массовой информации, принимавшее активное участие в освещении вопросов охраны, сохранения и использования объектов культурного наследия»:</w:t>
      </w:r>
    </w:p>
    <w:p w14:paraId="65000000">
      <w:pPr>
        <w:widowControl w:val="1"/>
        <w:tabs>
          <w:tab w:leader="none" w:pos="709" w:val="left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соответствие тематической направленности;</w:t>
      </w:r>
    </w:p>
    <w:p w14:paraId="66000000">
      <w:pPr>
        <w:widowControl w:val="1"/>
        <w:tabs>
          <w:tab w:leader="none" w:pos="709" w:val="left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актуальность;</w:t>
      </w:r>
    </w:p>
    <w:p w14:paraId="67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оригинальность подачи материала.</w:t>
      </w:r>
    </w:p>
    <w:p w14:paraId="68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4.1.3. В номинации «Лучшая организация, обеспечившая наилучший результат просветительской работы»:</w:t>
      </w:r>
    </w:p>
    <w:p w14:paraId="69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соответствие тематической направленности;</w:t>
      </w:r>
    </w:p>
    <w:p w14:paraId="6A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оригинальность подачи материала, разнообразие форм проведения мероприятий;</w:t>
      </w:r>
    </w:p>
    <w:p w14:paraId="6B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художественный уровень исполнения и оформления работ (для выставочных мероприятий).</w:t>
      </w:r>
    </w:p>
    <w:p w14:paraId="6C000000">
      <w:pPr>
        <w:widowControl w:val="1"/>
        <w:ind w:firstLine="851"/>
        <w:contextualSpacing w:val="1"/>
        <w:jc w:val="both"/>
        <w:rPr>
          <w:sz w:val="28"/>
        </w:rPr>
      </w:pPr>
    </w:p>
    <w:p w14:paraId="6D000000">
      <w:pPr>
        <w:widowControl w:val="1"/>
        <w:ind w:firstLine="851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5</w:t>
      </w:r>
      <w:r>
        <w:rPr>
          <w:b w:val="1"/>
          <w:sz w:val="28"/>
        </w:rPr>
        <w:t>. Награждение победителей и участн</w:t>
      </w:r>
      <w:r>
        <w:rPr>
          <w:b w:val="1"/>
          <w:sz w:val="28"/>
        </w:rPr>
        <w:t>и</w:t>
      </w:r>
      <w:r>
        <w:rPr>
          <w:b w:val="1"/>
          <w:sz w:val="28"/>
        </w:rPr>
        <w:t>ков</w:t>
      </w:r>
    </w:p>
    <w:p w14:paraId="6E000000">
      <w:pPr>
        <w:widowControl w:val="1"/>
        <w:ind w:firstLine="851"/>
        <w:contextualSpacing w:val="1"/>
        <w:jc w:val="center"/>
        <w:rPr>
          <w:b w:val="1"/>
          <w:sz w:val="28"/>
        </w:rPr>
      </w:pPr>
    </w:p>
    <w:p w14:paraId="6F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 xml:space="preserve">1. Все участники </w:t>
      </w:r>
      <w:r>
        <w:rPr>
          <w:sz w:val="28"/>
        </w:rPr>
        <w:t>смотра-конкурса</w:t>
      </w:r>
      <w:r>
        <w:rPr>
          <w:sz w:val="28"/>
        </w:rPr>
        <w:t xml:space="preserve"> награждаются дипломами участников. Победители награждаются соответствующими диплом</w:t>
      </w:r>
      <w:r>
        <w:rPr>
          <w:sz w:val="28"/>
        </w:rPr>
        <w:t>ами.</w:t>
      </w:r>
    </w:p>
    <w:p w14:paraId="70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 xml:space="preserve">.2. </w:t>
      </w:r>
      <w:r>
        <w:rPr>
          <w:sz w:val="28"/>
        </w:rPr>
        <w:t xml:space="preserve">Жюри </w:t>
      </w:r>
      <w:r>
        <w:rPr>
          <w:sz w:val="28"/>
        </w:rPr>
        <w:t>оставля</w:t>
      </w:r>
      <w:r>
        <w:rPr>
          <w:sz w:val="28"/>
        </w:rPr>
        <w:t>е</w:t>
      </w:r>
      <w:r>
        <w:rPr>
          <w:sz w:val="28"/>
        </w:rPr>
        <w:t xml:space="preserve">т за собой право учреждать специальные номинации и присуждать призы зрительских симпатий. </w:t>
      </w:r>
    </w:p>
    <w:p w14:paraId="71000000">
      <w:pPr>
        <w:widowControl w:val="1"/>
        <w:ind w:firstLine="851"/>
        <w:contextualSpacing w:val="1"/>
        <w:jc w:val="both"/>
        <w:rPr>
          <w:sz w:val="28"/>
        </w:rPr>
      </w:pPr>
    </w:p>
    <w:p w14:paraId="72000000">
      <w:pPr>
        <w:widowControl w:val="1"/>
        <w:ind w:firstLine="851"/>
        <w:contextualSpacing w:val="1"/>
        <w:jc w:val="both"/>
        <w:rPr>
          <w:sz w:val="28"/>
        </w:rPr>
      </w:pPr>
    </w:p>
    <w:p w14:paraId="73000000">
      <w:pPr>
        <w:pStyle w:val="Style_4"/>
        <w:widowControl w:val="1"/>
        <w:spacing w:before="0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Исполняющий обязанности</w:t>
      </w:r>
    </w:p>
    <w:p w14:paraId="74000000">
      <w:pPr>
        <w:pStyle w:val="Style_4"/>
        <w:widowControl w:val="1"/>
        <w:spacing w:before="0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ачальник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отдела культуры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5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администрации Ленинградского </w:t>
      </w:r>
    </w:p>
    <w:p w14:paraId="76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>муниципального ок</w:t>
      </w:r>
      <w:r>
        <w:rPr>
          <w:sz w:val="28"/>
        </w:rPr>
        <w:t>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</w:t>
      </w:r>
      <w:r>
        <w:rPr>
          <w:sz w:val="28"/>
        </w:rPr>
        <w:t xml:space="preserve"> </w:t>
      </w:r>
      <w:r>
        <w:rPr>
          <w:sz w:val="28"/>
        </w:rPr>
        <w:t>Е.Н. Полищук</w:t>
      </w:r>
    </w:p>
    <w:p w14:paraId="77000000">
      <w:pPr>
        <w:widowControl w:val="1"/>
        <w:tabs>
          <w:tab w:leader="none" w:pos="5812" w:val="left"/>
        </w:tabs>
        <w:ind/>
        <w:rPr>
          <w:spacing w:val="2"/>
          <w:sz w:val="28"/>
        </w:rPr>
      </w:pPr>
      <w:r>
        <w:rPr>
          <w:spacing w:val="2"/>
          <w:sz w:val="28"/>
        </w:rPr>
        <w:t xml:space="preserve">                                                                                </w:t>
      </w:r>
    </w:p>
    <w:p w14:paraId="78000000">
      <w:pPr>
        <w:sectPr>
          <w:headerReference r:id="rId1" w:type="default"/>
          <w:headerReference r:id="rId4" w:type="even"/>
          <w:pgSz w:h="16838" w:orient="portrait" w:w="11906"/>
          <w:pgMar w:bottom="1134" w:footer="709" w:gutter="0" w:header="709" w:left="1701" w:right="567" w:top="567"/>
          <w:titlePg/>
        </w:sectPr>
      </w:pPr>
    </w:p>
    <w:p w14:paraId="79000000">
      <w:pPr>
        <w:widowControl w:val="1"/>
        <w:tabs>
          <w:tab w:leader="none" w:pos="5812" w:val="left"/>
        </w:tabs>
        <w:ind/>
        <w:rPr>
          <w:spacing w:val="2"/>
          <w:sz w:val="28"/>
        </w:rPr>
      </w:pPr>
    </w:p>
    <w:p w14:paraId="7A000000">
      <w:pPr>
        <w:widowControl w:val="1"/>
        <w:tabs>
          <w:tab w:leader="none" w:pos="5812" w:val="left"/>
        </w:tabs>
        <w:ind w:firstLine="0" w:left="5811"/>
        <w:rPr>
          <w:spacing w:val="2"/>
          <w:sz w:val="28"/>
        </w:rPr>
      </w:pPr>
      <w:r>
        <w:rPr>
          <w:spacing w:val="2"/>
          <w:sz w:val="28"/>
        </w:rPr>
        <w:t xml:space="preserve">Приложение </w:t>
      </w:r>
    </w:p>
    <w:p w14:paraId="7B000000">
      <w:pPr>
        <w:rPr>
          <w:spacing w:val="2"/>
          <w:sz w:val="28"/>
        </w:rPr>
      </w:pPr>
      <w:r>
        <w:rPr>
          <w:spacing w:val="2"/>
          <w:sz w:val="28"/>
        </w:rPr>
        <w:t xml:space="preserve">                                     </w:t>
      </w:r>
      <w:r>
        <w:rPr>
          <w:spacing w:val="2"/>
          <w:sz w:val="28"/>
        </w:rPr>
        <w:t xml:space="preserve">                                            </w:t>
      </w:r>
      <w:r>
        <w:rPr>
          <w:spacing w:val="2"/>
          <w:sz w:val="28"/>
        </w:rPr>
        <w:t>к Положению о проведении</w:t>
      </w:r>
    </w:p>
    <w:p w14:paraId="7C000000">
      <w:pPr>
        <w:rPr>
          <w:sz w:val="28"/>
        </w:rPr>
      </w:pPr>
      <w:r>
        <w:rPr>
          <w:spacing w:val="2"/>
          <w:sz w:val="28"/>
        </w:rPr>
        <w:t xml:space="preserve">                                                                 </w:t>
      </w:r>
      <w:r>
        <w:rPr>
          <w:spacing w:val="2"/>
          <w:sz w:val="28"/>
        </w:rPr>
        <w:t xml:space="preserve">                </w:t>
      </w:r>
      <w:r>
        <w:rPr>
          <w:sz w:val="28"/>
        </w:rPr>
        <w:t xml:space="preserve">ежегодного смотра-конкурса </w:t>
      </w:r>
    </w:p>
    <w:p w14:paraId="7D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ко Дню охраны объектов </w:t>
      </w:r>
    </w:p>
    <w:p w14:paraId="7E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культурного наследия       </w:t>
      </w:r>
    </w:p>
    <w:p w14:paraId="7F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Краснодарского края в </w:t>
      </w:r>
    </w:p>
    <w:p w14:paraId="80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Ленинградском   </w:t>
      </w:r>
    </w:p>
    <w:p w14:paraId="81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муниципальном округе</w:t>
      </w:r>
    </w:p>
    <w:p w14:paraId="82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</w:p>
    <w:p w14:paraId="83000000">
      <w:pPr>
        <w:widowControl w:val="1"/>
        <w:ind w:left="5245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Начальнику отдела культуры </w:t>
      </w:r>
    </w:p>
    <w:p w14:paraId="84000000">
      <w:pPr>
        <w:widowControl w:val="1"/>
        <w:ind w:left="5245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администрации Ленинградского  </w:t>
      </w:r>
    </w:p>
    <w:p w14:paraId="85000000">
      <w:pPr>
        <w:widowControl w:val="1"/>
        <w:ind w:left="5245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муниципального округа</w:t>
      </w:r>
    </w:p>
    <w:p w14:paraId="86000000">
      <w:pPr>
        <w:rPr>
          <w:sz w:val="28"/>
        </w:rPr>
      </w:pPr>
    </w:p>
    <w:p w14:paraId="87000000">
      <w:pPr>
        <w:widowControl w:val="1"/>
        <w:tabs>
          <w:tab w:leader="none" w:pos="709" w:val="left"/>
        </w:tabs>
        <w:ind/>
        <w:rPr>
          <w:sz w:val="28"/>
        </w:rPr>
      </w:pPr>
      <w:r>
        <w:rPr>
          <w:sz w:val="28"/>
        </w:rPr>
        <w:t xml:space="preserve">                                            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Ф.И.О.</w:t>
      </w:r>
    </w:p>
    <w:p w14:paraId="88000000">
      <w:pPr>
        <w:rPr>
          <w:b w:val="1"/>
          <w:sz w:val="28"/>
        </w:rPr>
      </w:pPr>
    </w:p>
    <w:p w14:paraId="89000000">
      <w:pPr>
        <w:widowControl w:val="1"/>
        <w:ind/>
        <w:jc w:val="center"/>
        <w:rPr>
          <w:sz w:val="28"/>
        </w:rPr>
      </w:pPr>
      <w:r>
        <w:rPr>
          <w:b w:val="1"/>
          <w:sz w:val="28"/>
        </w:rPr>
        <w:t xml:space="preserve">Заявление </w:t>
      </w:r>
    </w:p>
    <w:p w14:paraId="8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 согласии на обработку персональных данных</w:t>
      </w:r>
    </w:p>
    <w:p w14:paraId="8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на участие в ежегодном смотре-конкурсе ко Дню охраны объектов культурного наследия Краснодарского края в Ленинградск</w:t>
      </w:r>
      <w:r>
        <w:rPr>
          <w:b w:val="1"/>
          <w:sz w:val="28"/>
        </w:rPr>
        <w:t>ом</w:t>
      </w:r>
      <w:r>
        <w:rPr>
          <w:b w:val="1"/>
          <w:sz w:val="28"/>
        </w:rPr>
        <w:t xml:space="preserve"> муниципальн</w:t>
      </w:r>
      <w:r>
        <w:rPr>
          <w:b w:val="1"/>
          <w:sz w:val="28"/>
        </w:rPr>
        <w:t>ом</w:t>
      </w:r>
      <w:r>
        <w:rPr>
          <w:b w:val="1"/>
          <w:sz w:val="28"/>
        </w:rPr>
        <w:t xml:space="preserve"> округ</w:t>
      </w:r>
      <w:r>
        <w:rPr>
          <w:b w:val="1"/>
          <w:sz w:val="28"/>
        </w:rPr>
        <w:t>е</w:t>
      </w:r>
      <w:r>
        <w:rPr>
          <w:b w:val="1"/>
          <w:sz w:val="28"/>
        </w:rPr>
        <w:t xml:space="preserve">  </w:t>
      </w:r>
    </w:p>
    <w:p w14:paraId="8C000000">
      <w:pPr>
        <w:widowControl w:val="1"/>
        <w:ind/>
        <w:jc w:val="center"/>
        <w:rPr>
          <w:b w:val="1"/>
          <w:sz w:val="28"/>
        </w:rPr>
      </w:pPr>
    </w:p>
    <w:p w14:paraId="8D000000">
      <w:pPr>
        <w:widowControl w:val="1"/>
        <w:tabs>
          <w:tab w:leader="none" w:pos="709" w:val="left"/>
        </w:tabs>
        <w:ind w:firstLine="708"/>
        <w:rPr>
          <w:sz w:val="28"/>
        </w:rPr>
      </w:pPr>
      <w:r>
        <w:rPr>
          <w:sz w:val="28"/>
        </w:rPr>
        <w:t>Я,________________________________________</w:t>
      </w:r>
      <w:r>
        <w:rPr>
          <w:sz w:val="28"/>
        </w:rPr>
        <w:t>_____________________</w:t>
      </w:r>
    </w:p>
    <w:p w14:paraId="8E000000">
      <w:pPr>
        <w:widowControl w:val="1"/>
        <w:ind/>
        <w:jc w:val="center"/>
      </w:pPr>
      <w:r>
        <w:t>(фамилия, имя, отчество)</w:t>
      </w:r>
    </w:p>
    <w:p w14:paraId="8F000000">
      <w:pPr>
        <w:rPr>
          <w:sz w:val="28"/>
        </w:rPr>
      </w:pPr>
      <w:r>
        <w:rPr>
          <w:sz w:val="28"/>
        </w:rPr>
        <w:t>зарегистрированный(ая) по адресу: _________________</w:t>
      </w:r>
      <w:r>
        <w:rPr>
          <w:sz w:val="28"/>
        </w:rPr>
        <w:t>_____________________</w:t>
      </w:r>
    </w:p>
    <w:p w14:paraId="90000000">
      <w:pPr>
        <w:widowControl w:val="1"/>
        <w:ind/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  <w:r>
        <w:rPr>
          <w:sz w:val="28"/>
        </w:rPr>
        <w:t xml:space="preserve">                                                                                </w:t>
      </w:r>
      <w:r>
        <w:t>(адрес субъекта персональных данных)</w:t>
      </w:r>
    </w:p>
    <w:p w14:paraId="91000000">
      <w:pPr>
        <w:widowControl w:val="1"/>
        <w:ind/>
        <w:jc w:val="both"/>
        <w:rPr>
          <w:sz w:val="28"/>
        </w:rPr>
      </w:pPr>
    </w:p>
    <w:p w14:paraId="92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являюсь претендентом на участие </w:t>
      </w:r>
      <w:r>
        <w:rPr>
          <w:sz w:val="28"/>
        </w:rPr>
        <w:t xml:space="preserve">в </w:t>
      </w:r>
      <w:r>
        <w:rPr>
          <w:sz w:val="28"/>
        </w:rPr>
        <w:t>ежегодном смотре-конкурсе ко Дню охраны объектов культурного наследия Краснодарского края в Ленинградск</w:t>
      </w:r>
      <w:r>
        <w:rPr>
          <w:sz w:val="28"/>
        </w:rPr>
        <w:t>ом</w:t>
      </w:r>
      <w:r>
        <w:rPr>
          <w:sz w:val="28"/>
        </w:rPr>
        <w:t xml:space="preserve"> муниципальн</w:t>
      </w:r>
      <w:r>
        <w:rPr>
          <w:sz w:val="28"/>
        </w:rPr>
        <w:t>ом</w:t>
      </w:r>
      <w:r>
        <w:rPr>
          <w:sz w:val="28"/>
        </w:rPr>
        <w:t xml:space="preserve"> округ</w:t>
      </w:r>
      <w:r>
        <w:rPr>
          <w:sz w:val="28"/>
        </w:rPr>
        <w:t>е</w:t>
      </w:r>
      <w:r>
        <w:rPr>
          <w:sz w:val="28"/>
        </w:rPr>
        <w:t xml:space="preserve">  и даю согласие отделу культуры администрации Ленинградского муниципального округа, расположенному по адресу: </w:t>
      </w:r>
      <w:r>
        <w:rPr>
          <w:sz w:val="28"/>
        </w:rPr>
        <w:t xml:space="preserve">                               </w:t>
      </w:r>
      <w:r>
        <w:rPr>
          <w:sz w:val="28"/>
        </w:rPr>
        <w:t xml:space="preserve">ст. Ленинградская, ул. Красная, 121, на автоматизированную, а также без использования средств автоматизации обработку моих персональных данных, к которым относится: фамилия, имя, отчество; дата рождения; адрес регистрации и проживания; контактная информация (телефон, e-mail и т.п.); данные о государственных наградах и другие сведения, характеризующие творческую деятельность, то есть даю согласие на совершение действий, предусмотренных пунктом 3 статьи 3, статьями 6 и 9 Федерального закона от 27 июля 2006 г. </w:t>
      </w:r>
      <w:r>
        <w:rPr>
          <w:sz w:val="28"/>
        </w:rPr>
        <w:t xml:space="preserve">                   </w:t>
      </w:r>
      <w:r>
        <w:rPr>
          <w:sz w:val="28"/>
        </w:rPr>
        <w:t xml:space="preserve">№ 152-ФЗ «О персональных данных», содержащихся в настоящем заявлении. </w:t>
      </w:r>
    </w:p>
    <w:p w14:paraId="9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Я уведомлен(а) о своем праве отозвать согласие путем подачи в отдел культуры администрации Ленинградского муниципального округа письменного заявления. </w:t>
      </w:r>
    </w:p>
    <w:p w14:paraId="9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Подтверждаю, что ознакомлен(а) с положениями Федерально</w:t>
      </w:r>
      <w:r>
        <w:rPr>
          <w:sz w:val="28"/>
        </w:rPr>
        <w:t xml:space="preserve">го закона от 27 июля </w:t>
      </w:r>
      <w:r>
        <w:rPr>
          <w:sz w:val="28"/>
        </w:rPr>
        <w:t xml:space="preserve">2006 г. № 152-ФЗ «О персональных данных», права и обязанности в области защиты персональных данных мне разъяснены. Кроме того, я уведомлен(а), что отдел культуры администрации Ленинградского муниципального округа имеет право предоставлять информацию третьим лицам по официальному, мотивированному запросу, а также в других случаях, установленных действующим законодательством.  </w:t>
      </w:r>
    </w:p>
    <w:p w14:paraId="95000000">
      <w:pPr>
        <w:widowControl w:val="1"/>
        <w:tabs>
          <w:tab w:leader="none" w:pos="709" w:val="left"/>
        </w:tabs>
        <w:ind w:firstLine="709"/>
        <w:jc w:val="both"/>
        <w:rPr>
          <w:sz w:val="28"/>
        </w:rPr>
      </w:pPr>
      <w:r>
        <w:rPr>
          <w:sz w:val="28"/>
        </w:rPr>
        <w:t>Об ответственности за достоверность представленных сведений предупрежден(а).</w:t>
      </w:r>
    </w:p>
    <w:p w14:paraId="96000000">
      <w:pPr>
        <w:widowControl w:val="1"/>
        <w:tabs>
          <w:tab w:leader="none" w:pos="993" w:val="left"/>
        </w:tabs>
        <w:ind/>
        <w:rPr>
          <w:sz w:val="28"/>
        </w:rPr>
      </w:pPr>
    </w:p>
    <w:p w14:paraId="97000000">
      <w:pPr>
        <w:widowControl w:val="1"/>
        <w:tabs>
          <w:tab w:leader="none" w:pos="993" w:val="left"/>
        </w:tabs>
        <w:ind/>
        <w:rPr>
          <w:sz w:val="28"/>
        </w:rPr>
      </w:pPr>
    </w:p>
    <w:p w14:paraId="98000000">
      <w:pPr>
        <w:widowControl w:val="1"/>
        <w:tabs>
          <w:tab w:leader="none" w:pos="993" w:val="left"/>
        </w:tabs>
        <w:ind/>
        <w:rPr>
          <w:sz w:val="28"/>
        </w:rPr>
      </w:pPr>
      <w:r>
        <w:rPr>
          <w:sz w:val="28"/>
        </w:rPr>
        <w:t xml:space="preserve">Дата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Подпись                             </w:t>
      </w:r>
      <w:r>
        <w:rPr>
          <w:sz w:val="28"/>
        </w:rPr>
        <w:t xml:space="preserve">                 </w:t>
      </w:r>
      <w:r>
        <w:rPr>
          <w:sz w:val="28"/>
        </w:rPr>
        <w:t>Ф.И.О</w:t>
      </w:r>
    </w:p>
    <w:p w14:paraId="99000000">
      <w:pPr>
        <w:widowControl w:val="1"/>
        <w:ind/>
        <w:jc w:val="both"/>
        <w:rPr>
          <w:sz w:val="28"/>
        </w:rPr>
      </w:pPr>
    </w:p>
    <w:sectPr>
      <w:headerReference r:id="rId3" w:type="default"/>
      <w:headerReference r:id="rId2" w:type="even"/>
      <w:type w:val="nextPage"/>
      <w:pgSz w:h="16838" w:orient="portrait" w:w="11906"/>
      <w:pgMar w:bottom="1134" w:footer="709" w:gutter="0" w:header="709" w:left="1701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  <w:framePr w:h="0" w:hAnchor="margin" w:hSpace="0" w:vAnchor="text" w:vSpace="0" w:wrap="notBeside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rPr>
        <w:rStyle w:val="Style_2_ch"/>
      </w:rPr>
    </w:pPr>
  </w:p>
  <w:p w14:paraId="01000000">
    <w:pPr>
      <w:pStyle w:val="Style_1"/>
    </w:pPr>
  </w:p>
  <w:p w14:paraId="04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9000000">
    <w:pPr>
      <w:pStyle w:val="Style_1"/>
      <w:framePr w:h="0" w:hAnchor="margin" w:hSpace="0" w:vAnchor="text" w:vSpace="0" w:wrap="notBeside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rPr>
        <w:rStyle w:val="Style_2_ch"/>
      </w:rPr>
    </w:pPr>
  </w:p>
  <w:p w14:paraId="07000000">
    <w:pPr>
      <w:pStyle w:val="Style_1"/>
    </w:pPr>
  </w:p>
  <w:p w14:paraId="0A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ocument Map"/>
    <w:basedOn w:val="Style_5"/>
    <w:link w:val="Style_8_ch"/>
    <w:rPr>
      <w:rFonts w:ascii="Tahoma" w:hAnsi="Tahoma"/>
      <w:sz w:val="20"/>
    </w:rPr>
  </w:style>
  <w:style w:styleId="Style_8_ch" w:type="character">
    <w:name w:val="Document Map"/>
    <w:basedOn w:val="Style_5_ch"/>
    <w:link w:val="Style_8"/>
    <w:rPr>
      <w:rFonts w:ascii="Tahoma" w:hAnsi="Tahoma"/>
      <w:sz w:val="20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5"/>
    <w:link w:val="Style_11_ch"/>
    <w:rPr>
      <w:rFonts w:ascii="Segoe UI" w:hAnsi="Segoe UI"/>
      <w:sz w:val="18"/>
    </w:rPr>
  </w:style>
  <w:style w:styleId="Style_11_ch" w:type="character">
    <w:name w:val="Balloon Text"/>
    <w:basedOn w:val="Style_5_ch"/>
    <w:link w:val="Style_11"/>
    <w:rPr>
      <w:rFonts w:ascii="Segoe UI" w:hAnsi="Segoe UI"/>
      <w:sz w:val="1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3" w:type="paragraph">
    <w:name w:val="Body Text Indent"/>
    <w:basedOn w:val="Style_5"/>
    <w:link w:val="Style_3_ch"/>
    <w:pPr>
      <w:widowControl w:val="1"/>
      <w:spacing w:after="120"/>
      <w:ind w:left="283"/>
    </w:pPr>
  </w:style>
  <w:style w:styleId="Style_3_ch" w:type="character">
    <w:name w:val="Body Text Indent"/>
    <w:basedOn w:val="Style_5_ch"/>
    <w:link w:val="Style_3"/>
  </w:style>
  <w:style w:styleId="Style_14" w:type="paragraph">
    <w:name w:val="Strong"/>
    <w:link w:val="Style_14_ch"/>
    <w:rPr>
      <w:b w:val="1"/>
    </w:rPr>
  </w:style>
  <w:style w:styleId="Style_14_ch" w:type="character">
    <w:name w:val="Strong"/>
    <w:link w:val="Style_14"/>
    <w:rPr>
      <w:b w:val="1"/>
    </w:rPr>
  </w:style>
  <w:style w:styleId="Style_15" w:type="paragraph">
    <w:name w:val="footer"/>
    <w:basedOn w:val="Style_5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5_ch"/>
    <w:link w:val="Style_15"/>
  </w:style>
  <w:style w:styleId="Style_16" w:type="paragraph">
    <w:name w:val="toc 3"/>
    <w:next w:val="Style_5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7" w:type="paragraph">
    <w:name w:val="heading 5"/>
    <w:basedOn w:val="Style_5"/>
    <w:next w:val="Style_5"/>
    <w:link w:val="Style_17_ch"/>
    <w:uiPriority w:val="9"/>
    <w:qFormat/>
    <w:pPr>
      <w:keepNext w:val="1"/>
      <w:widowControl w:val="1"/>
      <w:ind/>
      <w:jc w:val="center"/>
      <w:outlineLvl w:val="4"/>
    </w:pPr>
    <w:rPr>
      <w:b w:val="1"/>
      <w:sz w:val="28"/>
    </w:rPr>
  </w:style>
  <w:style w:styleId="Style_17_ch" w:type="character">
    <w:name w:val="heading 5"/>
    <w:basedOn w:val="Style_5_ch"/>
    <w:link w:val="Style_17"/>
    <w:rPr>
      <w:b w:val="1"/>
      <w:sz w:val="28"/>
    </w:rPr>
  </w:style>
  <w:style w:styleId="Style_18" w:type="paragraph">
    <w:name w:val="heading 1"/>
    <w:next w:val="Style_5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" w:type="paragraph">
    <w:name w:val="page number"/>
    <w:basedOn w:val="Style_25"/>
    <w:link w:val="Style_2_ch"/>
  </w:style>
  <w:style w:styleId="Style_2_ch" w:type="character">
    <w:name w:val="page number"/>
    <w:basedOn w:val="Style_25_ch"/>
    <w:link w:val="Style_2"/>
  </w:style>
  <w:style w:styleId="Style_26" w:type="paragraph">
    <w:name w:val="toc 5"/>
    <w:next w:val="Style_5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4_ch" w:type="character">
    <w:name w:val="heading 2"/>
    <w:basedOn w:val="Style_5_ch"/>
    <w:link w:val="Style_4"/>
    <w:rPr>
      <w:rFonts w:ascii="Cambria" w:hAnsi="Cambria"/>
      <w:b w:val="1"/>
      <w:i w:val="1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tyles.xml" Type="http://schemas.openxmlformats.org/officeDocument/2006/relationships/styles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1.wmf" Type="http://schemas.openxmlformats.org/officeDocument/2006/relationships/imag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2026-07-13T06:47:25Z</dcterms:created>
  <dcterms:modified xsi:type="dcterms:W3CDTF">2026-07-13T11:55:24Z</dcterms:modified>
</cp:coreProperties>
</file>