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риложение</w:t>
      </w:r>
    </w:p>
    <w:p w14:paraId="04000000">
      <w:pPr>
        <w:widowControl w:val="1"/>
        <w:spacing w:line="240" w:lineRule="auto"/>
        <w:ind w:firstLine="4677"/>
        <w:jc w:val="left"/>
        <w:rPr>
          <w:sz w:val="28"/>
        </w:rPr>
      </w:pPr>
    </w:p>
    <w:p w14:paraId="05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>УТВЕРЖДЕН</w:t>
      </w:r>
    </w:p>
    <w:p w14:paraId="06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 xml:space="preserve">распоряжением </w:t>
      </w:r>
      <w:r>
        <w:rPr>
          <w:sz w:val="28"/>
        </w:rPr>
        <w:t>администрации</w:t>
      </w:r>
    </w:p>
    <w:p w14:paraId="07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>муниципального образования</w:t>
      </w:r>
    </w:p>
    <w:p w14:paraId="08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>Ленинградский муниципальный округ</w:t>
      </w:r>
    </w:p>
    <w:p w14:paraId="09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>Краснодарского края</w:t>
      </w:r>
    </w:p>
    <w:p w14:paraId="0A000000">
      <w:pPr>
        <w:widowControl w:val="1"/>
        <w:spacing w:line="240" w:lineRule="auto"/>
        <w:ind w:firstLine="4677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23.06.2026</w:t>
      </w:r>
      <w:r>
        <w:rPr>
          <w:sz w:val="28"/>
        </w:rPr>
        <w:t xml:space="preserve"> </w:t>
      </w:r>
      <w:r>
        <w:rPr>
          <w:sz w:val="28"/>
        </w:rPr>
        <w:t>№ 226-р</w:t>
      </w:r>
    </w:p>
    <w:p w14:paraId="0B000000">
      <w:pPr>
        <w:widowControl w:val="1"/>
        <w:ind w:left="7080"/>
        <w:rPr>
          <w:sz w:val="28"/>
        </w:rPr>
      </w:pPr>
    </w:p>
    <w:p w14:paraId="0C000000">
      <w:pPr>
        <w:rPr>
          <w:sz w:val="28"/>
        </w:rPr>
      </w:pPr>
    </w:p>
    <w:p w14:paraId="0D000000">
      <w:pPr>
        <w:rPr>
          <w:rFonts w:ascii="Times New Roman" w:hAnsi="Times New Roman"/>
          <w:b w:val="0"/>
          <w:sz w:val="24"/>
        </w:rPr>
      </w:pPr>
    </w:p>
    <w:p w14:paraId="0E000000">
      <w:pPr>
        <w:rPr>
          <w:sz w:val="28"/>
        </w:rPr>
      </w:pPr>
    </w:p>
    <w:p w14:paraId="0F000000">
      <w:pPr>
        <w:widowControl w:val="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Перечень мест (помещений, находящихся в муниципальной </w:t>
      </w:r>
    </w:p>
    <w:p w14:paraId="10000000">
      <w:pPr>
        <w:widowControl w:val="1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собственности) для проведения публичных агитационных мероприятий </w:t>
      </w:r>
    </w:p>
    <w:p w14:paraId="11000000">
      <w:pPr>
        <w:widowControl w:val="1"/>
        <w:ind/>
        <w:jc w:val="center"/>
        <w:rPr>
          <w:b w:val="0"/>
          <w:sz w:val="28"/>
        </w:rPr>
      </w:pPr>
      <w:r>
        <w:rPr>
          <w:b w:val="0"/>
          <w:sz w:val="28"/>
        </w:rPr>
        <w:t>в форме встреч с избирателями</w:t>
      </w:r>
      <w:r>
        <w:rPr>
          <w:b w:val="0"/>
          <w:sz w:val="28"/>
        </w:rPr>
        <w:t xml:space="preserve"> </w:t>
      </w:r>
      <w:bookmarkStart w:id="1" w:name="_Hlk194566113"/>
      <w:r>
        <w:rPr>
          <w:b w:val="0"/>
          <w:sz w:val="28"/>
        </w:rPr>
        <w:t xml:space="preserve">при проведении выборов </w:t>
      </w:r>
    </w:p>
    <w:p w14:paraId="12000000">
      <w:pPr>
        <w:widowControl w:val="1"/>
        <w:ind/>
        <w:jc w:val="center"/>
        <w:rPr>
          <w:b w:val="0"/>
          <w:sz w:val="28"/>
        </w:rPr>
      </w:pPr>
      <w:r>
        <w:rPr>
          <w:b w:val="0"/>
          <w:sz w:val="28"/>
        </w:rPr>
        <w:t>депутатов Государственной Думы Федерального Собрания Российской Федерации девятого созыва</w:t>
      </w:r>
      <w:r>
        <w:rPr>
          <w:b w:val="0"/>
          <w:sz w:val="28"/>
        </w:rPr>
        <w:t xml:space="preserve"> </w:t>
      </w:r>
      <w:bookmarkEnd w:id="1"/>
    </w:p>
    <w:p w14:paraId="13000000">
      <w:pPr>
        <w:rPr>
          <w:sz w:val="2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3"/>
        <w:gridCol w:w="4936"/>
        <w:gridCol w:w="3933"/>
      </w:tblGrid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Наименование и адрес </w:t>
            </w:r>
          </w:p>
          <w:p w14:paraId="16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помещения </w:t>
            </w: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рафик работы (дни, часы)</w:t>
            </w:r>
            <w:r>
              <w:rPr>
                <w:b w:val="0"/>
              </w:rPr>
              <w:t xml:space="preserve">, </w:t>
            </w:r>
          </w:p>
          <w:p w14:paraId="18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в течение которого возможно </w:t>
            </w:r>
          </w:p>
          <w:p w14:paraId="19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предоставление помещения </w:t>
            </w:r>
          </w:p>
          <w:p w14:paraId="1A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кандидатам для встречи </w:t>
            </w:r>
          </w:p>
          <w:p w14:paraId="1B000000">
            <w:pPr>
              <w:widowControl w:val="1"/>
              <w:ind/>
              <w:jc w:val="center"/>
              <w:rPr>
                <w:b w:val="0"/>
              </w:rPr>
            </w:pPr>
            <w:r>
              <w:rPr>
                <w:b w:val="0"/>
              </w:rPr>
              <w:t>с избирателями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Здание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>ждения</w:t>
            </w:r>
            <w:r>
              <w:rPr>
                <w:rFonts w:ascii="Times New Roman" w:hAnsi="Times New Roman"/>
                <w:b w:val="0"/>
                <w:sz w:val="24"/>
              </w:rPr>
              <w:t xml:space="preserve"> культуры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«Центр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ства»</w:t>
            </w:r>
            <w:r>
              <w:rPr>
                <w:rFonts w:ascii="Times New Roman" w:hAnsi="Times New Roman"/>
                <w:b w:val="0"/>
                <w:sz w:val="24"/>
              </w:rPr>
              <w:t xml:space="preserve"> (малый зал), расположенный по адр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>су: 353740, Краснодарский край, 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станица Ленинградская, улица Красная, 121</w:t>
            </w:r>
          </w:p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понедельник-пятница </w:t>
            </w:r>
          </w:p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Здание Центра досуга молодежи муниц</w:t>
            </w:r>
            <w:r>
              <w:rPr>
                <w:rFonts w:ascii="Times New Roman" w:hAnsi="Times New Roman"/>
                <w:b w:val="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sz w:val="24"/>
              </w:rPr>
              <w:t>пального бюджетного учреждения</w:t>
            </w:r>
            <w:r>
              <w:rPr>
                <w:rFonts w:ascii="Times New Roman" w:hAnsi="Times New Roman"/>
                <w:b w:val="0"/>
                <w:sz w:val="24"/>
              </w:rPr>
              <w:t xml:space="preserve"> культуры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искусства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t>, распол</w:t>
            </w:r>
            <w:r>
              <w:rPr>
                <w:rFonts w:ascii="Times New Roman" w:hAnsi="Times New Roman"/>
                <w:b w:val="0"/>
                <w:sz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женный по адресу: 353740, 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 xml:space="preserve">ский район, </w:t>
            </w:r>
            <w:r>
              <w:rPr>
                <w:rFonts w:ascii="Times New Roman" w:hAnsi="Times New Roman"/>
                <w:b w:val="0"/>
                <w:sz w:val="24"/>
              </w:rPr>
              <w:t>станица Лени</w:t>
            </w:r>
            <w:r>
              <w:rPr>
                <w:rFonts w:ascii="Times New Roman" w:hAnsi="Times New Roman"/>
                <w:b w:val="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</w:rPr>
              <w:t>градская, улица им. 417 Дивизии, 40</w:t>
            </w:r>
          </w:p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режим работы:</w:t>
            </w:r>
          </w:p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понедельник-пятница </w:t>
            </w:r>
          </w:p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Здание Кировского дворца культуры станицы Ленинградской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t xml:space="preserve"> (зрительный зал), расположенный по адресу: 353740, 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</w:t>
            </w:r>
            <w:r>
              <w:rPr>
                <w:rFonts w:ascii="Times New Roman" w:hAnsi="Times New Roman"/>
                <w:b w:val="0"/>
                <w:sz w:val="24"/>
              </w:rPr>
              <w:t>, станица Ленинградская, улица Школьная, 70Б</w:t>
            </w:r>
          </w:p>
          <w:p w14:paraId="2A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режим работы:</w:t>
            </w:r>
          </w:p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понедельник-пятница </w:t>
            </w:r>
          </w:p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Здание ЦНК «Казачье подворье»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t xml:space="preserve"> (зрительный зал), расположенный по адресу: 3</w:t>
            </w:r>
            <w:r>
              <w:rPr>
                <w:rFonts w:ascii="Times New Roman" w:hAnsi="Times New Roman"/>
                <w:b w:val="0"/>
                <w:sz w:val="24"/>
              </w:rPr>
              <w:t xml:space="preserve">53740, 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</w:t>
            </w:r>
            <w:r>
              <w:rPr>
                <w:rFonts w:ascii="Times New Roman" w:hAnsi="Times New Roman"/>
                <w:b w:val="0"/>
                <w:sz w:val="24"/>
              </w:rPr>
              <w:t>, станица Ленинградская, улица Красная, 98А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режим работы:</w:t>
            </w:r>
          </w:p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понедельник-пятница </w:t>
            </w:r>
          </w:p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>
        <w:trPr>
          <w:trHeight w:hRule="atLeast" w:val="1713"/>
        </w:trP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Здание дома культуры хутора Западного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t xml:space="preserve"> (зрительный зал), расположенный по адресу: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хутор Западный, улица Светлая, 153А</w:t>
            </w: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Дворец культуры станицы Крыловской 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расположенный по адресу: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станица</w:t>
            </w:r>
            <w:r>
              <w:rPr>
                <w:b w:val="0"/>
              </w:rPr>
              <w:t xml:space="preserve"> Крыловская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улица Ленина, 9</w:t>
            </w:r>
          </w:p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 Дворец культуры «Кубань» станицы Новоплатнировской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 xml:space="preserve">ский район, </w:t>
            </w:r>
            <w:r>
              <w:rPr>
                <w:b w:val="0"/>
              </w:rPr>
              <w:t>станица Новоплатнировская, улица Ленина, 83</w:t>
            </w:r>
          </w:p>
          <w:p w14:paraId="41000000">
            <w:pPr>
              <w:widowControl w:val="1"/>
              <w:ind/>
              <w:jc w:val="both"/>
              <w:rPr>
                <w:b w:val="0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4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Дом культуры поселка Первомайского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расположенный по адресу: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поселок Первомайский улица Комарова, 8</w:t>
            </w:r>
          </w:p>
          <w:p w14:paraId="47000000">
            <w:pPr>
              <w:widowControl w:val="1"/>
              <w:ind/>
              <w:jc w:val="both"/>
              <w:rPr>
                <w:b w:val="0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хутора Куликовского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хутор Куликовский, улица Красная, 96</w:t>
            </w:r>
          </w:p>
          <w:p w14:paraId="4D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хутора Белого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хутор Белый, улица Горького, 234</w:t>
            </w:r>
          </w:p>
          <w:p w14:paraId="53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«Вдохновение» поселка Октябрьского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поселок Октябрьский, улица Мира, 13</w:t>
            </w:r>
          </w:p>
          <w:p w14:paraId="59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5B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5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хутора Коржи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хутор Коржи, улица Ленина, 1</w:t>
            </w:r>
          </w:p>
          <w:p w14:paraId="5F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6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поселка Уманского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» 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поселок Уманский, улица Садовая, 15</w:t>
            </w:r>
          </w:p>
          <w:p w14:paraId="65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67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68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«Юность» поселка Образцового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поселок Образцовый, улица Октябрьская, 10</w:t>
            </w:r>
          </w:p>
          <w:p w14:paraId="6B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6D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type="dxa" w:w="4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Дом культуры «Юбилейный» поселка Бичевого муниципального бюджетного учр</w:t>
            </w:r>
            <w:r>
              <w:rPr>
                <w:rFonts w:ascii="Times New Roman" w:hAnsi="Times New Roman"/>
                <w:b w:val="0"/>
                <w:sz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</w:rPr>
              <w:t xml:space="preserve">ждения 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>Центр творчества и иску</w:t>
            </w:r>
            <w:r>
              <w:rPr>
                <w:rFonts w:ascii="Times New Roman" w:hAnsi="Times New Roman"/>
                <w:b w:val="0"/>
                <w:sz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</w:rPr>
              <w:t>ства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  <w:r>
              <w:rPr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расположенный по адресу:</w:t>
            </w:r>
            <w:r>
              <w:rPr>
                <w:rFonts w:ascii="Times New Roman" w:hAnsi="Times New Roman"/>
                <w:b w:val="0"/>
                <w:sz w:val="24"/>
              </w:rPr>
              <w:t xml:space="preserve">Краснодарский край, </w:t>
            </w:r>
            <w:r>
              <w:rPr>
                <w:rFonts w:ascii="Times New Roman" w:hAnsi="Times New Roman"/>
                <w:b w:val="0"/>
                <w:sz w:val="24"/>
              </w:rPr>
              <w:t>Ленингра</w:t>
            </w:r>
            <w:r>
              <w:rPr>
                <w:rFonts w:ascii="Times New Roman" w:hAnsi="Times New Roman"/>
                <w:b w:val="0"/>
                <w:sz w:val="24"/>
              </w:rPr>
              <w:t>д</w:t>
            </w:r>
            <w:r>
              <w:rPr>
                <w:rFonts w:ascii="Times New Roman" w:hAnsi="Times New Roman"/>
                <w:b w:val="0"/>
                <w:sz w:val="24"/>
              </w:rPr>
              <w:t>ский район, поселок Бичевый, улица Красная, 3</w:t>
            </w:r>
          </w:p>
          <w:p w14:paraId="7100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режим работы: </w:t>
            </w:r>
          </w:p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понедельник-пятница</w:t>
            </w:r>
          </w:p>
          <w:p w14:paraId="74000000">
            <w:pPr>
              <w:widowControl w:val="1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 9.00 до 18.00</w:t>
            </w:r>
          </w:p>
        </w:tc>
      </w:tr>
    </w:tbl>
    <w:p w14:paraId="75000000">
      <w:pPr>
        <w:rPr>
          <w:sz w:val="28"/>
        </w:rPr>
      </w:pPr>
    </w:p>
    <w:p w14:paraId="76000000">
      <w:pPr>
        <w:rPr>
          <w:sz w:val="28"/>
        </w:rPr>
      </w:pPr>
    </w:p>
    <w:p w14:paraId="77000000">
      <w:pPr>
        <w:rPr>
          <w:sz w:val="28"/>
        </w:rPr>
      </w:pPr>
      <w:r>
        <w:rPr>
          <w:sz w:val="28"/>
        </w:rPr>
        <w:t>Первый заместитель главы</w:t>
      </w:r>
    </w:p>
    <w:p w14:paraId="78000000">
      <w:pPr>
        <w:rPr>
          <w:sz w:val="28"/>
        </w:rPr>
      </w:pPr>
      <w:r>
        <w:rPr>
          <w:sz w:val="28"/>
        </w:rPr>
        <w:t xml:space="preserve">Ленинградского  </w:t>
      </w:r>
    </w:p>
    <w:p w14:paraId="79000000">
      <w:pPr>
        <w:rPr>
          <w:sz w:val="28"/>
        </w:rPr>
      </w:pPr>
      <w:r>
        <w:rPr>
          <w:sz w:val="28"/>
        </w:rPr>
        <w:t>муниципального округа                                                                  В.Н.Шерстобитов</w:t>
      </w:r>
    </w:p>
    <w:sectPr>
      <w:headerReference r:id="rId1" w:type="default"/>
      <w:pgSz w:h="16848" w:orient="portrait" w:w="11908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ooter"/>
    <w:basedOn w:val="Style_3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текст14-15"/>
    <w:basedOn w:val="Style_3"/>
    <w:link w:val="Style_12_ch"/>
    <w:pPr>
      <w:widowControl w:val="1"/>
      <w:spacing w:line="360" w:lineRule="auto"/>
      <w:ind w:firstLine="720"/>
      <w:jc w:val="both"/>
    </w:pPr>
    <w:rPr>
      <w:sz w:val="28"/>
    </w:rPr>
  </w:style>
  <w:style w:styleId="Style_12_ch" w:type="character">
    <w:name w:val="текст14-15"/>
    <w:basedOn w:val="Style_3_ch"/>
    <w:link w:val="Style_12"/>
    <w:rPr>
      <w:sz w:val="28"/>
    </w:rPr>
  </w:style>
  <w:style w:styleId="Style_13" w:type="paragraph">
    <w:name w:val="Body Text Indent"/>
    <w:basedOn w:val="Style_3"/>
    <w:link w:val="Style_13_ch"/>
    <w:pPr>
      <w:widowControl w:val="1"/>
      <w:spacing w:line="360" w:lineRule="auto"/>
      <w:ind w:firstLine="709"/>
      <w:jc w:val="both"/>
    </w:pPr>
    <w:rPr>
      <w:sz w:val="28"/>
    </w:rPr>
  </w:style>
  <w:style w:styleId="Style_13_ch" w:type="character">
    <w:name w:val="Body Text Indent"/>
    <w:basedOn w:val="Style_3_ch"/>
    <w:link w:val="Style_13"/>
    <w:rPr>
      <w:sz w:val="28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8"/>
    <w:link w:val="Style_17_ch"/>
    <w:rPr>
      <w:color w:themeColor="hyperlink" w:val="0000FF"/>
      <w:u w:val="single"/>
    </w:rPr>
  </w:style>
  <w:style w:styleId="Style_17_ch" w:type="character">
    <w:name w:val="Hyperlink"/>
    <w:basedOn w:val="Style_8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No Spacing"/>
    <w:link w:val="Style_19_ch"/>
    <w:pPr>
      <w:widowControl w:val="1"/>
      <w:ind/>
      <w:jc w:val="left"/>
    </w:pPr>
    <w:rPr>
      <w:sz w:val="24"/>
    </w:rPr>
  </w:style>
  <w:style w:styleId="Style_19_ch" w:type="character">
    <w:name w:val="No Spacing"/>
    <w:link w:val="Style_19"/>
    <w:rPr>
      <w:sz w:val="24"/>
    </w:rPr>
  </w:style>
  <w:style w:styleId="Style_20" w:type="paragraph">
    <w:name w:val="toc 1"/>
    <w:next w:val="Style_3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toc 5"/>
    <w:next w:val="Style_3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basedOn w:val="Style_3"/>
    <w:link w:val="Style_27_ch"/>
    <w:uiPriority w:val="10"/>
    <w:qFormat/>
    <w:pPr>
      <w:widowControl w:val="1"/>
      <w:spacing w:line="360" w:lineRule="auto"/>
      <w:ind w:firstLine="709"/>
      <w:jc w:val="center"/>
    </w:pPr>
    <w:rPr>
      <w:b w:val="1"/>
      <w:sz w:val="28"/>
    </w:rPr>
  </w:style>
  <w:style w:styleId="Style_27_ch" w:type="character">
    <w:name w:val="Title"/>
    <w:basedOn w:val="Style_3_ch"/>
    <w:link w:val="Style_27"/>
    <w:rPr>
      <w:b w:val="1"/>
      <w:sz w:val="28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"/>
    <w:pPr>
      <w:widowControl w:val="1"/>
      <w:ind/>
      <w:jc w:val="left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2026-05-19T13:51:35Z</dcterms:created>
  <dcterms:modified xsi:type="dcterms:W3CDTF">2026-07-03T08:54:57Z</dcterms:modified>
</cp:coreProperties>
</file>