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1"/>
        <w:tabs>
          <w:tab w:leader="none" w:pos="0" w:val="left"/>
        </w:tabs>
        <w:spacing w:line="240" w:lineRule="atLeast"/>
        <w:ind/>
        <w:jc w:val="center"/>
        <w:rPr>
          <w:sz w:val="20"/>
        </w:rPr>
      </w:pPr>
      <w:r>
        <w:rPr>
          <w:rFonts w:ascii="Tinos" w:hAnsi="Tinos"/>
          <w:sz w:val="28"/>
        </w:rPr>
        <w:drawing>
          <wp:inline>
            <wp:extent cx="475615" cy="596265"/>
            <wp:effectExtent b="0" l="0" r="0" t="0"/>
            <wp:docPr hidden="false" id="2" name="Picture 2"/>
            <a:graphic>
              <a:graphicData uri="http://schemas.openxmlformats.org/drawingml/2006/picture">
                <pic:pic>
                  <pic:nvPicPr>
                    <pic:cNvPr hidden="false" id="1" name="Picture 1"/>
                    <pic:cNvPicPr preferRelativeResize="true"/>
                  </pic:nvPicPr>
                  <pic:blipFill>
                    <a:blip r:embed="rId2"/>
                    <a:stretch/>
                  </pic:blipFill>
                  <pic:spPr>
                    <a:xfrm flipH="false" flipV="false" rot="0">
                      <a:ext cx="475615" cy="596265"/>
                    </a:xfrm>
                    <a:prstGeom prst="rect"/>
                  </pic:spPr>
                </pic:pic>
              </a:graphicData>
            </a:graphic>
          </wp:inline>
        </w:drawing>
      </w:r>
    </w:p>
    <w:p w14:paraId="05000000">
      <w:pPr>
        <w:widowControl w:val="1"/>
        <w:tabs>
          <w:tab w:leader="none" w:pos="3240" w:val="left"/>
        </w:tabs>
        <w:spacing w:line="240" w:lineRule="atLeast"/>
        <w:ind/>
        <w:jc w:val="center"/>
        <w:rPr>
          <w:sz w:val="20"/>
        </w:rPr>
      </w:pPr>
    </w:p>
    <w:p w14:paraId="06000000">
      <w:pPr>
        <w:widowControl w:val="1"/>
        <w:spacing w:line="240" w:lineRule="atLeast"/>
        <w:ind/>
        <w:jc w:val="center"/>
        <w:rPr>
          <w:b w:val="1"/>
        </w:rPr>
      </w:pPr>
      <w:r>
        <w:rPr>
          <w:b w:val="1"/>
        </w:rPr>
        <w:t xml:space="preserve">АДМИНИСТРАЦИЯ МУНИЦИПАЛЬНОГО ОБРАЗОВАНИЯ                                                                                                       ЛЕНИНГРАДСКИЙ МУНИЦИПАЛЬНЫЙ ОКРУГ </w:t>
      </w:r>
    </w:p>
    <w:p w14:paraId="07000000">
      <w:pPr>
        <w:widowControl w:val="1"/>
        <w:spacing w:line="240" w:lineRule="atLeast"/>
        <w:ind/>
        <w:jc w:val="center"/>
        <w:rPr>
          <w:b w:val="1"/>
        </w:rPr>
      </w:pPr>
      <w:r>
        <w:rPr>
          <w:b w:val="1"/>
        </w:rPr>
        <w:t>КРАСНОДАРСКОГО КРАЯ</w:t>
      </w:r>
    </w:p>
    <w:p w14:paraId="08000000">
      <w:pPr>
        <w:widowControl w:val="1"/>
        <w:tabs>
          <w:tab w:leader="none" w:pos="3240" w:val="left"/>
        </w:tabs>
        <w:spacing w:line="240" w:lineRule="atLeast"/>
        <w:ind/>
        <w:jc w:val="center"/>
        <w:rPr>
          <w:b w:val="1"/>
          <w:sz w:val="16"/>
        </w:rPr>
      </w:pPr>
    </w:p>
    <w:p w14:paraId="09000000">
      <w:pPr>
        <w:widowControl w:val="1"/>
        <w:tabs>
          <w:tab w:leader="none" w:pos="3240" w:val="left"/>
        </w:tabs>
        <w:spacing w:line="240" w:lineRule="atLeast"/>
        <w:ind/>
        <w:jc w:val="center"/>
        <w:rPr>
          <w:b w:val="1"/>
          <w:sz w:val="32"/>
        </w:rPr>
      </w:pPr>
      <w:r>
        <w:rPr>
          <w:b w:val="1"/>
          <w:sz w:val="32"/>
        </w:rPr>
        <w:t>ПОСТАНОВЛЕНИЕ</w:t>
      </w:r>
    </w:p>
    <w:p w14:paraId="0A000000">
      <w:pPr>
        <w:widowControl w:val="1"/>
        <w:tabs>
          <w:tab w:leader="none" w:pos="3240" w:val="left"/>
        </w:tabs>
        <w:spacing w:line="240" w:lineRule="atLeast"/>
        <w:ind/>
        <w:jc w:val="center"/>
        <w:rPr>
          <w:b w:val="1"/>
          <w:sz w:val="26"/>
        </w:rPr>
      </w:pPr>
    </w:p>
    <w:p w14:paraId="0B000000">
      <w:pPr>
        <w:widowControl w:val="1"/>
        <w:tabs>
          <w:tab w:leader="none" w:pos="3240" w:val="left"/>
        </w:tabs>
        <w:ind/>
        <w:jc w:val="both"/>
      </w:pPr>
      <w:r>
        <w:t xml:space="preserve">   от 22.09.2026</w:t>
      </w:r>
      <w:r>
        <w:tab/>
      </w:r>
      <w:r>
        <w:tab/>
      </w:r>
      <w:r>
        <w:tab/>
      </w:r>
      <w:r>
        <w:tab/>
      </w:r>
      <w:r>
        <w:tab/>
      </w:r>
      <w:r>
        <w:t xml:space="preserve">                     </w:t>
      </w:r>
      <w:r>
        <w:t xml:space="preserve">                 № 1512</w:t>
      </w:r>
    </w:p>
    <w:p w14:paraId="0C000000">
      <w:pPr>
        <w:widowControl w:val="1"/>
        <w:ind/>
        <w:jc w:val="center"/>
      </w:pPr>
      <w:r>
        <w:t xml:space="preserve">станица </w:t>
      </w:r>
      <w:r>
        <w:t>Ленинградская</w:t>
      </w:r>
    </w:p>
    <w:p w14:paraId="0D000000">
      <w:pPr>
        <w:widowControl w:val="1"/>
        <w:spacing w:line="240" w:lineRule="auto"/>
        <w:ind/>
        <w:rPr>
          <w:b w:val="1"/>
        </w:rPr>
      </w:pPr>
    </w:p>
    <w:p w14:paraId="0E000000">
      <w:pPr>
        <w:widowControl w:val="1"/>
        <w:ind/>
        <w:jc w:val="center"/>
        <w:rPr>
          <w:rFonts w:ascii="Times New Roman" w:hAnsi="Times New Roman"/>
          <w:b w:val="1"/>
          <w:sz w:val="28"/>
        </w:rPr>
      </w:pPr>
      <w:r>
        <w:rPr>
          <w:rFonts w:ascii="Times New Roman" w:hAnsi="Times New Roman"/>
          <w:b w:val="1"/>
          <w:sz w:val="28"/>
        </w:rPr>
        <w:t xml:space="preserve">Об утверждении </w:t>
      </w:r>
      <w:r>
        <w:rPr>
          <w:b w:val="1"/>
        </w:rPr>
        <w:t xml:space="preserve">Порядка </w:t>
      </w:r>
      <w:r>
        <w:rPr>
          <w:b w:val="1"/>
        </w:rPr>
        <w:t>выдачи согласия в письменной форме владельца автомобильной дороги местного значения муниципального образования Ленинградский муниципальный округ Краснодарского края на строительство, реконструкцию, капитальный ремонт, ремонт являющихся сооружениями пересечений автомобильных дорог местного значения муниципального образования Ленинградский муниципальный округ Краснодарского края с другими автомобильными дорогами и примыканий автомобильных дорог местного значения муниципального образования Ленинградский муниципальный округ Краснодарского края к другим автомобильным дорогам, а также перечня документов, необходимых для выдачи такого согласия</w:t>
      </w:r>
      <w:r>
        <w:rPr>
          <w:rFonts w:ascii="Times New Roman" w:hAnsi="Times New Roman"/>
          <w:b w:val="1"/>
          <w:sz w:val="28"/>
        </w:rPr>
        <w:t xml:space="preserve">   </w:t>
      </w:r>
    </w:p>
    <w:p w14:paraId="0F000000">
      <w:pPr>
        <w:widowControl w:val="1"/>
        <w:pBdr>
          <w:top w:space="0" w:sz="4" w:val="nil"/>
          <w:left w:space="0" w:sz="4" w:val="nil"/>
          <w:bottom w:space="0" w:sz="4" w:val="nil"/>
          <w:right w:space="0" w:sz="4" w:val="nil"/>
        </w:pBdr>
        <w:ind w:firstLine="709" w:left="0" w:right="0"/>
        <w:jc w:val="both"/>
        <w:rPr>
          <w:rFonts w:ascii="Times New Roman" w:hAnsi="Times New Roman"/>
          <w:b w:val="0"/>
          <w:color w:val="303133"/>
          <w:sz w:val="28"/>
        </w:rPr>
      </w:pPr>
    </w:p>
    <w:p w14:paraId="10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В соответствии со статьей 18 Федерального закона от 8 ноября 2007 г. № 257-ФЗ «Об автомобильных дорогах и о дорожной деятельности в Российской Федерации о внесении изменений в отдельные законодательные акты Российской Федерации», Уставом муниципального образования Ленинградский муниципальный округ Краснодарского края</w:t>
      </w:r>
      <w:r>
        <w:rPr>
          <w:rFonts w:ascii="Times New Roman" w:hAnsi="Times New Roman"/>
          <w:spacing w:val="-6"/>
          <w:sz w:val="28"/>
        </w:rPr>
        <w:t>, п о с т а н о в л я ю:</w:t>
      </w:r>
    </w:p>
    <w:p w14:paraId="11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b w:val="0"/>
          <w:color w:val="000000"/>
          <w:sz w:val="28"/>
        </w:rPr>
      </w:pPr>
      <w:r>
        <w:rPr>
          <w:rFonts w:ascii="Times New Roman" w:hAnsi="Times New Roman"/>
          <w:spacing w:val="-6"/>
          <w:sz w:val="28"/>
        </w:rPr>
        <w:t xml:space="preserve">1. Утвердить </w:t>
      </w:r>
      <w:r>
        <w:rPr>
          <w:b w:val="0"/>
        </w:rPr>
        <w:t xml:space="preserve">Порядок </w:t>
      </w:r>
      <w:r>
        <w:rPr>
          <w:b w:val="0"/>
        </w:rPr>
        <w:t>выдачи согласия в письменной форме владельца автомобильной дороги местного значения муниципального образования Ленинградский муниципальный округ Краснодарского края на строительство, реконструкцию, капитальный ремонт, ремонт являющихся сооружениями пересечений автомобильных дорог местного значения муниципального образования Ленинградский муниципальный округ Краснодарского края с другими автомобильными дорогами и примыканий автомобильных дорог местного значения муниципального образования Ленинградский муниципальный округ Краснодарского края к другим автомобильным дорогам, а также перечня документов, необходимых для выдачи такого согласия</w:t>
      </w:r>
      <w:r>
        <w:rPr>
          <w:rFonts w:ascii="Times New Roman" w:hAnsi="Times New Roman"/>
          <w:spacing w:val="-6"/>
          <w:sz w:val="28"/>
        </w:rPr>
        <w:t xml:space="preserve"> (приложение)</w:t>
      </w:r>
      <w:r>
        <w:rPr>
          <w:rFonts w:ascii="Times New Roman" w:hAnsi="Times New Roman"/>
          <w:spacing w:val="-6"/>
          <w:sz w:val="28"/>
        </w:rPr>
        <w:t xml:space="preserve">. </w:t>
      </w:r>
    </w:p>
    <w:p w14:paraId="12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2. Управлению строительства, благоустройства и содержания улично-дорожной сети администрации Ленинградского муниципального округа (Касьянова Ю.К.) обеспечить официальное опубликование настоящего постановления в газете «Степные зори» и размещение на официальном сайте администрации Ленинградского муниципального округа в информационно-телекоммуникационной сети «Интернет» (</w:t>
      </w:r>
      <w:r>
        <w:t>www.adminlenkub.ru</w:t>
      </w:r>
      <w:r>
        <w:rPr>
          <w:rFonts w:ascii="Times New Roman" w:hAnsi="Times New Roman"/>
          <w:spacing w:val="-6"/>
          <w:sz w:val="28"/>
        </w:rPr>
        <w:t xml:space="preserve">). </w:t>
      </w:r>
    </w:p>
    <w:p w14:paraId="13000000">
      <w:pPr>
        <w:keepNext w:val="0"/>
        <w:keepLines w:val="0"/>
        <w:pageBreakBefore w:val="0"/>
        <w:widowControl w:val="0"/>
        <w:pBdr>
          <w:top w:space="0" w:sz="4" w:val="nil"/>
          <w:left w:space="0" w:sz="4" w:val="nil"/>
          <w:bottom w:space="0" w:sz="4" w:val="nil"/>
          <w:right w:space="0" w:sz="4" w:val="nil"/>
          <w:between w:space="0" w:sz="4" w:val="nil"/>
        </w:pBdr>
        <w:spacing w:after="0" w:before="0" w:line="240" w:lineRule="auto"/>
        <w:ind w:firstLine="709" w:left="0" w:right="0"/>
        <w:jc w:val="both"/>
        <w:rPr>
          <w:rFonts w:ascii="Times New Roman" w:hAnsi="Times New Roman"/>
          <w:sz w:val="28"/>
        </w:rPr>
      </w:pPr>
      <w:r>
        <w:rPr>
          <w:rFonts w:ascii="Times New Roman" w:hAnsi="Times New Roman"/>
          <w:sz w:val="28"/>
        </w:rPr>
        <w:t>3. Контроль за выполнением настоящего постановления возложить на</w:t>
      </w:r>
      <w:r>
        <w:rPr>
          <w:rFonts w:ascii="Times New Roman" w:hAnsi="Times New Roman"/>
          <w:sz w:val="28"/>
        </w:rPr>
        <w:t xml:space="preserve"> исполняющего обязанности </w:t>
      </w:r>
      <w:r>
        <w:rPr>
          <w:rFonts w:ascii="Times New Roman" w:hAnsi="Times New Roman"/>
          <w:sz w:val="28"/>
        </w:rPr>
        <w:t xml:space="preserve">заместителя главы </w:t>
      </w:r>
      <w:r>
        <w:rPr>
          <w:rFonts w:ascii="Times New Roman" w:hAnsi="Times New Roman"/>
          <w:color w:themeColor="text1" w:val="000000"/>
          <w:sz w:val="28"/>
        </w:rPr>
        <w:t xml:space="preserve">Ленинградского </w:t>
      </w:r>
      <w:r>
        <w:rPr>
          <w:rFonts w:ascii="Times New Roman" w:hAnsi="Times New Roman"/>
          <w:color w:themeColor="text1" w:val="000000"/>
          <w:sz w:val="28"/>
        </w:rPr>
        <w:t xml:space="preserve">муниципального округа </w:t>
      </w:r>
      <w:r>
        <w:rPr>
          <w:rFonts w:ascii="Times New Roman" w:hAnsi="Times New Roman"/>
          <w:color w:themeColor="text1" w:val="000000"/>
          <w:sz w:val="28"/>
        </w:rPr>
        <w:t xml:space="preserve">(вопросы строительства, благоустройства, транспорта и УДС) Шмаровоза С.Н. </w:t>
      </w:r>
    </w:p>
    <w:p w14:paraId="14000000">
      <w:pPr>
        <w:keepNext w:val="0"/>
        <w:keepLines w:val="0"/>
        <w:pageBreakBefore w:val="0"/>
        <w:widowControl w:val="0"/>
        <w:pBdr>
          <w:top w:space="0" w:sz="4" w:val="nil"/>
          <w:left w:space="0" w:sz="4" w:val="nil"/>
          <w:bottom w:space="0" w:sz="4" w:val="nil"/>
          <w:right w:space="0" w:sz="4" w:val="nil"/>
          <w:between w:space="0" w:sz="4" w:val="nil"/>
        </w:pBdr>
        <w:spacing w:after="0" w:before="0" w:line="240" w:lineRule="auto"/>
        <w:ind w:firstLine="709" w:left="0" w:right="0"/>
        <w:jc w:val="both"/>
        <w:rPr>
          <w:rFonts w:ascii="Times New Roman" w:hAnsi="Times New Roman"/>
          <w:sz w:val="28"/>
        </w:rPr>
      </w:pPr>
      <w:r>
        <w:rPr>
          <w:rFonts w:ascii="Times New Roman" w:hAnsi="Times New Roman"/>
          <w:sz w:val="28"/>
        </w:rPr>
        <w:t>4. Постановление вступает в силу со дня</w:t>
      </w:r>
      <w:r>
        <w:rPr>
          <w:rFonts w:ascii="Times New Roman" w:hAnsi="Times New Roman"/>
          <w:sz w:val="28"/>
        </w:rPr>
        <w:t xml:space="preserve"> его</w:t>
      </w:r>
      <w:r>
        <w:rPr>
          <w:rFonts w:ascii="Times New Roman" w:hAnsi="Times New Roman"/>
          <w:sz w:val="28"/>
        </w:rPr>
        <w:t xml:space="preserve"> официального опубликования.</w:t>
      </w:r>
    </w:p>
    <w:p w14:paraId="15000000">
      <w:pPr>
        <w:widowControl w:val="1"/>
        <w:ind w:firstLine="709" w:right="112"/>
        <w:jc w:val="both"/>
        <w:rPr>
          <w:rFonts w:ascii="Times New Roman" w:hAnsi="Times New Roman"/>
          <w:sz w:val="28"/>
        </w:rPr>
      </w:pPr>
    </w:p>
    <w:p w14:paraId="16000000">
      <w:pPr>
        <w:widowControl w:val="1"/>
        <w:ind w:firstLine="709" w:right="112"/>
        <w:jc w:val="both"/>
        <w:rPr>
          <w:rFonts w:ascii="Times New Roman" w:hAnsi="Times New Roman"/>
          <w:b w:val="1"/>
          <w:sz w:val="28"/>
        </w:rPr>
      </w:pPr>
    </w:p>
    <w:p w14:paraId="17000000">
      <w:pPr>
        <w:widowControl w:val="1"/>
        <w:pBdr>
          <w:top w:space="0" w:sz="4" w:val="nil"/>
          <w:left w:space="0" w:sz="4" w:val="nil"/>
          <w:bottom w:space="0" w:sz="4" w:val="nil"/>
          <w:right w:space="0" w:sz="4" w:val="nil"/>
        </w:pBdr>
        <w:ind w:firstLine="0" w:left="0" w:right="0"/>
        <w:jc w:val="both"/>
        <w:rPr>
          <w:rFonts w:ascii="Times New Roman" w:hAnsi="Times New Roman"/>
          <w:sz w:val="28"/>
        </w:rPr>
      </w:pP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Ленинградского</w:t>
      </w:r>
    </w:p>
    <w:p w14:paraId="18000000">
      <w:pPr>
        <w:widowControl w:val="1"/>
        <w:pBdr>
          <w:top w:space="0" w:sz="4" w:val="nil"/>
          <w:left w:space="0" w:sz="4" w:val="nil"/>
          <w:bottom w:space="0" w:sz="4" w:val="nil"/>
          <w:right w:space="0" w:sz="4" w:val="nil"/>
        </w:pBdr>
        <w:ind w:firstLine="0" w:left="0" w:right="0"/>
        <w:jc w:val="both"/>
        <w:rPr>
          <w:rFonts w:ascii="Times New Roman" w:hAnsi="Times New Roman"/>
          <w:sz w:val="28"/>
        </w:rPr>
      </w:pPr>
      <w:r>
        <w:rPr>
          <w:rFonts w:ascii="Times New Roman" w:hAnsi="Times New Roman"/>
          <w:sz w:val="28"/>
        </w:rPr>
        <w:t>муниципального округа</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Ю.Ю. Шулико</w:t>
      </w:r>
    </w:p>
    <w:p w14:paraId="19000000">
      <w:pPr>
        <w:widowControl w:val="1"/>
        <w:pBdr>
          <w:top w:space="0" w:sz="4" w:val="nil"/>
          <w:left w:space="0" w:sz="4" w:val="nil"/>
          <w:bottom w:space="0" w:sz="4" w:val="nil"/>
          <w:right w:space="0" w:sz="4" w:val="nil"/>
        </w:pBdr>
        <w:ind w:firstLine="0" w:left="0" w:right="0"/>
        <w:jc w:val="both"/>
        <w:rPr>
          <w:rFonts w:ascii="Times New Roman" w:hAnsi="Times New Roman"/>
          <w:sz w:val="28"/>
        </w:rPr>
      </w:pPr>
    </w:p>
    <w:p w14:paraId="1A000000">
      <w:pPr>
        <w:widowControl w:val="1"/>
        <w:pBdr>
          <w:top w:space="0" w:sz="4" w:val="nil"/>
          <w:left w:space="0" w:sz="4" w:val="nil"/>
          <w:bottom w:space="0" w:sz="4" w:val="nil"/>
          <w:right w:space="0" w:sz="4" w:val="nil"/>
        </w:pBdr>
        <w:ind w:firstLine="0" w:left="0" w:right="0"/>
        <w:jc w:val="both"/>
        <w:rPr>
          <w:rFonts w:ascii="Times New Roman" w:hAnsi="Times New Roman"/>
          <w:sz w:val="28"/>
        </w:rPr>
      </w:pPr>
    </w:p>
    <w:sectPr>
      <w:headerReference r:id="rId1" w:type="default"/>
      <w:pgSz w:h="16838" w:orient="portrait" w:w="11906"/>
      <w:pgMar w:bottom="822" w:footer="635" w:gutter="0" w:header="142" w:left="1701" w:right="425" w:top="567"/>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pPr>
  </w:p>
  <w:p w14:paraId="02000000">
    <w:pPr>
      <w:pStyle w:val="Style_1"/>
      <w:widowControl w:val="1"/>
      <w:ind/>
      <w:jc w:val="center"/>
    </w:pPr>
    <w:r>
      <w:fldChar w:fldCharType="begin"/>
    </w:r>
    <w:r>
      <w:instrText xml:space="preserve">PAGE </w:instrText>
    </w:r>
    <w:r>
      <w:fldChar w:fldCharType="separate"/>
    </w:r>
    <w:r>
      <w:t xml:space="preserve"> </w:t>
    </w:r>
    <w:r>
      <w:fldChar w:fldCharType="end"/>
    </w: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8"/>
      </w:rPr>
    </w:rPrDefault>
    <w:pPrDefault>
      <w:pPr>
        <w:widowControl w:val="1"/>
        <w:spacing w:after="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3" w:type="paragraph">
    <w:name w:val="toc 2"/>
    <w:next w:val="Style_2"/>
    <w:link w:val="Style_3_ch"/>
    <w:uiPriority w:val="39"/>
    <w:pPr>
      <w:widowControl w:val="1"/>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widowControl w:val="1"/>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List Paragraph"/>
    <w:basedOn w:val="Style_2"/>
    <w:link w:val="Style_5_ch"/>
    <w:pPr>
      <w:widowControl w:val="1"/>
      <w:ind w:left="720"/>
      <w:contextualSpacing w:val="1"/>
    </w:pPr>
  </w:style>
  <w:style w:styleId="Style_5_ch" w:type="character">
    <w:name w:val="List Paragraph"/>
    <w:basedOn w:val="Style_2_ch"/>
    <w:link w:val="Style_5"/>
  </w:style>
  <w:style w:styleId="Style_6" w:type="paragraph">
    <w:name w:val="toc 6"/>
    <w:next w:val="Style_2"/>
    <w:link w:val="Style_6_ch"/>
    <w:uiPriority w:val="39"/>
    <w:pPr>
      <w:widowControl w:val="1"/>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2"/>
    <w:link w:val="Style_7_ch"/>
    <w:uiPriority w:val="39"/>
    <w:pPr>
      <w:widowControl w:val="1"/>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s_3"/>
    <w:basedOn w:val="Style_2"/>
    <w:link w:val="Style_8_ch"/>
    <w:pPr>
      <w:widowControl w:val="1"/>
      <w:spacing w:afterAutospacing="on" w:beforeAutospacing="on" w:line="240" w:lineRule="auto"/>
      <w:ind/>
    </w:pPr>
    <w:rPr>
      <w:sz w:val="24"/>
    </w:rPr>
  </w:style>
  <w:style w:styleId="Style_8_ch" w:type="character">
    <w:name w:val="s_3"/>
    <w:basedOn w:val="Style_2_ch"/>
    <w:link w:val="Style_8"/>
    <w:rPr>
      <w:sz w:val="24"/>
    </w:rPr>
  </w:style>
  <w:style w:styleId="Style_9" w:type="paragraph">
    <w:name w:val="Endnote"/>
    <w:link w:val="Style_9_ch"/>
    <w:pPr>
      <w:widowControl w:val="1"/>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2"/>
    <w:link w:val="Style_10_ch"/>
    <w:uiPriority w:val="9"/>
    <w:qFormat/>
    <w:pPr>
      <w:widowControl w:val="1"/>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Body Text"/>
    <w:basedOn w:val="Style_2"/>
    <w:link w:val="Style_11_ch"/>
    <w:pPr>
      <w:widowControl w:val="1"/>
      <w:spacing w:line="240" w:lineRule="auto"/>
      <w:ind/>
    </w:pPr>
    <w:rPr>
      <w:color w:val="000000"/>
    </w:rPr>
  </w:style>
  <w:style w:styleId="Style_11_ch" w:type="character">
    <w:name w:val="Body Text"/>
    <w:basedOn w:val="Style_2_ch"/>
    <w:link w:val="Style_11"/>
    <w:rPr>
      <w:color w:val="000000"/>
    </w:rPr>
  </w:style>
  <w:style w:styleId="Style_12" w:type="paragraph">
    <w:name w:val="toc 3"/>
    <w:next w:val="Style_2"/>
    <w:link w:val="Style_12_ch"/>
    <w:uiPriority w:val="39"/>
    <w:pPr>
      <w:widowControl w:val="1"/>
      <w:ind w:firstLine="0" w:left="400"/>
      <w:jc w:val="left"/>
    </w:pPr>
    <w:rPr>
      <w:rFonts w:ascii="XO Thames" w:hAnsi="XO Thames"/>
      <w:sz w:val="28"/>
    </w:rPr>
  </w:style>
  <w:style w:styleId="Style_12_ch" w:type="character">
    <w:name w:val="toc 3"/>
    <w:link w:val="Style_12"/>
    <w:rPr>
      <w:rFonts w:ascii="XO Thames" w:hAnsi="XO Thames"/>
      <w:sz w:val="28"/>
    </w:rPr>
  </w:style>
  <w:style w:styleId="Style_13" w:type="paragraph">
    <w:name w:val="Знак Знак2 Char Char Знак Знак Char Char Знак Знак Char Char Знак Знак Char Char Знак Знак Char Char Знак Знак Char Char Знак Знак Char Char Знак Знак Char Char"/>
    <w:basedOn w:val="Style_2"/>
    <w:link w:val="Style_13_ch"/>
    <w:pPr>
      <w:widowControl w:val="1"/>
      <w:spacing w:afterAutospacing="on" w:beforeAutospacing="on" w:line="240" w:lineRule="auto"/>
      <w:ind/>
    </w:pPr>
    <w:rPr>
      <w:rFonts w:ascii="Tahoma" w:hAnsi="Tahoma"/>
      <w:sz w:val="20"/>
    </w:rPr>
  </w:style>
  <w:style w:styleId="Style_13_ch" w:type="character">
    <w:name w:val="Знак Знак2 Char Char Знак Знак Char Char Знак Знак Char Char Знак Знак Char Char Знак Знак Char Char Знак Знак Char Char Знак Знак Char Char Знак Знак Char Char"/>
    <w:basedOn w:val="Style_2_ch"/>
    <w:link w:val="Style_13"/>
    <w:rPr>
      <w:rFonts w:ascii="Tahoma" w:hAnsi="Tahoma"/>
      <w:sz w:val="20"/>
    </w:rPr>
  </w:style>
  <w:style w:styleId="Style_14" w:type="paragraph">
    <w:name w:val="footer"/>
    <w:basedOn w:val="Style_2"/>
    <w:link w:val="Style_14_ch"/>
    <w:pPr>
      <w:widowControl w:val="1"/>
      <w:tabs>
        <w:tab w:leader="none" w:pos="4677" w:val="center"/>
        <w:tab w:leader="none" w:pos="9355" w:val="right"/>
      </w:tabs>
      <w:spacing w:line="240" w:lineRule="auto"/>
      <w:ind/>
    </w:pPr>
  </w:style>
  <w:style w:styleId="Style_14_ch" w:type="character">
    <w:name w:val="footer"/>
    <w:basedOn w:val="Style_2_ch"/>
    <w:link w:val="Style_14"/>
  </w:style>
  <w:style w:styleId="Style_15" w:type="paragraph">
    <w:name w:val="heading 5"/>
    <w:next w:val="Style_2"/>
    <w:link w:val="Style_15_ch"/>
    <w:uiPriority w:val="9"/>
    <w:qFormat/>
    <w:pPr>
      <w:widowControl w:val="1"/>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16" w:type="paragraph">
    <w:name w:val="Цветовое выделение"/>
    <w:link w:val="Style_16_ch"/>
    <w:rPr>
      <w:b w:val="1"/>
      <w:color w:val="000080"/>
    </w:rPr>
  </w:style>
  <w:style w:styleId="Style_16_ch" w:type="character">
    <w:name w:val="Цветовое выделение"/>
    <w:link w:val="Style_16"/>
    <w:rPr>
      <w:b w:val="1"/>
      <w:color w:val="000080"/>
    </w:rPr>
  </w:style>
  <w:style w:styleId="Style_17" w:type="paragraph">
    <w:name w:val="heading 1"/>
    <w:next w:val="Style_2"/>
    <w:link w:val="Style_17_ch"/>
    <w:uiPriority w:val="9"/>
    <w:qFormat/>
    <w:pPr>
      <w:widowControl w:val="1"/>
      <w:spacing w:after="120" w:before="120"/>
      <w:ind/>
      <w:jc w:val="both"/>
      <w:outlineLvl w:val="0"/>
    </w:pPr>
    <w:rPr>
      <w:rFonts w:ascii="XO Thames" w:hAnsi="XO Thames"/>
      <w:b w:val="1"/>
      <w:sz w:val="32"/>
    </w:rPr>
  </w:style>
  <w:style w:styleId="Style_17_ch" w:type="character">
    <w:name w:val="heading 1"/>
    <w:link w:val="Style_17"/>
    <w:rPr>
      <w:rFonts w:ascii="XO Thames" w:hAnsi="XO Thames"/>
      <w:b w:val="1"/>
      <w:sz w:val="32"/>
    </w:rPr>
  </w:style>
  <w:style w:styleId="Style_18" w:type="paragraph">
    <w:name w:val="page number"/>
    <w:basedOn w:val="Style_19"/>
    <w:link w:val="Style_18_ch"/>
  </w:style>
  <w:style w:styleId="Style_18_ch" w:type="character">
    <w:name w:val="page number"/>
    <w:basedOn w:val="Style_19_ch"/>
    <w:link w:val="Style_18"/>
  </w:style>
  <w:style w:styleId="Style_20" w:type="paragraph">
    <w:name w:val="Hyperlink"/>
    <w:basedOn w:val="Style_19"/>
    <w:link w:val="Style_20_ch"/>
    <w:rPr>
      <w:color w:val="0000FF"/>
      <w:u w:val="single"/>
    </w:rPr>
  </w:style>
  <w:style w:styleId="Style_20_ch" w:type="character">
    <w:name w:val="Hyperlink"/>
    <w:basedOn w:val="Style_19_ch"/>
    <w:link w:val="Style_20"/>
    <w:rPr>
      <w:color w:val="0000FF"/>
      <w:u w:val="single"/>
    </w:rPr>
  </w:style>
  <w:style w:styleId="Style_21" w:type="paragraph">
    <w:name w:val="Footnote"/>
    <w:link w:val="Style_21_ch"/>
    <w:pPr>
      <w:widowControl w:val="1"/>
      <w:ind w:firstLine="851" w:left="0"/>
      <w:jc w:val="both"/>
    </w:pPr>
    <w:rPr>
      <w:rFonts w:ascii="XO Thames" w:hAnsi="XO Thames"/>
      <w:sz w:val="22"/>
    </w:rPr>
  </w:style>
  <w:style w:styleId="Style_21_ch" w:type="character">
    <w:name w:val="Footnote"/>
    <w:link w:val="Style_21"/>
    <w:rPr>
      <w:rFonts w:ascii="XO Thames" w:hAnsi="XO Thames"/>
      <w:sz w:val="22"/>
    </w:rPr>
  </w:style>
  <w:style w:styleId="Style_22" w:type="paragraph">
    <w:name w:val="toc 1"/>
    <w:next w:val="Style_2"/>
    <w:link w:val="Style_22_ch"/>
    <w:uiPriority w:val="39"/>
    <w:pPr>
      <w:widowControl w:val="1"/>
      <w:ind w:firstLine="0" w:left="0"/>
      <w:jc w:val="left"/>
    </w:pPr>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Header and Footer"/>
    <w:link w:val="Style_23_ch"/>
    <w:pPr>
      <w:widowControl w:val="1"/>
      <w:spacing w:line="240" w:lineRule="auto"/>
      <w:ind/>
      <w:jc w:val="both"/>
    </w:pPr>
    <w:rPr>
      <w:rFonts w:ascii="XO Thames" w:hAnsi="XO Thames"/>
      <w:sz w:val="28"/>
    </w:rPr>
  </w:style>
  <w:style w:styleId="Style_23_ch" w:type="character">
    <w:name w:val="Header and Footer"/>
    <w:link w:val="Style_23"/>
    <w:rPr>
      <w:rFonts w:ascii="XO Thames" w:hAnsi="XO Thames"/>
      <w:sz w:val="28"/>
    </w:rPr>
  </w:style>
  <w:style w:styleId="Style_24" w:type="paragraph">
    <w:name w:val="toc 9"/>
    <w:next w:val="Style_2"/>
    <w:link w:val="Style_24_ch"/>
    <w:uiPriority w:val="39"/>
    <w:pPr>
      <w:widowControl w:val="1"/>
      <w:ind w:firstLine="0" w:left="1600"/>
      <w:jc w:val="left"/>
    </w:pPr>
    <w:rPr>
      <w:rFonts w:ascii="XO Thames" w:hAnsi="XO Thames"/>
      <w:sz w:val="28"/>
    </w:rPr>
  </w:style>
  <w:style w:styleId="Style_24_ch" w:type="character">
    <w:name w:val="toc 9"/>
    <w:link w:val="Style_24"/>
    <w:rPr>
      <w:rFonts w:ascii="XO Thames" w:hAnsi="XO Thames"/>
      <w:sz w:val="28"/>
    </w:rPr>
  </w:style>
  <w:style w:styleId="Style_25" w:type="paragraph">
    <w:name w:val="Normal (Web)"/>
    <w:basedOn w:val="Style_2"/>
    <w:link w:val="Style_25_ch"/>
    <w:pPr>
      <w:widowControl w:val="1"/>
      <w:spacing w:afterAutospacing="on" w:beforeAutospacing="on" w:line="240" w:lineRule="auto"/>
      <w:ind/>
    </w:pPr>
    <w:rPr>
      <w:sz w:val="24"/>
    </w:rPr>
  </w:style>
  <w:style w:styleId="Style_25_ch" w:type="character">
    <w:name w:val="Normal (Web)"/>
    <w:basedOn w:val="Style_2_ch"/>
    <w:link w:val="Style_25"/>
    <w:rPr>
      <w:sz w:val="24"/>
    </w:rPr>
  </w:style>
  <w:style w:styleId="Style_26" w:type="paragraph">
    <w:name w:val="toc 8"/>
    <w:next w:val="Style_2"/>
    <w:link w:val="Style_26_ch"/>
    <w:uiPriority w:val="39"/>
    <w:pPr>
      <w:widowControl w:val="1"/>
      <w:ind w:firstLine="0" w:left="1400"/>
      <w:jc w:val="left"/>
    </w:pPr>
    <w:rPr>
      <w:rFonts w:ascii="XO Thames" w:hAnsi="XO Thames"/>
      <w:sz w:val="28"/>
    </w:rPr>
  </w:style>
  <w:style w:styleId="Style_26_ch" w:type="character">
    <w:name w:val="toc 8"/>
    <w:link w:val="Style_26"/>
    <w:rPr>
      <w:rFonts w:ascii="XO Thames" w:hAnsi="XO Thames"/>
      <w:sz w:val="28"/>
    </w:rPr>
  </w:style>
  <w:style w:styleId="Style_27" w:type="paragraph">
    <w:name w:val="Balloon Text"/>
    <w:basedOn w:val="Style_2"/>
    <w:link w:val="Style_27_ch"/>
    <w:pPr>
      <w:widowControl w:val="1"/>
      <w:spacing w:line="240" w:lineRule="auto"/>
      <w:ind/>
    </w:pPr>
    <w:rPr>
      <w:rFonts w:ascii="Segoe UI" w:hAnsi="Segoe UI"/>
      <w:sz w:val="18"/>
    </w:rPr>
  </w:style>
  <w:style w:styleId="Style_27_ch" w:type="character">
    <w:name w:val="Balloon Text"/>
    <w:basedOn w:val="Style_2_ch"/>
    <w:link w:val="Style_27"/>
    <w:rPr>
      <w:rFonts w:ascii="Segoe UI" w:hAnsi="Segoe UI"/>
      <w:sz w:val="18"/>
    </w:rPr>
  </w:style>
  <w:style w:styleId="Style_28" w:type="paragraph">
    <w:name w:val="toc 5"/>
    <w:next w:val="Style_2"/>
    <w:link w:val="Style_28_ch"/>
    <w:uiPriority w:val="39"/>
    <w:pPr>
      <w:widowControl w:val="1"/>
      <w:ind w:firstLine="0" w:left="800"/>
      <w:jc w:val="left"/>
    </w:pPr>
    <w:rPr>
      <w:rFonts w:ascii="XO Thames" w:hAnsi="XO Thames"/>
      <w:sz w:val="28"/>
    </w:rPr>
  </w:style>
  <w:style w:styleId="Style_28_ch" w:type="character">
    <w:name w:val="toc 5"/>
    <w:link w:val="Style_28"/>
    <w:rPr>
      <w:rFonts w:ascii="XO Thames" w:hAnsi="XO Thames"/>
      <w:sz w:val="28"/>
    </w:rPr>
  </w:style>
  <w:style w:styleId="Style_19" w:type="paragraph">
    <w:name w:val="Default Paragraph Font"/>
    <w:link w:val="Style_19_ch"/>
  </w:style>
  <w:style w:styleId="Style_19_ch" w:type="character">
    <w:name w:val="Default Paragraph Font"/>
    <w:link w:val="Style_19"/>
  </w:style>
  <w:style w:styleId="Style_1" w:type="paragraph">
    <w:name w:val="header"/>
    <w:basedOn w:val="Style_2"/>
    <w:link w:val="Style_1_ch"/>
    <w:pPr>
      <w:widowControl w:val="1"/>
      <w:tabs>
        <w:tab w:leader="none" w:pos="4677" w:val="center"/>
        <w:tab w:leader="none" w:pos="9355" w:val="right"/>
      </w:tabs>
      <w:spacing w:line="240" w:lineRule="auto"/>
      <w:ind/>
    </w:pPr>
  </w:style>
  <w:style w:styleId="Style_1_ch" w:type="character">
    <w:name w:val="header"/>
    <w:basedOn w:val="Style_2_ch"/>
    <w:link w:val="Style_1"/>
  </w:style>
  <w:style w:styleId="Style_29" w:type="paragraph">
    <w:name w:val="Subtitle"/>
    <w:next w:val="Style_2"/>
    <w:link w:val="Style_29_ch"/>
    <w:uiPriority w:val="11"/>
    <w:qFormat/>
    <w:pPr>
      <w:widowControl w:val="1"/>
      <w:ind/>
      <w:jc w:val="both"/>
    </w:pPr>
    <w:rPr>
      <w:rFonts w:ascii="XO Thames" w:hAnsi="XO Thames"/>
      <w:i w:val="1"/>
      <w:sz w:val="24"/>
    </w:rPr>
  </w:style>
  <w:style w:styleId="Style_29_ch" w:type="character">
    <w:name w:val="Subtitle"/>
    <w:link w:val="Style_29"/>
    <w:rPr>
      <w:rFonts w:ascii="XO Thames" w:hAnsi="XO Thames"/>
      <w:i w:val="1"/>
      <w:sz w:val="24"/>
    </w:rPr>
  </w:style>
  <w:style w:styleId="Style_30" w:type="paragraph">
    <w:name w:val="Title"/>
    <w:next w:val="Style_2"/>
    <w:link w:val="Style_30_ch"/>
    <w:uiPriority w:val="10"/>
    <w:qFormat/>
    <w:pPr>
      <w:widowControl w:val="1"/>
      <w:spacing w:after="567" w:before="567"/>
      <w:ind/>
      <w:jc w:val="center"/>
    </w:pPr>
    <w:rPr>
      <w:rFonts w:ascii="XO Thames" w:hAnsi="XO Thames"/>
      <w:b w:val="1"/>
      <w:caps w:val="1"/>
      <w:sz w:val="40"/>
    </w:rPr>
  </w:style>
  <w:style w:styleId="Style_30_ch" w:type="character">
    <w:name w:val="Title"/>
    <w:link w:val="Style_30"/>
    <w:rPr>
      <w:rFonts w:ascii="XO Thames" w:hAnsi="XO Thames"/>
      <w:b w:val="1"/>
      <w:caps w:val="1"/>
      <w:sz w:val="40"/>
    </w:rPr>
  </w:style>
  <w:style w:styleId="Style_31" w:type="paragraph">
    <w:name w:val="heading 4"/>
    <w:next w:val="Style_2"/>
    <w:link w:val="Style_31_ch"/>
    <w:uiPriority w:val="9"/>
    <w:qFormat/>
    <w:pPr>
      <w:widowControl w:val="1"/>
      <w:spacing w:after="120" w:before="120"/>
      <w:ind/>
      <w:jc w:val="both"/>
      <w:outlineLvl w:val="3"/>
    </w:pPr>
    <w:rPr>
      <w:rFonts w:ascii="XO Thames" w:hAnsi="XO Thames"/>
      <w:b w:val="1"/>
      <w:sz w:val="24"/>
    </w:rPr>
  </w:style>
  <w:style w:styleId="Style_31_ch" w:type="character">
    <w:name w:val="heading 4"/>
    <w:link w:val="Style_31"/>
    <w:rPr>
      <w:rFonts w:ascii="XO Thames" w:hAnsi="XO Thames"/>
      <w:b w:val="1"/>
      <w:sz w:val="24"/>
    </w:rPr>
  </w:style>
  <w:style w:styleId="Style_32" w:type="paragraph">
    <w:name w:val="heading 2"/>
    <w:next w:val="Style_2"/>
    <w:link w:val="Style_32_ch"/>
    <w:uiPriority w:val="9"/>
    <w:qFormat/>
    <w:pPr>
      <w:widowControl w:val="1"/>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styleId="Style_33" w:type="table">
    <w:name w:val="Table Grid"/>
    <w:basedOn w:val="Style_34"/>
    <w:pPr>
      <w:widowControl w:val="1"/>
      <w:spacing w:line="240" w:lineRule="auto"/>
      <w:ind/>
    </w:pPr>
    <w:rPr>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media/1.png" Type="http://schemas.openxmlformats.org/officeDocument/2006/relationships/image"/>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MyOffice-CoreFramework-Linux/35-1293.911.9787.924.1@276c0809a45ec84ef9eee7a834ac8b6d50e2f01d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2025-08-06T10:57:00Z</dcterms:created>
  <dcterms:modified xsi:type="dcterms:W3CDTF">2026-09-23T12:55:45Z</dcterms:modified>
</cp:coreProperties>
</file>