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 распоряжению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956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  <w:br/>
        <w:t xml:space="preserve">муниципальный округ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4956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14.02.2025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98-р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31.12.2019 г.  № 284-р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3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 МЕРОПРИЯТИЙ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-3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(«дорожная карта»)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right="-31"/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 xml:space="preserve">по содействию развитию конкуренции в </w:t>
      </w:r>
      <w:r>
        <w:rPr>
          <w:b/>
          <w:bCs/>
          <w:sz w:val="28"/>
          <w:szCs w:val="28"/>
          <w:highlight w:val="white"/>
        </w:rPr>
        <w:t xml:space="preserve">муниципальном образовании Ленинградский муниципальный </w:t>
      </w:r>
      <w:r>
        <w:rPr>
          <w:b/>
          <w:bCs/>
          <w:sz w:val="28"/>
          <w:szCs w:val="28"/>
          <w:highlight w:val="white"/>
        </w:rPr>
        <w:t xml:space="preserve">ок</w:t>
      </w:r>
      <w:r>
        <w:rPr>
          <w:b/>
          <w:bCs/>
          <w:sz w:val="28"/>
          <w:szCs w:val="28"/>
          <w:highlight w:val="none"/>
        </w:rPr>
        <w:t xml:space="preserve">руг</w:t>
      </w:r>
      <w:r>
        <w:rPr>
          <w:b/>
          <w:bCs/>
          <w:sz w:val="28"/>
          <w:szCs w:val="28"/>
          <w:highlight w:val="yellow"/>
        </w:rPr>
      </w:r>
      <w:r>
        <w:rPr>
          <w:b/>
          <w:bCs/>
          <w:sz w:val="28"/>
          <w:szCs w:val="28"/>
          <w:highlight w:val="yellow"/>
        </w:rPr>
      </w:r>
    </w:p>
    <w:p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Перечень товарных рынков (сфер экономики) для содействия развитию </w:t>
      </w:r>
      <w:r>
        <w:rPr>
          <w:sz w:val="28"/>
          <w:szCs w:val="28"/>
        </w:rPr>
        <w:t xml:space="preserve">конкуренции в</w:t>
      </w:r>
      <w:r>
        <w:rPr>
          <w:sz w:val="28"/>
          <w:szCs w:val="28"/>
        </w:rPr>
        <w:t xml:space="preserve"> муниципальном образовании Ленинградский муниципальный округ Краснодарского края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31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31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дошкольного образования.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общего образования.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дистанционного обучения.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психолого-педагогического сопровождения детей с ограниченными возможностями здоровья.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дополнительного образования детей.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детского отдыха и оздоровления.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Рынок медицинских услуг.</w:t>
      </w: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Рынок социального предпринимательства.</w:t>
      </w: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ритуальных услуг.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Рынок теплоснабжения (производство тепловой энергии).</w:t>
      </w: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выполнения работ по благоустройству городской среды.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выполнения работ по содержанию и текущему ремонту общего имущества собственников помещений в многоквартирном доме.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9"/>
        <w:numPr>
          <w:ilvl w:val="0"/>
          <w:numId w:val="1"/>
        </w:numPr>
        <w:ind w:left="0" w:right="-1" w:firstLine="567"/>
        <w:jc w:val="both"/>
        <w:spacing w:line="240" w:lineRule="auto"/>
        <w:tabs>
          <w:tab w:val="left" w:pos="1134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Рынок оказания услуг по перевозке пассажиров автомобильным транспортом по муниципальным маршрутам регулярных перевозок.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  <w:tab w:val="left" w:pos="3645" w:leader="none"/>
          <w:tab w:val="center" w:pos="7172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Рынок оказания услуг по перевозке пассажиров и багажа легковым такси на территории </w:t>
      </w:r>
      <w:r>
        <w:rPr>
          <w:color w:val="000000" w:themeColor="text1"/>
          <w:sz w:val="28"/>
          <w:szCs w:val="28"/>
          <w:highlight w:val="white"/>
        </w:rPr>
        <w:t xml:space="preserve">муниципального образования Ленинградский муниципальный округ Краснодарского края.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  <w:tab w:val="left" w:pos="3645" w:leader="none"/>
          <w:tab w:val="center" w:pos="7172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связи, в том числе услуг по предоставлению широкополосного доступа к информационно-телекоммуникационной сети «Интернет».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жилищного строительства.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строительства объектов капитального строительства, за исключением жилищного и дорожного строительства.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Рынок дорожной деятельности (за исключением проектирования).</w:t>
      </w: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племенного животноводства.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семеноводства.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товарной аквакультуры.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легкой промышленности.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строительных материалов.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реализации сельскохозяйственной продукции.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9"/>
        <w:numPr>
          <w:ilvl w:val="0"/>
          <w:numId w:val="1"/>
        </w:numPr>
        <w:ind w:left="0" w:right="-1" w:firstLine="567"/>
        <w:jc w:val="both"/>
        <w:spacing w:line="240" w:lineRule="auto"/>
        <w:tabs>
          <w:tab w:val="left" w:pos="1134" w:leader="none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Рынок финансовых услуг.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водоснабжения и водоотведения.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нестационарных и мобильных торговых мест.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услуг в области фитнеса, физкультуры и спорта.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труда.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досуга молодежи.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47"/>
        <w:numPr>
          <w:ilvl w:val="0"/>
          <w:numId w:val="1"/>
        </w:numPr>
        <w:ind w:left="0" w:right="-31" w:firstLine="567"/>
        <w:jc w:val="both"/>
        <w:tabs>
          <w:tab w:val="left" w:pos="1134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Рынок электроэнергетики.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right="-31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3"/>
    <w:next w:val="843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4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3"/>
    <w:next w:val="843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4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3"/>
    <w:next w:val="843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4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3"/>
    <w:next w:val="843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4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3"/>
    <w:next w:val="843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4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3"/>
    <w:next w:val="843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4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3"/>
    <w:next w:val="843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4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3"/>
    <w:next w:val="843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4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3"/>
    <w:next w:val="843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4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3"/>
    <w:next w:val="843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basedOn w:val="844"/>
    <w:link w:val="685"/>
    <w:uiPriority w:val="10"/>
    <w:rPr>
      <w:sz w:val="48"/>
      <w:szCs w:val="48"/>
    </w:rPr>
  </w:style>
  <w:style w:type="paragraph" w:styleId="687">
    <w:name w:val="Subtitle"/>
    <w:basedOn w:val="843"/>
    <w:next w:val="843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basedOn w:val="844"/>
    <w:link w:val="687"/>
    <w:uiPriority w:val="11"/>
    <w:rPr>
      <w:sz w:val="24"/>
      <w:szCs w:val="24"/>
    </w:rPr>
  </w:style>
  <w:style w:type="paragraph" w:styleId="689">
    <w:name w:val="Quote"/>
    <w:basedOn w:val="843"/>
    <w:next w:val="843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3"/>
    <w:next w:val="843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3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basedOn w:val="844"/>
    <w:link w:val="693"/>
    <w:uiPriority w:val="99"/>
  </w:style>
  <w:style w:type="paragraph" w:styleId="695">
    <w:name w:val="Footer"/>
    <w:basedOn w:val="843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basedOn w:val="844"/>
    <w:link w:val="695"/>
    <w:uiPriority w:val="99"/>
  </w:style>
  <w:style w:type="paragraph" w:styleId="697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9">
    <w:name w:val="List Table 7 Colorful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0">
    <w:name w:val="List Table 7 Colorful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1">
    <w:name w:val="List Table 7 Colorful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2">
    <w:name w:val="List Table 7 Colorful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3">
    <w:name w:val="List Table 7 Colorful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4">
    <w:name w:val="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6">
    <w:name w:val="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0">
    <w:name w:val="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 &amp; Lined - Accent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3">
    <w:name w:val="Bordered &amp; Lined - Accent 2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4">
    <w:name w:val="Bordered &amp; Lined - Accent 3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5">
    <w:name w:val="Bordered &amp; Lined - Accent 4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6">
    <w:name w:val="Bordered &amp; Lined - Accent 5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7">
    <w:name w:val="Bordered &amp; Lined - Accent 6"/>
    <w:basedOn w:val="8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8">
    <w:name w:val="Bordered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basedOn w:val="844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basedOn w:val="844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4" w:default="1">
    <w:name w:val="Default Paragraph Font"/>
    <w:uiPriority w:val="1"/>
    <w:semiHidden/>
    <w:unhideWhenUsed/>
  </w:style>
  <w:style w:type="table" w:styleId="8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6" w:default="1">
    <w:name w:val="No List"/>
    <w:uiPriority w:val="99"/>
    <w:semiHidden/>
    <w:unhideWhenUsed/>
  </w:style>
  <w:style w:type="paragraph" w:styleId="847">
    <w:name w:val="List Paragraph"/>
    <w:basedOn w:val="843"/>
    <w:uiPriority w:val="34"/>
    <w:qFormat/>
    <w:pPr>
      <w:contextualSpacing/>
      <w:ind w:left="720"/>
    </w:pPr>
  </w:style>
  <w:style w:type="character" w:styleId="848" w:customStyle="1">
    <w:name w:val="Основной текст_"/>
    <w:link w:val="849"/>
    <w:rPr>
      <w:spacing w:val="1"/>
      <w:shd w:val="clear" w:color="auto" w:fill="ffffff"/>
    </w:rPr>
  </w:style>
  <w:style w:type="paragraph" w:styleId="849" w:customStyle="1">
    <w:name w:val="Основной текст3"/>
    <w:basedOn w:val="843"/>
    <w:link w:val="848"/>
    <w:pPr>
      <w:jc w:val="center"/>
      <w:spacing w:line="322" w:lineRule="exact"/>
      <w:shd w:val="clear" w:color="auto" w:fill="ffffff"/>
      <w:widowControl w:val="off"/>
    </w:pPr>
    <w:rPr>
      <w:rFonts w:asciiTheme="minorHAnsi" w:hAnsiTheme="minorHAnsi" w:eastAsiaTheme="minorHAnsi" w:cstheme="minorBidi"/>
      <w:spacing w:val="1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15</cp:revision>
  <dcterms:created xsi:type="dcterms:W3CDTF">2022-12-15T12:10:00Z</dcterms:created>
  <dcterms:modified xsi:type="dcterms:W3CDTF">2025-02-18T08:03:05Z</dcterms:modified>
</cp:coreProperties>
</file>