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F28" w:rsidRDefault="00B95F28" w:rsidP="00B95F28">
      <w:pPr>
        <w:pStyle w:val="1"/>
        <w:tabs>
          <w:tab w:val="left" w:pos="900"/>
        </w:tabs>
        <w:ind w:firstLine="4395"/>
        <w:jc w:val="lef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95F28" w:rsidRPr="00B95F28" w:rsidRDefault="00B95F28" w:rsidP="00B95F28">
      <w:pPr>
        <w:ind w:firstLine="4395"/>
      </w:pPr>
    </w:p>
    <w:p w:rsidR="00926CA1" w:rsidRDefault="00AD7A64" w:rsidP="00B95F28">
      <w:pPr>
        <w:pStyle w:val="1"/>
        <w:tabs>
          <w:tab w:val="left" w:pos="900"/>
        </w:tabs>
        <w:ind w:firstLine="4395"/>
        <w:jc w:val="left"/>
        <w:rPr>
          <w:sz w:val="28"/>
          <w:szCs w:val="28"/>
        </w:rPr>
      </w:pPr>
      <w:r>
        <w:rPr>
          <w:sz w:val="28"/>
          <w:szCs w:val="28"/>
        </w:rPr>
        <w:t>УТВЕРЖДЕНО</w:t>
      </w:r>
      <w:r>
        <w:rPr>
          <w:sz w:val="28"/>
          <w:szCs w:val="28"/>
        </w:rPr>
        <w:t xml:space="preserve"> </w:t>
      </w:r>
    </w:p>
    <w:p w:rsidR="00926CA1" w:rsidRDefault="00AD7A64" w:rsidP="00B95F28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 </w:t>
      </w:r>
    </w:p>
    <w:p w:rsidR="00926CA1" w:rsidRDefault="00AD7A64" w:rsidP="00B95F28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B95F28" w:rsidRDefault="00AD7A64" w:rsidP="00B95F28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Ленинградский муниципальный </w:t>
      </w:r>
      <w:r>
        <w:rPr>
          <w:sz w:val="28"/>
          <w:szCs w:val="28"/>
        </w:rPr>
        <w:t xml:space="preserve">округ </w:t>
      </w:r>
    </w:p>
    <w:p w:rsidR="00926CA1" w:rsidRDefault="00AD7A64" w:rsidP="00B95F28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926CA1" w:rsidRDefault="00AD7A64" w:rsidP="00B95F28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95F28">
        <w:rPr>
          <w:sz w:val="28"/>
          <w:szCs w:val="28"/>
        </w:rPr>
        <w:t xml:space="preserve">23.12.2024 г. </w:t>
      </w:r>
      <w:bookmarkStart w:id="0" w:name="_GoBack"/>
      <w:bookmarkEnd w:id="0"/>
      <w:r>
        <w:rPr>
          <w:sz w:val="28"/>
          <w:szCs w:val="28"/>
        </w:rPr>
        <w:t xml:space="preserve">№ </w:t>
      </w:r>
      <w:r w:rsidR="00B95F28">
        <w:rPr>
          <w:sz w:val="28"/>
          <w:szCs w:val="28"/>
        </w:rPr>
        <w:t>137</w:t>
      </w:r>
    </w:p>
    <w:p w:rsidR="00926CA1" w:rsidRDefault="00926CA1">
      <w:pPr>
        <w:jc w:val="center"/>
        <w:rPr>
          <w:sz w:val="32"/>
        </w:rPr>
      </w:pPr>
    </w:p>
    <w:p w:rsidR="00B95F28" w:rsidRDefault="00B95F28">
      <w:pPr>
        <w:jc w:val="center"/>
        <w:rPr>
          <w:sz w:val="32"/>
        </w:rPr>
      </w:pPr>
    </w:p>
    <w:p w:rsidR="00926CA1" w:rsidRDefault="00AD7A64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926CA1" w:rsidRDefault="00AD7A64">
      <w:pPr>
        <w:jc w:val="center"/>
        <w:outlineLvl w:val="0"/>
        <w:rPr>
          <w:sz w:val="28"/>
        </w:rPr>
      </w:pPr>
      <w:r>
        <w:rPr>
          <w:sz w:val="28"/>
        </w:rPr>
        <w:t>об отделе культуры администрации муниципального образования Ленинградс</w:t>
      </w:r>
      <w:r>
        <w:rPr>
          <w:sz w:val="28"/>
        </w:rPr>
        <w:t xml:space="preserve">кий муниципальный округ Краснодарского края </w:t>
      </w:r>
    </w:p>
    <w:p w:rsidR="00926CA1" w:rsidRDefault="00926CA1">
      <w:pPr>
        <w:jc w:val="right"/>
        <w:rPr>
          <w:sz w:val="32"/>
        </w:rPr>
      </w:pPr>
    </w:p>
    <w:p w:rsidR="00926CA1" w:rsidRDefault="00AD7A64">
      <w:pPr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926CA1" w:rsidRDefault="00926CA1">
      <w:pPr>
        <w:ind w:left="360"/>
        <w:jc w:val="both"/>
        <w:rPr>
          <w:sz w:val="28"/>
          <w:szCs w:val="28"/>
        </w:rPr>
      </w:pPr>
    </w:p>
    <w:p w:rsidR="00926CA1" w:rsidRDefault="00AD7A64">
      <w:pPr>
        <w:pStyle w:val="TPrilogSubsection"/>
        <w:keepNext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Основной целью создания отдела культуры администрации муниципального образования Ленинградский муниципальный округ Краснодарского края (далее – Отдел культуры)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решение вопросов</w:t>
      </w:r>
      <w:r>
        <w:rPr>
          <w:sz w:val="28"/>
          <w:szCs w:val="28"/>
        </w:rPr>
        <w:t xml:space="preserve"> местного значения в сфере культуры, определенных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законодательством Российской Федерации, законодательством </w:t>
      </w:r>
      <w:r>
        <w:rPr>
          <w:iCs/>
          <w:sz w:val="28"/>
          <w:szCs w:val="28"/>
        </w:rPr>
        <w:t xml:space="preserve">Краснодарского края, </w:t>
      </w:r>
      <w:r>
        <w:rPr>
          <w:sz w:val="28"/>
          <w:szCs w:val="28"/>
        </w:rPr>
        <w:t xml:space="preserve">решениями органов местного самоуправления </w:t>
      </w:r>
      <w:r>
        <w:rPr>
          <w:iCs/>
          <w:sz w:val="28"/>
          <w:szCs w:val="28"/>
        </w:rPr>
        <w:t>Ленинградского муниципального округа</w:t>
      </w:r>
      <w:r>
        <w:rPr>
          <w:sz w:val="28"/>
          <w:szCs w:val="28"/>
        </w:rPr>
        <w:t xml:space="preserve">. </w:t>
      </w:r>
    </w:p>
    <w:p w:rsidR="00926CA1" w:rsidRPr="00B95F28" w:rsidRDefault="00AD7A64">
      <w:pPr>
        <w:pStyle w:val="afd"/>
        <w:keepNext/>
        <w:tabs>
          <w:tab w:val="left" w:pos="1276"/>
          <w:tab w:val="left" w:pos="1418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B95F28">
        <w:rPr>
          <w:rFonts w:ascii="Times New Roman" w:hAnsi="Times New Roman"/>
          <w:sz w:val="28"/>
          <w:szCs w:val="28"/>
          <w:lang w:val="ru-RU"/>
        </w:rPr>
        <w:t>1.2. Отдел культуры является отраслевым органо</w:t>
      </w:r>
      <w:r w:rsidRPr="00B95F28">
        <w:rPr>
          <w:rFonts w:ascii="Times New Roman" w:hAnsi="Times New Roman"/>
          <w:sz w:val="28"/>
          <w:szCs w:val="28"/>
          <w:lang w:val="ru-RU"/>
        </w:rPr>
        <w:t>м администрации муниципального образования Ленинградский муниципальный округ Краснодарского края (далее-администрация Ленинградского муниципального округа), осуществляющим управление в области культуры, искусства, охраны историко-культурного наследия.</w:t>
      </w:r>
    </w:p>
    <w:p w:rsidR="00926CA1" w:rsidRDefault="00AD7A6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 xml:space="preserve"> Отдел культуры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Краснодар</w:t>
      </w:r>
      <w:r>
        <w:rPr>
          <w:sz w:val="28"/>
          <w:szCs w:val="28"/>
        </w:rPr>
        <w:t>ского края, постановлениями и распоряжениями Губернатора Краснодарского края, Уставом муниципального образования Ленинградский муниципальный округ Краснодарского края, организационно-распорядительными документами администрации Ленинградского муниципального</w:t>
      </w:r>
      <w:r>
        <w:rPr>
          <w:sz w:val="28"/>
          <w:szCs w:val="28"/>
        </w:rPr>
        <w:t xml:space="preserve"> округа, также настоящим Положением.</w:t>
      </w:r>
    </w:p>
    <w:p w:rsidR="00926CA1" w:rsidRDefault="00AD7A6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Положение об Отделе культуры и структура Отдела культуры утверждаются решением Совета Ленинградского муниципального округа,</w:t>
      </w:r>
      <w:r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штатное расписание Отдела культуры утверждается распоряжением администрации Ленинградского</w:t>
      </w:r>
      <w:r>
        <w:rPr>
          <w:sz w:val="28"/>
          <w:szCs w:val="28"/>
        </w:rPr>
        <w:t xml:space="preserve"> муниципального округа.</w:t>
      </w:r>
    </w:p>
    <w:p w:rsidR="00926CA1" w:rsidRDefault="00AD7A6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Отдел культуры непосредственно подчинен главе Ленинградского муниципального округа и заместителю главы Ленинградского муниципального округа по социальным вопросам, </w:t>
      </w:r>
      <w:r>
        <w:rPr>
          <w:sz w:val="28"/>
          <w:szCs w:val="28"/>
        </w:rPr>
        <w:t xml:space="preserve">который непосредственно координирует и контролирует деятельность Отдела культуры. </w:t>
      </w:r>
    </w:p>
    <w:p w:rsidR="00926CA1" w:rsidRDefault="00AD7A6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1.6. Отдел культуры имеет самостоятельный баланс, круглую печать со своим наименование и изображением герба Ленинградского муниципального округа, иные печати и штампы, бланк</w:t>
      </w:r>
      <w:r>
        <w:rPr>
          <w:sz w:val="28"/>
          <w:szCs w:val="28"/>
        </w:rPr>
        <w:t xml:space="preserve">и установленного образца со своим наименованием, необходимые для осуществления своей деятельности, а также сайт Отдела культуры. </w:t>
      </w:r>
    </w:p>
    <w:p w:rsidR="00926CA1" w:rsidRDefault="00AD7A6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 В ведомственном подчинении Отдела культуры находятся муниципальные учреждения культуры и дополнительного образования в сф</w:t>
      </w:r>
      <w:r>
        <w:rPr>
          <w:sz w:val="28"/>
          <w:szCs w:val="28"/>
        </w:rPr>
        <w:t xml:space="preserve">ере культуры и искусства. </w:t>
      </w:r>
    </w:p>
    <w:p w:rsidR="00926CA1" w:rsidRDefault="00AD7A6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1.8. Отдел культуры является юридическим лицом и подлежит государственной регистрации в качестве муниципального казенного учреждения в соответствии с действующим законодательством. Имеет лицевые счета в органах казначейства, може</w:t>
      </w:r>
      <w:r>
        <w:rPr>
          <w:sz w:val="28"/>
          <w:szCs w:val="28"/>
        </w:rPr>
        <w:t>т от своего имени заключать договоры, соглашения с юридическими лицами и гражданами, приобретать имущественные права и нести обязанности, быть истцом и ответчиком в судах.</w:t>
      </w:r>
    </w:p>
    <w:p w:rsidR="00926CA1" w:rsidRDefault="00AD7A64">
      <w:pPr>
        <w:shd w:val="clear" w:color="auto" w:fill="FFFFFF"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1.9. Отдел культуры осуществляет свою деятельность во взаимодействии с иными отрасле</w:t>
      </w:r>
      <w:r>
        <w:rPr>
          <w:sz w:val="28"/>
          <w:szCs w:val="28"/>
        </w:rPr>
        <w:t>выми (функциональными) и территориальными органами администрации Ленинградского муниципального округа, организациями и гражданами.</w:t>
      </w:r>
    </w:p>
    <w:p w:rsidR="00926CA1" w:rsidRDefault="00AD7A6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1.10. Деятельность Отдела культуры финансируется за счет средств бюджета Ленинградского муниципального округа.</w:t>
      </w:r>
    </w:p>
    <w:p w:rsidR="00926CA1" w:rsidRDefault="00AD7A6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1.11. Отдел ку</w:t>
      </w:r>
      <w:r>
        <w:rPr>
          <w:sz w:val="28"/>
          <w:szCs w:val="28"/>
        </w:rPr>
        <w:t xml:space="preserve">льтуры является главным распорядителем бюджетных средств, выделяемых из бюджета Ленинградского муниципального округа на осуществление деятельности подведомственных учреждений.  </w:t>
      </w:r>
    </w:p>
    <w:p w:rsidR="00926CA1" w:rsidRDefault="00AD7A6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1.12. Имущество Отдела культуры является муниципальной собственностью Ленингра</w:t>
      </w:r>
      <w:r>
        <w:rPr>
          <w:sz w:val="28"/>
          <w:szCs w:val="28"/>
        </w:rPr>
        <w:t>дского муниципального округа и закреплено за Отделом культуры на праве оперативного управления. Отдел культуры владеет, пользуется и распоряжается принадлежащим имуществом в соответствии с целями своей деятельности и в пределах, установленных действующим з</w:t>
      </w:r>
      <w:r>
        <w:rPr>
          <w:sz w:val="28"/>
          <w:szCs w:val="28"/>
        </w:rPr>
        <w:t>аконодательством Российской Федерации и нормативными правовыми актами Ленинградского муниципального округа.</w:t>
      </w:r>
    </w:p>
    <w:p w:rsidR="00926CA1" w:rsidRDefault="00AD7A6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1.13. Место нахождения Отдела культуры: 353740, Краснодарский край, Ленинградский район, станица Ленинградская, ул. Красная, 121.</w:t>
      </w:r>
    </w:p>
    <w:p w:rsidR="00926CA1" w:rsidRDefault="00AD7A64">
      <w:pPr>
        <w:shd w:val="clear" w:color="auto" w:fill="FFFFFF"/>
        <w:ind w:firstLine="708"/>
        <w:jc w:val="both"/>
        <w:rPr>
          <w:sz w:val="32"/>
          <w:szCs w:val="28"/>
        </w:rPr>
      </w:pPr>
      <w:r>
        <w:rPr>
          <w:sz w:val="28"/>
        </w:rPr>
        <w:t>Почтовый адрес Отд</w:t>
      </w:r>
      <w:r>
        <w:rPr>
          <w:sz w:val="28"/>
        </w:rPr>
        <w:t>ела культуры:</w:t>
      </w:r>
      <w:r>
        <w:rPr>
          <w:sz w:val="28"/>
          <w:szCs w:val="28"/>
        </w:rPr>
        <w:t xml:space="preserve"> 353740, Краснодарский край, Ленинградский район, станица Ленинградская, ул. Красная, 121.</w:t>
      </w:r>
    </w:p>
    <w:p w:rsidR="00926CA1" w:rsidRDefault="00AD7A6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1.14. Учредителем и собственником имущества Отдела культуры является Ленинградский муниципальный округ.</w:t>
      </w:r>
    </w:p>
    <w:p w:rsidR="00926CA1" w:rsidRDefault="00AD7A6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1.15</w:t>
      </w:r>
      <w:r>
        <w:rPr>
          <w:sz w:val="28"/>
          <w:szCs w:val="28"/>
        </w:rPr>
        <w:t>. Функции и полномочия учредителя осуществляются администрацией Ленинградского муниципального округа.</w:t>
      </w:r>
    </w:p>
    <w:p w:rsidR="00926CA1" w:rsidRDefault="00AD7A6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1.16. Полное наименование: отдел культуры администрации муниципального образования Ленинградский муниципальный округ Краснодарского края.</w:t>
      </w:r>
    </w:p>
    <w:p w:rsidR="00926CA1" w:rsidRDefault="00AD7A6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Сокращенное наим</w:t>
      </w:r>
      <w:r>
        <w:rPr>
          <w:sz w:val="28"/>
          <w:szCs w:val="28"/>
        </w:rPr>
        <w:t>енование: отдел культуры АЛМО.</w:t>
      </w:r>
    </w:p>
    <w:p w:rsidR="00926CA1" w:rsidRDefault="00926CA1">
      <w:pPr>
        <w:pStyle w:val="pp-List-1"/>
        <w:keepNext/>
        <w:tabs>
          <w:tab w:val="clear" w:pos="720"/>
          <w:tab w:val="clear" w:pos="851"/>
          <w:tab w:val="left" w:pos="0"/>
        </w:tabs>
        <w:spacing w:before="0" w:line="240" w:lineRule="auto"/>
        <w:ind w:left="0" w:firstLine="709"/>
        <w:rPr>
          <w:sz w:val="28"/>
          <w:szCs w:val="28"/>
        </w:rPr>
      </w:pPr>
    </w:p>
    <w:p w:rsidR="00926CA1" w:rsidRDefault="00AD7A64">
      <w:pPr>
        <w:jc w:val="center"/>
        <w:rPr>
          <w:sz w:val="28"/>
          <w:szCs w:val="28"/>
        </w:rPr>
      </w:pPr>
      <w:r>
        <w:rPr>
          <w:sz w:val="28"/>
          <w:szCs w:val="28"/>
        </w:rPr>
        <w:t>2. Основные задачи Отдела культуры</w:t>
      </w:r>
    </w:p>
    <w:p w:rsidR="00926CA1" w:rsidRDefault="00926CA1">
      <w:pPr>
        <w:jc w:val="center"/>
        <w:rPr>
          <w:sz w:val="28"/>
          <w:szCs w:val="28"/>
        </w:rPr>
      </w:pPr>
    </w:p>
    <w:p w:rsidR="00926CA1" w:rsidRDefault="00AD7A6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Основными задачами Отдела культуры являются:</w:t>
      </w:r>
    </w:p>
    <w:p w:rsidR="00926CA1" w:rsidRDefault="00AD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 создание благоприятной культурной среды для воспитания и развития личности, формирования у жителей позитивных ценностных установок;</w:t>
      </w:r>
    </w:p>
    <w:p w:rsidR="00926CA1" w:rsidRDefault="00AD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о</w:t>
      </w:r>
      <w:r>
        <w:rPr>
          <w:sz w:val="28"/>
          <w:szCs w:val="28"/>
        </w:rPr>
        <w:t>беспечение культурного обслуживания населения с учетом культурных интересов и потребностей различных социально-возрастных групп;</w:t>
      </w:r>
    </w:p>
    <w:p w:rsidR="00926CA1" w:rsidRDefault="00AD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создание условий для культурно-творческой деятельности, эстетического и художественного воспитания населения;</w:t>
      </w:r>
    </w:p>
    <w:p w:rsidR="00926CA1" w:rsidRDefault="00AD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>
        <w:rPr>
          <w:sz w:val="28"/>
          <w:szCs w:val="28"/>
        </w:rPr>
        <w:t xml:space="preserve"> обеспечение доступности культуры для жителей </w:t>
      </w:r>
      <w:r>
        <w:rPr>
          <w:iCs/>
          <w:sz w:val="28"/>
          <w:szCs w:val="28"/>
        </w:rPr>
        <w:t>Ленинградского муниципального округа</w:t>
      </w:r>
      <w:r>
        <w:rPr>
          <w:sz w:val="28"/>
          <w:szCs w:val="28"/>
        </w:rPr>
        <w:t>;</w:t>
      </w:r>
    </w:p>
    <w:p w:rsidR="00926CA1" w:rsidRDefault="00AD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сохранение и пропаганда культурно-исторического наследия;</w:t>
      </w:r>
    </w:p>
    <w:p w:rsidR="00926CA1" w:rsidRDefault="00AD7A6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2.6. обеспечение эффективной работы подведомственных учреждений культуры;</w:t>
      </w:r>
    </w:p>
    <w:p w:rsidR="00926CA1" w:rsidRDefault="00AD7A6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2.7. создание условий для организац</w:t>
      </w:r>
      <w:r>
        <w:rPr>
          <w:sz w:val="28"/>
          <w:szCs w:val="28"/>
          <w:lang w:eastAsia="en-US"/>
        </w:rPr>
        <w:t xml:space="preserve">ии досуга и обеспечения жителей услугами организаций культуры на территории Ленинградского муниципального округа; </w:t>
      </w:r>
    </w:p>
    <w:p w:rsidR="00926CA1" w:rsidRDefault="00AD7A6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2.8. организация предоставления дополнительного образования в сфере культуры;</w:t>
      </w:r>
    </w:p>
    <w:p w:rsidR="00926CA1" w:rsidRDefault="00AD7A6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2.9. организация кинообслуживания населения;</w:t>
      </w:r>
    </w:p>
    <w:p w:rsidR="00926CA1" w:rsidRDefault="00AD7A6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2.10. организация </w:t>
      </w:r>
      <w:r>
        <w:rPr>
          <w:sz w:val="28"/>
          <w:szCs w:val="28"/>
          <w:lang w:eastAsia="en-US"/>
        </w:rPr>
        <w:t>библиотечного обслуживания населения;</w:t>
      </w:r>
    </w:p>
    <w:p w:rsidR="00926CA1" w:rsidRDefault="00AD7A6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2.11. охрана и сохранение объектов культурного наследия (памятников истории и культуры) местного (муниципального) значения, расположенных в границах Ленинградского муниципального округа;</w:t>
      </w:r>
    </w:p>
    <w:p w:rsidR="00926CA1" w:rsidRDefault="00AD7A64">
      <w:pPr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2.12. иные вопросы в сфере куль</w:t>
      </w:r>
      <w:r>
        <w:rPr>
          <w:bCs/>
          <w:sz w:val="28"/>
          <w:szCs w:val="28"/>
          <w:lang w:eastAsia="en-US"/>
        </w:rPr>
        <w:t>туры в соответствии с действующим законодательством.</w:t>
      </w:r>
    </w:p>
    <w:p w:rsidR="00926CA1" w:rsidRDefault="00926CA1">
      <w:pPr>
        <w:jc w:val="center"/>
        <w:rPr>
          <w:sz w:val="28"/>
          <w:szCs w:val="28"/>
          <w:lang w:eastAsia="en-US"/>
        </w:rPr>
      </w:pPr>
    </w:p>
    <w:p w:rsidR="00926CA1" w:rsidRDefault="00AD7A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Функции Отдел культуры </w:t>
      </w:r>
    </w:p>
    <w:p w:rsidR="00926CA1" w:rsidRDefault="00926CA1">
      <w:pPr>
        <w:jc w:val="center"/>
        <w:rPr>
          <w:sz w:val="28"/>
          <w:szCs w:val="28"/>
        </w:rPr>
      </w:pPr>
    </w:p>
    <w:p w:rsidR="00926CA1" w:rsidRDefault="00AD7A64">
      <w:pPr>
        <w:rPr>
          <w:sz w:val="28"/>
          <w:szCs w:val="28"/>
        </w:rPr>
      </w:pPr>
      <w:r>
        <w:rPr>
          <w:sz w:val="28"/>
          <w:szCs w:val="28"/>
        </w:rPr>
        <w:tab/>
        <w:t>Отдел культуры осуществляет следующие основные функции:</w:t>
      </w:r>
    </w:p>
    <w:p w:rsidR="00926CA1" w:rsidRDefault="00AD7A64">
      <w:pPr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разработку и реализацию планов и программ комплексного социально-экономического развития</w:t>
      </w:r>
      <w:r>
        <w:rPr>
          <w:i/>
          <w:sz w:val="28"/>
          <w:szCs w:val="28"/>
        </w:rPr>
        <w:t xml:space="preserve"> </w:t>
      </w:r>
      <w:r>
        <w:rPr>
          <w:iCs/>
          <w:sz w:val="28"/>
          <w:szCs w:val="28"/>
        </w:rPr>
        <w:t>Ленинградского муниципа</w:t>
      </w:r>
      <w:r>
        <w:rPr>
          <w:iCs/>
          <w:sz w:val="28"/>
          <w:szCs w:val="28"/>
        </w:rPr>
        <w:t xml:space="preserve">льного округа </w:t>
      </w:r>
      <w:r>
        <w:rPr>
          <w:sz w:val="28"/>
          <w:szCs w:val="28"/>
        </w:rPr>
        <w:t xml:space="preserve">в части развития культуры и обеспечения культурного обслуживания населения, целевых программ развития культуры </w:t>
      </w:r>
      <w:r>
        <w:rPr>
          <w:iCs/>
          <w:sz w:val="28"/>
          <w:szCs w:val="28"/>
        </w:rPr>
        <w:t>Ленинградского муниципального округа,</w:t>
      </w:r>
      <w:r>
        <w:rPr>
          <w:sz w:val="28"/>
          <w:szCs w:val="28"/>
        </w:rPr>
        <w:t xml:space="preserve"> принимает участие в формировании проекта бюджета </w:t>
      </w:r>
      <w:r>
        <w:rPr>
          <w:iCs/>
          <w:sz w:val="28"/>
          <w:szCs w:val="28"/>
        </w:rPr>
        <w:t xml:space="preserve">Ленинградского муниципального округа </w:t>
      </w:r>
      <w:r>
        <w:rPr>
          <w:sz w:val="28"/>
          <w:szCs w:val="28"/>
        </w:rPr>
        <w:t>по сфер</w:t>
      </w:r>
      <w:r>
        <w:rPr>
          <w:sz w:val="28"/>
          <w:szCs w:val="28"/>
        </w:rPr>
        <w:t>е культуры и его последующей корректировке;</w:t>
      </w:r>
    </w:p>
    <w:p w:rsidR="00926CA1" w:rsidRDefault="00AD7A64">
      <w:pPr>
        <w:tabs>
          <w:tab w:val="left" w:pos="709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3.2. формирует концепции, основные направления, комплексные и целевые программы развития культуры, искусства и кинематографии, сохранения и использования историко-культурного достояния в интересах населения Лени</w:t>
      </w:r>
      <w:r>
        <w:rPr>
          <w:sz w:val="28"/>
          <w:szCs w:val="28"/>
        </w:rPr>
        <w:t>нградского</w:t>
      </w:r>
      <w:r>
        <w:rPr>
          <w:iCs/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;</w:t>
      </w:r>
    </w:p>
    <w:p w:rsidR="00926CA1" w:rsidRDefault="00AD7A64">
      <w:pPr>
        <w:tabs>
          <w:tab w:val="left" w:pos="709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3.3. осуществляет полномочия получателя средств бюджета муниципального образования Ленинградский муниципальный округ Краснодарского края и главного распорядителя средств бюджета муниципального образования Ленинградский му</w:t>
      </w:r>
      <w:r>
        <w:rPr>
          <w:sz w:val="28"/>
          <w:szCs w:val="28"/>
        </w:rPr>
        <w:t>ниципальный округ Краснодарского кая в отношении муниципальных учреждений, находящихся в ведении Отдела культуры</w:t>
      </w:r>
      <w:r>
        <w:rPr>
          <w:iCs/>
          <w:sz w:val="28"/>
          <w:szCs w:val="28"/>
        </w:rPr>
        <w:t>;</w:t>
      </w:r>
    </w:p>
    <w:p w:rsidR="00926CA1" w:rsidRDefault="00AD7A64">
      <w:pPr>
        <w:tabs>
          <w:tab w:val="left" w:pos="709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3.4. определяет задания по предоставлению муниципальных услуг в сфере культуры для учреждений культуры – получателей бюджетных средств </w:t>
      </w:r>
      <w:r>
        <w:rPr>
          <w:iCs/>
          <w:sz w:val="28"/>
          <w:szCs w:val="28"/>
        </w:rPr>
        <w:lastRenderedPageBreak/>
        <w:t>Ленинг</w:t>
      </w:r>
      <w:r>
        <w:rPr>
          <w:iCs/>
          <w:sz w:val="28"/>
          <w:szCs w:val="28"/>
        </w:rPr>
        <w:t xml:space="preserve">радского муниципального округа </w:t>
      </w:r>
      <w:r>
        <w:rPr>
          <w:sz w:val="28"/>
          <w:szCs w:val="28"/>
        </w:rPr>
        <w:t>с учетом норматива финансовых затрат;</w:t>
      </w:r>
    </w:p>
    <w:p w:rsidR="00926CA1" w:rsidRDefault="00AD7A64">
      <w:pPr>
        <w:tabs>
          <w:tab w:val="left" w:pos="709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3.5. осуществляет контроль за целевым и эффективным использованием бюджетных средств подведомственными получателями бюджетных средств </w:t>
      </w:r>
      <w:r>
        <w:rPr>
          <w:iCs/>
          <w:sz w:val="28"/>
          <w:szCs w:val="28"/>
        </w:rPr>
        <w:t>Ленинградского муниципального округа</w:t>
      </w:r>
      <w:r>
        <w:rPr>
          <w:sz w:val="28"/>
          <w:szCs w:val="28"/>
        </w:rPr>
        <w:t>;</w:t>
      </w:r>
    </w:p>
    <w:p w:rsidR="00926CA1" w:rsidRDefault="00AD7A64">
      <w:pPr>
        <w:keepNext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3.6. определяе</w:t>
      </w:r>
      <w:r>
        <w:rPr>
          <w:sz w:val="28"/>
          <w:szCs w:val="28"/>
        </w:rPr>
        <w:t xml:space="preserve">т цели, условия и порядок деятельности, руководит в пределах своей компетенции подведомственными муниципальными учреждениями культуры, заслушивает отчеты об их деятельности в порядке, предусмотренном Уставом Ленинградского </w:t>
      </w:r>
      <w:r>
        <w:rPr>
          <w:iCs/>
          <w:sz w:val="28"/>
          <w:szCs w:val="28"/>
        </w:rPr>
        <w:t>муниципального округа</w:t>
      </w:r>
      <w:r>
        <w:rPr>
          <w:sz w:val="28"/>
          <w:szCs w:val="28"/>
        </w:rPr>
        <w:t>;</w:t>
      </w:r>
    </w:p>
    <w:p w:rsidR="00926CA1" w:rsidRDefault="00AD7A64">
      <w:pPr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в соо</w:t>
      </w:r>
      <w:r>
        <w:rPr>
          <w:sz w:val="28"/>
          <w:szCs w:val="28"/>
        </w:rPr>
        <w:t>тветствии с законодательством Российской Федерации в силу своей компетенции, способствует повышению творческого уровня концертных, досуговых мероприятий и кинопрограмм;</w:t>
      </w:r>
    </w:p>
    <w:p w:rsidR="00926CA1" w:rsidRDefault="00AD7A64">
      <w:pPr>
        <w:tabs>
          <w:tab w:val="left" w:pos="709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3.8. организует справочно-библиографическое и информационное обслуживание пользователе</w:t>
      </w:r>
      <w:r>
        <w:rPr>
          <w:sz w:val="28"/>
          <w:szCs w:val="28"/>
        </w:rPr>
        <w:t>й библиотек, и комплектование фондов библиотек;</w:t>
      </w:r>
    </w:p>
    <w:p w:rsidR="00926CA1" w:rsidRDefault="00AD7A64">
      <w:pPr>
        <w:tabs>
          <w:tab w:val="left" w:pos="709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3.9. представляет интересы Ленинградского муниципального округа в вопросах культуры, искусства и кинематографии в исполнительных органах государственной власти;</w:t>
      </w:r>
    </w:p>
    <w:p w:rsidR="00926CA1" w:rsidRDefault="00AD7A64">
      <w:pPr>
        <w:tabs>
          <w:tab w:val="left" w:pos="709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3.10. в</w:t>
      </w:r>
      <w:r>
        <w:rPr>
          <w:sz w:val="28"/>
          <w:szCs w:val="28"/>
        </w:rPr>
        <w:t xml:space="preserve"> пределах своей компетенции содействует развитию учреждений культуры и искусства на территории Ленинградского муниципального округа;</w:t>
      </w:r>
    </w:p>
    <w:p w:rsidR="00926CA1" w:rsidRDefault="00AD7A64">
      <w:pPr>
        <w:tabs>
          <w:tab w:val="left" w:pos="709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3.11. ходатайствует о выдвижении кандидатур на присвоение почетных званий, наград в области культ</w:t>
      </w:r>
      <w:r>
        <w:rPr>
          <w:sz w:val="28"/>
          <w:szCs w:val="28"/>
        </w:rPr>
        <w:t>уры, искусства и кинематографии;</w:t>
      </w:r>
    </w:p>
    <w:p w:rsidR="00926CA1" w:rsidRDefault="00AD7A64">
      <w:pPr>
        <w:tabs>
          <w:tab w:val="left" w:pos="709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3.12. организует проведение конференций, симпозиумов, совещаний, выставок и конкурсов по вопросам культуры, искусства и кинематографии;</w:t>
      </w:r>
    </w:p>
    <w:p w:rsidR="00926CA1" w:rsidRDefault="00AD7A6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3.13. разрабатывает и реализует мероприятия, посвященные знаменательным датам России,</w:t>
      </w:r>
      <w:r>
        <w:rPr>
          <w:sz w:val="28"/>
          <w:szCs w:val="28"/>
        </w:rPr>
        <w:t xml:space="preserve"> Краснодарского края, Ленинградского </w:t>
      </w:r>
      <w:r>
        <w:rPr>
          <w:iCs/>
          <w:sz w:val="28"/>
          <w:szCs w:val="28"/>
        </w:rPr>
        <w:t>муниципального округа</w:t>
      </w:r>
      <w:r>
        <w:rPr>
          <w:sz w:val="28"/>
          <w:szCs w:val="28"/>
        </w:rPr>
        <w:t>;</w:t>
      </w:r>
    </w:p>
    <w:p w:rsidR="00926CA1" w:rsidRDefault="00AD7A64">
      <w:pPr>
        <w:tabs>
          <w:tab w:val="left" w:pos="709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3.14. проводит работу по охране и сохранению объектов культурного наследия (памятников истории и культуры) муниципального значения, расположенных на территории Ленинградского </w:t>
      </w:r>
      <w:r>
        <w:rPr>
          <w:iCs/>
          <w:sz w:val="28"/>
          <w:szCs w:val="28"/>
        </w:rPr>
        <w:t>муниципального округ</w:t>
      </w:r>
      <w:r>
        <w:rPr>
          <w:iCs/>
          <w:sz w:val="28"/>
          <w:szCs w:val="28"/>
        </w:rPr>
        <w:t>а</w:t>
      </w:r>
      <w:r>
        <w:rPr>
          <w:sz w:val="28"/>
          <w:szCs w:val="28"/>
        </w:rPr>
        <w:t>, по популяризации памятников истории и культуры регионального значения;</w:t>
      </w:r>
    </w:p>
    <w:p w:rsidR="00926CA1" w:rsidRDefault="00AD7A64">
      <w:pPr>
        <w:tabs>
          <w:tab w:val="left" w:pos="709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3.15. осуществляет комплекс мер, направленных на укрепление и развитие материальной базы учреждений, организаций культуры, искусства и кинематографии, создает условия для сохранения</w:t>
      </w:r>
      <w:r>
        <w:rPr>
          <w:sz w:val="28"/>
          <w:szCs w:val="28"/>
        </w:rPr>
        <w:t xml:space="preserve"> и преумножения культурного потенциала </w:t>
      </w:r>
      <w:r>
        <w:rPr>
          <w:iCs/>
          <w:sz w:val="28"/>
          <w:szCs w:val="28"/>
        </w:rPr>
        <w:t>Ленинградского муниципального округа</w:t>
      </w:r>
      <w:r>
        <w:rPr>
          <w:sz w:val="28"/>
          <w:szCs w:val="28"/>
        </w:rPr>
        <w:t>, поддерживает традиционные и развивает новые формы деятельности в сфере культуры и искусства;</w:t>
      </w:r>
    </w:p>
    <w:p w:rsidR="00926CA1" w:rsidRDefault="00AD7A64">
      <w:pPr>
        <w:tabs>
          <w:tab w:val="left" w:pos="709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3.16. координирует в пределах своей компетенции гастрольную деятельность театрально –</w:t>
      </w:r>
      <w:r>
        <w:rPr>
          <w:sz w:val="28"/>
          <w:szCs w:val="28"/>
        </w:rPr>
        <w:t xml:space="preserve"> концертных организаций на территории Ленинградского </w:t>
      </w:r>
      <w:r>
        <w:rPr>
          <w:iCs/>
          <w:sz w:val="28"/>
          <w:szCs w:val="28"/>
        </w:rPr>
        <w:t>муниципального округа</w:t>
      </w:r>
      <w:r>
        <w:rPr>
          <w:sz w:val="28"/>
          <w:szCs w:val="28"/>
        </w:rPr>
        <w:t>;</w:t>
      </w:r>
    </w:p>
    <w:p w:rsidR="00926CA1" w:rsidRDefault="00AD7A64">
      <w:pPr>
        <w:tabs>
          <w:tab w:val="left" w:pos="709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3.17. содействует развитию взаимовыгодных связей с другими муниципальными образованиями в области культуры, искусства и кинематографии;</w:t>
      </w:r>
    </w:p>
    <w:p w:rsidR="00926CA1" w:rsidRDefault="00AD7A64">
      <w:pPr>
        <w:tabs>
          <w:tab w:val="left" w:pos="709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3.18. формирует задание на оказание платны</w:t>
      </w:r>
      <w:r>
        <w:rPr>
          <w:sz w:val="28"/>
          <w:szCs w:val="28"/>
        </w:rPr>
        <w:t>х услуг подведомственными учреждениями, организациями, предприятиями и вносит его на утверждение в органы местного самоуправления Ленинградского</w:t>
      </w:r>
      <w:r>
        <w:rPr>
          <w:iCs/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;</w:t>
      </w:r>
    </w:p>
    <w:p w:rsidR="00926CA1" w:rsidRDefault="00AD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3.19. контролирует качество оказания платных услуг муниципальными учреждениями культуры;</w:t>
      </w:r>
    </w:p>
    <w:p w:rsidR="00926CA1" w:rsidRDefault="00AD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3.20. разрабатывает и реализует совместно с профсоюзными организациями, общественными объединениями, заинтересованными органами местного самоуправления Ленинградского муниципального округа комплекс мер по охране труда, направленных на обеспечение здоровья</w:t>
      </w:r>
      <w:r>
        <w:rPr>
          <w:sz w:val="28"/>
          <w:szCs w:val="28"/>
        </w:rPr>
        <w:t xml:space="preserve"> и безопасных условий работников муниципальных учреждений культуры;</w:t>
      </w:r>
    </w:p>
    <w:p w:rsidR="00926CA1" w:rsidRDefault="00AD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3.21. взаимодействует с органами местного самоуправления иных муниципальных образований по вопросам развития культуры </w:t>
      </w:r>
      <w:r>
        <w:rPr>
          <w:iCs/>
          <w:sz w:val="28"/>
          <w:szCs w:val="28"/>
        </w:rPr>
        <w:t>Ленинградского муниципального округа</w:t>
      </w:r>
      <w:r>
        <w:rPr>
          <w:sz w:val="28"/>
          <w:szCs w:val="28"/>
        </w:rPr>
        <w:t>, относящимся к компетенции муници</w:t>
      </w:r>
      <w:r>
        <w:rPr>
          <w:sz w:val="28"/>
          <w:szCs w:val="28"/>
        </w:rPr>
        <w:t>пального образования в соответствии с действующим законодательством Российской Федерации;</w:t>
      </w:r>
    </w:p>
    <w:p w:rsidR="00926CA1" w:rsidRDefault="00AD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3.22. организует подготовку и переподготовку кадров, квалификационную аттестацию работников подведомственных учреждений культуры, методическое обеспечение культурной </w:t>
      </w:r>
      <w:r>
        <w:rPr>
          <w:sz w:val="28"/>
          <w:szCs w:val="28"/>
        </w:rPr>
        <w:t>деятельности;</w:t>
      </w:r>
    </w:p>
    <w:p w:rsidR="00926CA1" w:rsidRDefault="00AD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3.23. участвует в подготовке и согласовании документов в сфере культуры;</w:t>
      </w:r>
    </w:p>
    <w:p w:rsidR="00926CA1" w:rsidRDefault="00AD7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3.24. организует сбор статистических показателей, характеризующих состояние сферы культуры </w:t>
      </w:r>
      <w:r>
        <w:rPr>
          <w:iCs/>
          <w:sz w:val="28"/>
          <w:szCs w:val="28"/>
        </w:rPr>
        <w:t xml:space="preserve">Ленинградского муниципального округа </w:t>
      </w:r>
      <w:r>
        <w:rPr>
          <w:sz w:val="28"/>
          <w:szCs w:val="28"/>
        </w:rPr>
        <w:t xml:space="preserve">и предоставляет указанные данные органам </w:t>
      </w:r>
      <w:r>
        <w:rPr>
          <w:sz w:val="28"/>
          <w:szCs w:val="28"/>
        </w:rPr>
        <w:t>государственной власти в порядке, установленном Правительством Российской Федерации;</w:t>
      </w:r>
    </w:p>
    <w:p w:rsidR="00926CA1" w:rsidRDefault="00AD7A64">
      <w:pPr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3.25. координирует участие учреждений культуры в комплексном социально-экономическом развитии территории округа;</w:t>
      </w:r>
    </w:p>
    <w:p w:rsidR="00926CA1" w:rsidRDefault="00AD7A64">
      <w:pPr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3.26. выполняет иные функции в сфере культуры в соответств</w:t>
      </w:r>
      <w:r>
        <w:rPr>
          <w:sz w:val="28"/>
          <w:szCs w:val="28"/>
        </w:rPr>
        <w:t xml:space="preserve">ии с законодательством Российской Федерации, законодательством </w:t>
      </w:r>
      <w:r>
        <w:rPr>
          <w:iCs/>
          <w:sz w:val="28"/>
          <w:szCs w:val="28"/>
        </w:rPr>
        <w:t>Краснодарского края</w:t>
      </w:r>
      <w:r>
        <w:rPr>
          <w:sz w:val="28"/>
          <w:szCs w:val="28"/>
        </w:rPr>
        <w:t xml:space="preserve">, нормативными правовыми актами </w:t>
      </w:r>
      <w:r>
        <w:rPr>
          <w:iCs/>
          <w:sz w:val="28"/>
          <w:szCs w:val="28"/>
        </w:rPr>
        <w:t>Ленинградского муниципального округа</w:t>
      </w:r>
      <w:r>
        <w:rPr>
          <w:sz w:val="28"/>
          <w:szCs w:val="28"/>
        </w:rPr>
        <w:t>.</w:t>
      </w:r>
    </w:p>
    <w:p w:rsidR="00926CA1" w:rsidRDefault="00926CA1">
      <w:pPr>
        <w:tabs>
          <w:tab w:val="num" w:pos="0"/>
          <w:tab w:val="left" w:pos="900"/>
        </w:tabs>
        <w:jc w:val="center"/>
        <w:rPr>
          <w:sz w:val="28"/>
          <w:szCs w:val="28"/>
        </w:rPr>
      </w:pPr>
    </w:p>
    <w:p w:rsidR="00926CA1" w:rsidRDefault="00AD7A64">
      <w:pPr>
        <w:tabs>
          <w:tab w:val="num" w:pos="0"/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4. Права Отдела культуры</w:t>
      </w:r>
    </w:p>
    <w:p w:rsidR="00926CA1" w:rsidRDefault="00926CA1">
      <w:pPr>
        <w:tabs>
          <w:tab w:val="left" w:pos="900"/>
          <w:tab w:val="left" w:pos="1260"/>
        </w:tabs>
        <w:jc w:val="both"/>
        <w:rPr>
          <w:sz w:val="28"/>
          <w:szCs w:val="28"/>
        </w:rPr>
      </w:pPr>
    </w:p>
    <w:p w:rsidR="00926CA1" w:rsidRDefault="00AD7A64">
      <w:pPr>
        <w:tabs>
          <w:tab w:val="left" w:pos="709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Отдел культуры во исполнение возложенных на него функций имеет право: </w:t>
      </w:r>
    </w:p>
    <w:p w:rsidR="00926CA1" w:rsidRDefault="00AD7A64">
      <w:pPr>
        <w:tabs>
          <w:tab w:val="left" w:pos="709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4.1.</w:t>
      </w:r>
      <w:r>
        <w:rPr>
          <w:sz w:val="28"/>
          <w:szCs w:val="28"/>
        </w:rPr>
        <w:t xml:space="preserve"> разрабатывать и вносить на рассмотрение главы Ленинградского муниципального округа, Совета Ленинградского </w:t>
      </w:r>
      <w:r>
        <w:rPr>
          <w:iCs/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>проекты нормативно – правовых актов по вопросам, входящим в компетенцию Отдела культуры;</w:t>
      </w:r>
    </w:p>
    <w:p w:rsidR="00926CA1" w:rsidRDefault="00AD7A64">
      <w:pPr>
        <w:tabs>
          <w:tab w:val="left" w:pos="709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4.2. запрашивать и получать в установ</w:t>
      </w:r>
      <w:r>
        <w:rPr>
          <w:sz w:val="28"/>
          <w:szCs w:val="28"/>
        </w:rPr>
        <w:t xml:space="preserve">ленном порядке необходимые материалы от руководителей отраслевых (функциональных) и территориальных органов администрации Ленинградского </w:t>
      </w:r>
      <w:r>
        <w:rPr>
          <w:iCs/>
          <w:sz w:val="28"/>
          <w:szCs w:val="28"/>
        </w:rPr>
        <w:t>муниципального округа</w:t>
      </w:r>
      <w:r>
        <w:rPr>
          <w:sz w:val="28"/>
          <w:szCs w:val="28"/>
        </w:rPr>
        <w:t>, руководителей организаций всех форм собственности по вопросам, входящим в компетенцию Отдела кул</w:t>
      </w:r>
      <w:r>
        <w:rPr>
          <w:sz w:val="28"/>
          <w:szCs w:val="28"/>
        </w:rPr>
        <w:t>ьтуры;</w:t>
      </w:r>
    </w:p>
    <w:p w:rsidR="00926CA1" w:rsidRDefault="00AD7A64">
      <w:pPr>
        <w:tabs>
          <w:tab w:val="left" w:pos="709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4.3. осуществлять взаимодействие в установленном порядке с министерством культуры Краснодарского края и другими органами государственной власти Краснодарского края по решению вопросов, входящих в компетенцию Отдела культуры;</w:t>
      </w:r>
    </w:p>
    <w:p w:rsidR="00926CA1" w:rsidRDefault="00AD7A6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4.4. </w:t>
      </w:r>
      <w:r>
        <w:rPr>
          <w:sz w:val="28"/>
          <w:szCs w:val="28"/>
        </w:rPr>
        <w:t>проводить совещания по вопросам, входящим в компетенцию Отдела культуры, с привлечением руководителей и специалистов муниципальных учреждений, организаций и предприятий;</w:t>
      </w:r>
    </w:p>
    <w:p w:rsidR="00926CA1" w:rsidRDefault="00AD7A6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4.5. привлекать по согласованию с руководителями отраслевых (функциональных) и террит</w:t>
      </w:r>
      <w:r>
        <w:rPr>
          <w:sz w:val="28"/>
          <w:szCs w:val="28"/>
        </w:rPr>
        <w:t>ориальных органов администрации Ленинградского</w:t>
      </w:r>
    </w:p>
    <w:p w:rsidR="00926CA1" w:rsidRDefault="00AD7A6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специалистов для участия в подготовке и проведении мероприятий, организуемых Отделом культуры в соответствии с возложенными на него задачами;</w:t>
      </w:r>
    </w:p>
    <w:p w:rsidR="00926CA1" w:rsidRDefault="00AD7A6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4.6. привлекать для консультаций, подготовки</w:t>
      </w:r>
      <w:r>
        <w:rPr>
          <w:sz w:val="28"/>
          <w:szCs w:val="28"/>
        </w:rPr>
        <w:t xml:space="preserve"> и рассмотрения соответствующих вопросов специалистов и экспертов на договорной основе, формировать временные творческие коллективы и рабочие группы;</w:t>
      </w:r>
    </w:p>
    <w:p w:rsidR="00926CA1" w:rsidRDefault="00AD7A6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4.7. осуществлять в пределах установленной компетенции координацию деятельности учреждений культуры, осущ</w:t>
      </w:r>
      <w:r>
        <w:rPr>
          <w:sz w:val="28"/>
          <w:szCs w:val="28"/>
        </w:rPr>
        <w:t xml:space="preserve">ествляющих деятельность на территории Ленинградского </w:t>
      </w:r>
      <w:r>
        <w:rPr>
          <w:iCs/>
          <w:sz w:val="28"/>
          <w:szCs w:val="28"/>
        </w:rPr>
        <w:t>муниципального округа</w:t>
      </w:r>
      <w:r>
        <w:rPr>
          <w:sz w:val="28"/>
          <w:szCs w:val="28"/>
        </w:rPr>
        <w:t>;</w:t>
      </w:r>
    </w:p>
    <w:p w:rsidR="00926CA1" w:rsidRDefault="00AD7A6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4.8. производить иные действия, не запрещенные законом.</w:t>
      </w:r>
    </w:p>
    <w:p w:rsidR="00926CA1" w:rsidRDefault="00AD7A6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реализации целей и задач в области культуры при Отделе культуре могут создаваться совещательные и экспертные органы (с</w:t>
      </w:r>
      <w:r>
        <w:rPr>
          <w:sz w:val="28"/>
          <w:szCs w:val="28"/>
        </w:rPr>
        <w:t>оветы, комиссии, группы, коллегии).</w:t>
      </w:r>
    </w:p>
    <w:p w:rsidR="00926CA1" w:rsidRDefault="00926CA1">
      <w:pPr>
        <w:tabs>
          <w:tab w:val="num" w:pos="0"/>
        </w:tabs>
        <w:ind w:firstLine="900"/>
        <w:jc w:val="center"/>
        <w:rPr>
          <w:sz w:val="28"/>
          <w:szCs w:val="28"/>
        </w:rPr>
      </w:pPr>
    </w:p>
    <w:p w:rsidR="00926CA1" w:rsidRDefault="00AD7A64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5. Организация деятельности Отдела культуры</w:t>
      </w:r>
    </w:p>
    <w:p w:rsidR="00926CA1" w:rsidRDefault="00926CA1">
      <w:pPr>
        <w:tabs>
          <w:tab w:val="num" w:pos="0"/>
        </w:tabs>
        <w:jc w:val="center"/>
        <w:rPr>
          <w:sz w:val="28"/>
          <w:szCs w:val="28"/>
        </w:rPr>
      </w:pPr>
    </w:p>
    <w:p w:rsidR="00926CA1" w:rsidRDefault="00AD7A64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5.1. Руководство Отделом культуры осуществляет начальник, который назначается на должность и освобождается от должности главой Ленинградского муниципального округа на основа</w:t>
      </w:r>
      <w:r>
        <w:rPr>
          <w:sz w:val="28"/>
          <w:szCs w:val="28"/>
        </w:rPr>
        <w:t>нии распоряжения администрации Ленинградского муниципального округа.</w:t>
      </w:r>
    </w:p>
    <w:p w:rsidR="00926CA1" w:rsidRDefault="00AD7A6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 Начальник Отдела культуры подчиняется непосредственно главе Ленинградского муниципального округа и заместителю главы Ленинградского муниципального округа по социальным вопросам, кури</w:t>
      </w:r>
      <w:r>
        <w:rPr>
          <w:sz w:val="28"/>
          <w:szCs w:val="28"/>
        </w:rPr>
        <w:t>рующему деятельность Отдела культуры.</w:t>
      </w:r>
    </w:p>
    <w:p w:rsidR="00926CA1" w:rsidRDefault="00AD7A64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5.3. В период отсутствия начальника Отдела культуры (служебная командировка, отпуск, временная нетрудоспособность и прочее) исполнение его обязанностей возлагается на иное лицо на основании распоряжения администрации </w:t>
      </w:r>
      <w:r>
        <w:rPr>
          <w:sz w:val="28"/>
          <w:szCs w:val="28"/>
        </w:rPr>
        <w:t>Ленинградского муниципального округа.</w:t>
      </w:r>
    </w:p>
    <w:p w:rsidR="00926CA1" w:rsidRDefault="00AD7A64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5.4. Полномочия начальника Отдела определяются должностной инструкцией, утвержденной распоряжением администрации Ленинградского муниципального округа.</w:t>
      </w:r>
    </w:p>
    <w:p w:rsidR="00926CA1" w:rsidRDefault="00AD7A64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5.5. Специалисты Отдела культуры осуществляют с</w:t>
      </w:r>
      <w:r>
        <w:rPr>
          <w:sz w:val="28"/>
          <w:szCs w:val="28"/>
        </w:rPr>
        <w:t>вои полномочия в соответствии с должностной инструкцией, утвержденной распоряжением администрации Ленинградского муниципального округа.</w:t>
      </w:r>
    </w:p>
    <w:p w:rsidR="00926CA1" w:rsidRDefault="00AD7A64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5.6. Муниципальные служащие Отдела культуры назначаются на должность и освобождаются от должности главой Ленинградского</w:t>
      </w:r>
      <w:r>
        <w:rPr>
          <w:sz w:val="28"/>
          <w:szCs w:val="28"/>
        </w:rPr>
        <w:t xml:space="preserve"> муниципального округа на основании распоряжения администрации Ленинградского муниципального округа.</w:t>
      </w:r>
    </w:p>
    <w:p w:rsidR="00926CA1" w:rsidRDefault="00AD7A64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5.7. Функциональные обязанности, права, полномочия, ответственность, а также требования к квалификации сотрудников Отдела культуры устанавливаются в их до</w:t>
      </w:r>
      <w:r>
        <w:rPr>
          <w:sz w:val="28"/>
          <w:szCs w:val="28"/>
        </w:rPr>
        <w:t>лжностных инструкциях.</w:t>
      </w:r>
    </w:p>
    <w:p w:rsidR="00926CA1" w:rsidRDefault="00926CA1">
      <w:pPr>
        <w:ind w:right="14"/>
        <w:contextualSpacing/>
        <w:jc w:val="center"/>
        <w:rPr>
          <w:rFonts w:eastAsia="Calibri"/>
          <w:sz w:val="28"/>
          <w:szCs w:val="22"/>
          <w:highlight w:val="yellow"/>
          <w:lang w:eastAsia="en-US"/>
        </w:rPr>
      </w:pPr>
    </w:p>
    <w:p w:rsidR="00926CA1" w:rsidRDefault="00AD7A64">
      <w:pPr>
        <w:ind w:right="14"/>
        <w:contextualSpacing/>
        <w:jc w:val="center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Раздел VI. Реорганизация, ликвидация Отдела культуры</w:t>
      </w:r>
    </w:p>
    <w:p w:rsidR="00926CA1" w:rsidRDefault="00926CA1">
      <w:pPr>
        <w:tabs>
          <w:tab w:val="left" w:pos="709"/>
        </w:tabs>
        <w:jc w:val="both"/>
        <w:rPr>
          <w:sz w:val="28"/>
          <w:szCs w:val="28"/>
        </w:rPr>
      </w:pPr>
    </w:p>
    <w:p w:rsidR="00926CA1" w:rsidRDefault="00AD7A6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6.1. Внесение  изменений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>дополнений в настоящее Положение, а также</w:t>
      </w:r>
    </w:p>
    <w:p w:rsidR="00926CA1" w:rsidRDefault="00AD7A6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реорганизация и ликвидация Отдела культуры </w:t>
      </w:r>
      <w:r>
        <w:rPr>
          <w:rFonts w:eastAsia="Calibri"/>
          <w:sz w:val="28"/>
          <w:szCs w:val="22"/>
          <w:lang w:eastAsia="en-US"/>
        </w:rPr>
        <w:t xml:space="preserve">осуществляется на основании решения Совета Ленинградского муниципального округа по представлению главы Ленинградского муниципального округа </w:t>
      </w:r>
      <w:r>
        <w:rPr>
          <w:sz w:val="28"/>
          <w:szCs w:val="28"/>
        </w:rPr>
        <w:t>в установленном законодательством Российской Федерации и нормативными правовыми актами Ленинградского муниципального</w:t>
      </w:r>
      <w:r>
        <w:rPr>
          <w:sz w:val="28"/>
          <w:szCs w:val="28"/>
        </w:rPr>
        <w:t xml:space="preserve"> округа, порядке.</w:t>
      </w:r>
    </w:p>
    <w:p w:rsidR="00926CA1" w:rsidRDefault="00AD7A6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6.2. </w:t>
      </w:r>
      <w:r>
        <w:rPr>
          <w:rFonts w:eastAsia="Calibri"/>
          <w:sz w:val="28"/>
          <w:szCs w:val="22"/>
          <w:lang w:eastAsia="en-US"/>
        </w:rPr>
        <w:t>Прекращение деятельности Отдела культуры производится с соблюдением процедур, предусмотренных действующим законодательством.</w:t>
      </w:r>
    </w:p>
    <w:p w:rsidR="00926CA1" w:rsidRDefault="00AD7A64">
      <w:pPr>
        <w:pStyle w:val="TPrilogSubsection"/>
        <w:keepNext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>
        <w:rPr>
          <w:rFonts w:eastAsia="Calibri"/>
          <w:sz w:val="28"/>
          <w:szCs w:val="22"/>
          <w:lang w:eastAsia="en-US"/>
        </w:rPr>
        <w:t>Отдел культуры несет ответственность за сохранность документов (постоянного срока хранения, по личному</w:t>
      </w:r>
      <w:r>
        <w:rPr>
          <w:rFonts w:eastAsia="Calibri"/>
          <w:sz w:val="28"/>
          <w:szCs w:val="22"/>
          <w:lang w:eastAsia="en-US"/>
        </w:rPr>
        <w:t xml:space="preserve"> составу и др.).</w:t>
      </w:r>
    </w:p>
    <w:p w:rsidR="00926CA1" w:rsidRDefault="00AD7A64">
      <w:pPr>
        <w:ind w:left="43" w:firstLine="666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6.4. При реорганизации Отдела культуры все документы (постоянного срока хранения, по личному составу) передаются в соответствии с установленными правилами его правопреемнику.</w:t>
      </w:r>
    </w:p>
    <w:p w:rsidR="00926CA1" w:rsidRDefault="00AD7A64">
      <w:pPr>
        <w:ind w:left="43" w:firstLine="666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6.5. </w:t>
      </w:r>
      <w:r>
        <w:rPr>
          <w:sz w:val="28"/>
          <w:szCs w:val="28"/>
        </w:rPr>
        <w:t xml:space="preserve">В случае ликвидации Отдела культуры имущество, находящееся </w:t>
      </w:r>
      <w:r>
        <w:rPr>
          <w:sz w:val="28"/>
          <w:szCs w:val="28"/>
        </w:rPr>
        <w:t>в его оперативном управлении, передается собственнику,</w:t>
      </w:r>
      <w:r>
        <w:rPr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2"/>
          <w:lang w:eastAsia="en-US"/>
        </w:rPr>
        <w:t>архивные документы в упорядоченном состоянии передаются ликвидационной комиссией (ликвидатором) в соответствующий муниципальный архив. Упорядочение документов организует ликвидационная комиссия с участ</w:t>
      </w:r>
      <w:r>
        <w:rPr>
          <w:rFonts w:eastAsia="Calibri"/>
          <w:sz w:val="28"/>
          <w:szCs w:val="22"/>
          <w:lang w:eastAsia="en-US"/>
        </w:rPr>
        <w:t>ием представителя соответствующего муниципального архива.</w:t>
      </w:r>
    </w:p>
    <w:p w:rsidR="00926CA1" w:rsidRDefault="00926CA1">
      <w:pPr>
        <w:jc w:val="both"/>
        <w:rPr>
          <w:sz w:val="28"/>
          <w:szCs w:val="28"/>
        </w:rPr>
      </w:pPr>
    </w:p>
    <w:p w:rsidR="00926CA1" w:rsidRDefault="00926CA1">
      <w:pPr>
        <w:jc w:val="both"/>
        <w:rPr>
          <w:sz w:val="28"/>
          <w:szCs w:val="28"/>
        </w:rPr>
      </w:pPr>
    </w:p>
    <w:p w:rsidR="00926CA1" w:rsidRDefault="00AD7A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926CA1" w:rsidRDefault="00AD7A64">
      <w:pPr>
        <w:jc w:val="both"/>
        <w:rPr>
          <w:sz w:val="28"/>
          <w:szCs w:val="28"/>
        </w:rPr>
      </w:pPr>
      <w:r>
        <w:rPr>
          <w:sz w:val="28"/>
          <w:szCs w:val="28"/>
        </w:rPr>
        <w:t>Ленинградск</w:t>
      </w:r>
      <w:r w:rsidR="00B95F28"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 w:rsidR="00B95F28">
        <w:rPr>
          <w:sz w:val="28"/>
          <w:szCs w:val="28"/>
        </w:rPr>
        <w:t>муниципального</w:t>
      </w:r>
      <w:r w:rsidR="00B95F28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B95F2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Ю.И. Мазурова</w:t>
      </w:r>
    </w:p>
    <w:sectPr w:rsidR="00926CA1">
      <w:headerReference w:type="even" r:id="rId7"/>
      <w:headerReference w:type="default" r:id="rId8"/>
      <w:pgSz w:w="11906" w:h="16838"/>
      <w:pgMar w:top="1134" w:right="567" w:bottom="851" w:left="1701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A64" w:rsidRDefault="00AD7A64">
      <w:r>
        <w:separator/>
      </w:r>
    </w:p>
  </w:endnote>
  <w:endnote w:type="continuationSeparator" w:id="0">
    <w:p w:rsidR="00AD7A64" w:rsidRDefault="00AD7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A64" w:rsidRDefault="00AD7A64">
      <w:r>
        <w:separator/>
      </w:r>
    </w:p>
  </w:footnote>
  <w:footnote w:type="continuationSeparator" w:id="0">
    <w:p w:rsidR="00AD7A64" w:rsidRDefault="00AD7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CA1" w:rsidRDefault="00AD7A64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926CA1" w:rsidRDefault="00926CA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CA1" w:rsidRDefault="00AD7A64">
    <w:pPr>
      <w:pStyle w:val="ab"/>
      <w:framePr w:wrap="around" w:vAnchor="text" w:hAnchor="margin" w:xAlign="center" w:y="-220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B95F28">
      <w:rPr>
        <w:rStyle w:val="afb"/>
        <w:noProof/>
      </w:rPr>
      <w:t>2</w:t>
    </w:r>
    <w:r>
      <w:rPr>
        <w:rStyle w:val="afb"/>
      </w:rPr>
      <w:fldChar w:fldCharType="end"/>
    </w:r>
  </w:p>
  <w:p w:rsidR="00926CA1" w:rsidRDefault="00926CA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B6FEA"/>
    <w:multiLevelType w:val="hybridMultilevel"/>
    <w:tmpl w:val="73B2FA00"/>
    <w:lvl w:ilvl="0" w:tplc="9462087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0CE30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54645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7490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AE37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9A4D5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7851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1E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2A3CA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826FE8"/>
    <w:multiLevelType w:val="multilevel"/>
    <w:tmpl w:val="04CA06BE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12B2789A"/>
    <w:multiLevelType w:val="hybridMultilevel"/>
    <w:tmpl w:val="1FEADA6A"/>
    <w:lvl w:ilvl="0" w:tplc="ADAC3F5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508BE5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E0C2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382D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5E2FE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4216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0ABB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60158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B8A5D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A577F"/>
    <w:multiLevelType w:val="multilevel"/>
    <w:tmpl w:val="163C81B0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8"/>
      <w:numFmt w:val="decimal"/>
      <w:lvlText w:val="%1.%2."/>
      <w:lvlJc w:val="left"/>
      <w:pPr>
        <w:tabs>
          <w:tab w:val="num" w:pos="1170"/>
        </w:tabs>
        <w:ind w:left="1170" w:hanging="720"/>
      </w:pPr>
    </w:lvl>
    <w:lvl w:ilvl="2">
      <w:start w:val="6"/>
      <w:numFmt w:val="decimal"/>
      <w:lvlText w:val="%1.%2.%3."/>
      <w:lvlJc w:val="left"/>
      <w:pPr>
        <w:tabs>
          <w:tab w:val="num" w:pos="1620"/>
        </w:tabs>
        <w:ind w:left="1620" w:hanging="720"/>
      </w:p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</w:lvl>
  </w:abstractNum>
  <w:abstractNum w:abstractNumId="4" w15:restartNumberingAfterBreak="0">
    <w:nsid w:val="13BA6F18"/>
    <w:multiLevelType w:val="hybridMultilevel"/>
    <w:tmpl w:val="72C46900"/>
    <w:lvl w:ilvl="0" w:tplc="B282B4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E663C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9640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AC06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70FE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44440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9894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705A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E6687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33793E"/>
    <w:multiLevelType w:val="multilevel"/>
    <w:tmpl w:val="99EECECE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17530854"/>
    <w:multiLevelType w:val="hybridMultilevel"/>
    <w:tmpl w:val="51F0DD64"/>
    <w:lvl w:ilvl="0" w:tplc="E5326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7C3E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36CE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FAD1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8E470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FE516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EA6A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1AB1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047C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8A1404"/>
    <w:multiLevelType w:val="multilevel"/>
    <w:tmpl w:val="6BB8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7"/>
      <w:numFmt w:val="decimal"/>
      <w:lvlText w:val="%1.%2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8" w15:restartNumberingAfterBreak="0">
    <w:nsid w:val="1CEC48B7"/>
    <w:multiLevelType w:val="multilevel"/>
    <w:tmpl w:val="D390E580"/>
    <w:lvl w:ilvl="0">
      <w:start w:val="4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 w15:restartNumberingAfterBreak="0">
    <w:nsid w:val="299731CA"/>
    <w:multiLevelType w:val="hybridMultilevel"/>
    <w:tmpl w:val="7EA28A68"/>
    <w:lvl w:ilvl="0" w:tplc="59324C0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85A8C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7201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7841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966A5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5C87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CC08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2407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4ABE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CB1147"/>
    <w:multiLevelType w:val="hybridMultilevel"/>
    <w:tmpl w:val="1248B034"/>
    <w:lvl w:ilvl="0" w:tplc="411C2DA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9F2AA1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A044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8C6B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DCD3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BC795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7478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245F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46A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FF4650"/>
    <w:multiLevelType w:val="multilevel"/>
    <w:tmpl w:val="163097D8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8"/>
      <w:numFmt w:val="decimal"/>
      <w:lvlText w:val="%1.%2."/>
      <w:lvlJc w:val="left"/>
      <w:pPr>
        <w:tabs>
          <w:tab w:val="num" w:pos="1170"/>
        </w:tabs>
        <w:ind w:left="1170" w:hanging="720"/>
      </w:pPr>
    </w:lvl>
    <w:lvl w:ilvl="2">
      <w:start w:val="3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</w:lvl>
  </w:abstractNum>
  <w:abstractNum w:abstractNumId="12" w15:restartNumberingAfterBreak="0">
    <w:nsid w:val="2C8D5222"/>
    <w:multiLevelType w:val="multilevel"/>
    <w:tmpl w:val="DECA8EF4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833" w:hanging="720"/>
      </w:pPr>
    </w:lvl>
    <w:lvl w:ilvl="2">
      <w:start w:val="5"/>
      <w:numFmt w:val="decimal"/>
      <w:lvlText w:val="%1.%2.%3."/>
      <w:lvlJc w:val="left"/>
      <w:pPr>
        <w:ind w:left="946" w:hanging="720"/>
      </w:pPr>
    </w:lvl>
    <w:lvl w:ilvl="3">
      <w:start w:val="1"/>
      <w:numFmt w:val="decimal"/>
      <w:lvlText w:val="%1.%2.%3.%4."/>
      <w:lvlJc w:val="left"/>
      <w:pPr>
        <w:ind w:left="1419" w:hanging="1080"/>
      </w:pPr>
    </w:lvl>
    <w:lvl w:ilvl="4">
      <w:start w:val="1"/>
      <w:numFmt w:val="decimal"/>
      <w:lvlText w:val="%1.%2.%3.%4.%5."/>
      <w:lvlJc w:val="left"/>
      <w:pPr>
        <w:ind w:left="1532" w:hanging="1080"/>
      </w:pPr>
    </w:lvl>
    <w:lvl w:ilvl="5">
      <w:start w:val="1"/>
      <w:numFmt w:val="decimal"/>
      <w:lvlText w:val="%1.%2.%3.%4.%5.%6."/>
      <w:lvlJc w:val="left"/>
      <w:pPr>
        <w:ind w:left="2005" w:hanging="1440"/>
      </w:pPr>
    </w:lvl>
    <w:lvl w:ilvl="6">
      <w:start w:val="1"/>
      <w:numFmt w:val="decimal"/>
      <w:lvlText w:val="%1.%2.%3.%4.%5.%6.%7."/>
      <w:lvlJc w:val="left"/>
      <w:pPr>
        <w:ind w:left="2478" w:hanging="1800"/>
      </w:pPr>
    </w:lvl>
    <w:lvl w:ilvl="7">
      <w:start w:val="1"/>
      <w:numFmt w:val="decimal"/>
      <w:lvlText w:val="%1.%2.%3.%4.%5.%6.%7.%8."/>
      <w:lvlJc w:val="left"/>
      <w:pPr>
        <w:ind w:left="2591" w:hanging="1800"/>
      </w:pPr>
    </w:lvl>
    <w:lvl w:ilvl="8">
      <w:start w:val="1"/>
      <w:numFmt w:val="decimal"/>
      <w:lvlText w:val="%1.%2.%3.%4.%5.%6.%7.%8.%9."/>
      <w:lvlJc w:val="left"/>
      <w:pPr>
        <w:ind w:left="3064" w:hanging="2160"/>
      </w:pPr>
    </w:lvl>
  </w:abstractNum>
  <w:abstractNum w:abstractNumId="13" w15:restartNumberingAfterBreak="0">
    <w:nsid w:val="2CDC2BC1"/>
    <w:multiLevelType w:val="multilevel"/>
    <w:tmpl w:val="D0444C92"/>
    <w:lvl w:ilvl="0">
      <w:start w:val="4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5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 w15:restartNumberingAfterBreak="0">
    <w:nsid w:val="3DC14B36"/>
    <w:multiLevelType w:val="multilevel"/>
    <w:tmpl w:val="E44A8CD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3EA27E97"/>
    <w:multiLevelType w:val="hybridMultilevel"/>
    <w:tmpl w:val="77186502"/>
    <w:lvl w:ilvl="0" w:tplc="8C0410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80D67C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C80640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7CB8F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02645BE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CD8F94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2F4283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B043FC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93E47FA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0BE0D9D"/>
    <w:multiLevelType w:val="hybridMultilevel"/>
    <w:tmpl w:val="D7406B5A"/>
    <w:lvl w:ilvl="0" w:tplc="EC10D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7A19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DE53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D40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221A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A065E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2A0A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F0749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10705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075335"/>
    <w:multiLevelType w:val="hybridMultilevel"/>
    <w:tmpl w:val="D4D46C9C"/>
    <w:lvl w:ilvl="0" w:tplc="1A56AC38">
      <w:start w:val="1"/>
      <w:numFmt w:val="decimal"/>
      <w:lvlText w:val="1.%1."/>
      <w:lvlJc w:val="left"/>
      <w:pPr>
        <w:tabs>
          <w:tab w:val="num" w:pos="964"/>
        </w:tabs>
        <w:ind w:left="0" w:firstLine="510"/>
      </w:pPr>
      <w:rPr>
        <w:rFonts w:ascii="Times New Roman" w:hAnsi="Times New Roman" w:cs="Times New Roman"/>
        <w:b w:val="0"/>
        <w:i w:val="0"/>
      </w:rPr>
    </w:lvl>
    <w:lvl w:ilvl="1" w:tplc="939408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ECD7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6E33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EA1A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548B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2AB8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2D1E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3850D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C379F8"/>
    <w:multiLevelType w:val="multilevel"/>
    <w:tmpl w:val="8696CAC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A4174E6"/>
    <w:multiLevelType w:val="hybridMultilevel"/>
    <w:tmpl w:val="CC6A7E1A"/>
    <w:lvl w:ilvl="0" w:tplc="19A051C2">
      <w:start w:val="1"/>
      <w:numFmt w:val="decimal"/>
      <w:lvlText w:val="1.%1."/>
      <w:lvlJc w:val="left"/>
      <w:pPr>
        <w:tabs>
          <w:tab w:val="num" w:pos="964"/>
        </w:tabs>
        <w:ind w:left="0" w:firstLine="510"/>
      </w:pPr>
      <w:rPr>
        <w:rFonts w:ascii="Times New Roman" w:hAnsi="Times New Roman" w:cs="Times New Roman"/>
        <w:b w:val="0"/>
        <w:i w:val="0"/>
      </w:rPr>
    </w:lvl>
    <w:lvl w:ilvl="1" w:tplc="032E4E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582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0AE4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7650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5681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A6D6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BEE4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E4D6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D22F82"/>
    <w:multiLevelType w:val="multilevel"/>
    <w:tmpl w:val="D5EE81F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4DCC5AF0"/>
    <w:multiLevelType w:val="multilevel"/>
    <w:tmpl w:val="262AA6F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2" w15:restartNumberingAfterBreak="0">
    <w:nsid w:val="56A06ECB"/>
    <w:multiLevelType w:val="multilevel"/>
    <w:tmpl w:val="EB78F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23" w15:restartNumberingAfterBreak="0">
    <w:nsid w:val="5CC66DDB"/>
    <w:multiLevelType w:val="hybridMultilevel"/>
    <w:tmpl w:val="5B1E1976"/>
    <w:lvl w:ilvl="0" w:tplc="4B6CF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5CE7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B070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DA9C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D86F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20F55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02E6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7CA58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6C70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510B08"/>
    <w:multiLevelType w:val="hybridMultilevel"/>
    <w:tmpl w:val="C1EE4B58"/>
    <w:lvl w:ilvl="0" w:tplc="BD3C5E26">
      <w:start w:val="1"/>
      <w:numFmt w:val="bullet"/>
      <w:lvlText w:val="-"/>
      <w:lvlJc w:val="left"/>
      <w:pPr>
        <w:tabs>
          <w:tab w:val="num" w:pos="1102"/>
        </w:tabs>
        <w:ind w:left="1102" w:hanging="360"/>
      </w:pPr>
      <w:rPr>
        <w:rFonts w:ascii="Times New Roman" w:hAnsi="Times New Roman" w:cs="Times New Roman"/>
      </w:rPr>
    </w:lvl>
    <w:lvl w:ilvl="1" w:tplc="56ECF6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7F706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95A58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AA220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4BE3C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CA898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DC6EA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1B40D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601679B5"/>
    <w:multiLevelType w:val="multilevel"/>
    <w:tmpl w:val="4782CF5E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8"/>
      <w:numFmt w:val="decimal"/>
      <w:lvlText w:val="%1.%2."/>
      <w:lvlJc w:val="left"/>
      <w:pPr>
        <w:tabs>
          <w:tab w:val="num" w:pos="1170"/>
        </w:tabs>
        <w:ind w:left="1170" w:hanging="720"/>
      </w:pPr>
    </w:lvl>
    <w:lvl w:ilvl="2">
      <w:start w:val="9"/>
      <w:numFmt w:val="decimal"/>
      <w:lvlText w:val="%1.%2.%3."/>
      <w:lvlJc w:val="left"/>
      <w:pPr>
        <w:tabs>
          <w:tab w:val="num" w:pos="1620"/>
        </w:tabs>
        <w:ind w:left="1620" w:hanging="720"/>
      </w:p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</w:lvl>
  </w:abstractNum>
  <w:abstractNum w:abstractNumId="26" w15:restartNumberingAfterBreak="0">
    <w:nsid w:val="609C16FE"/>
    <w:multiLevelType w:val="hybridMultilevel"/>
    <w:tmpl w:val="A3C436A4"/>
    <w:lvl w:ilvl="0" w:tplc="8B12C15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FEE623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A2E68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548E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E054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70D0A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6C5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CEC40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96A3F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E509F"/>
    <w:multiLevelType w:val="hybridMultilevel"/>
    <w:tmpl w:val="708C12B6"/>
    <w:lvl w:ilvl="0" w:tplc="34725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F6111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36AB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6ADD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ACB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7AF5A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E64E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EA21F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FC7D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5F4D03"/>
    <w:multiLevelType w:val="hybridMultilevel"/>
    <w:tmpl w:val="424E2326"/>
    <w:lvl w:ilvl="0" w:tplc="E87ED7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66B3A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F640C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3802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4FE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60B4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6217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5826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BCAE7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AF02C2"/>
    <w:multiLevelType w:val="multilevel"/>
    <w:tmpl w:val="F1167E28"/>
    <w:lvl w:ilvl="0">
      <w:start w:val="2"/>
      <w:numFmt w:val="decimal"/>
      <w:lvlText w:val="%1"/>
      <w:lvlJc w:val="left"/>
      <w:pPr>
        <w:ind w:left="360" w:hanging="360"/>
      </w:pPr>
      <w:rPr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sz w:val="24"/>
      </w:rPr>
    </w:lvl>
  </w:abstractNum>
  <w:abstractNum w:abstractNumId="30" w15:restartNumberingAfterBreak="0">
    <w:nsid w:val="717E4B41"/>
    <w:multiLevelType w:val="hybridMultilevel"/>
    <w:tmpl w:val="5C74681A"/>
    <w:lvl w:ilvl="0" w:tplc="319A5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FA6C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1ADF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245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4AD94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D05E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AAB8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BA6B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F616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040AEF"/>
    <w:multiLevelType w:val="multilevel"/>
    <w:tmpl w:val="5B6C95D0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2" w15:restartNumberingAfterBreak="0">
    <w:nsid w:val="782A354D"/>
    <w:multiLevelType w:val="multilevel"/>
    <w:tmpl w:val="BC7C7AA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3" w15:restartNumberingAfterBreak="0">
    <w:nsid w:val="7AEE4DFD"/>
    <w:multiLevelType w:val="multilevel"/>
    <w:tmpl w:val="178E270C"/>
    <w:lvl w:ilvl="0">
      <w:start w:val="5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4" w15:restartNumberingAfterBreak="0">
    <w:nsid w:val="7B786BD8"/>
    <w:multiLevelType w:val="multilevel"/>
    <w:tmpl w:val="54AC9D2E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98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5" w15:restartNumberingAfterBreak="0">
    <w:nsid w:val="7D0208E9"/>
    <w:multiLevelType w:val="hybridMultilevel"/>
    <w:tmpl w:val="15467B86"/>
    <w:lvl w:ilvl="0" w:tplc="4D1E07CC">
      <w:start w:val="1"/>
      <w:numFmt w:val="decimal"/>
      <w:lvlText w:val="1.%1."/>
      <w:lvlJc w:val="left"/>
      <w:pPr>
        <w:tabs>
          <w:tab w:val="num" w:pos="964"/>
        </w:tabs>
        <w:ind w:left="0" w:firstLine="510"/>
      </w:pPr>
      <w:rPr>
        <w:rFonts w:ascii="Times New Roman" w:hAnsi="Times New Roman" w:cs="Times New Roman"/>
        <w:b w:val="0"/>
        <w:i w:val="0"/>
      </w:rPr>
    </w:lvl>
    <w:lvl w:ilvl="1" w:tplc="71F41D1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C688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3209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6CFFE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3089B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425F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BA1C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B2808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30"/>
  </w:num>
  <w:num w:numId="4">
    <w:abstractNumId w:val="27"/>
  </w:num>
  <w:num w:numId="5">
    <w:abstractNumId w:val="23"/>
  </w:num>
  <w:num w:numId="6">
    <w:abstractNumId w:val="15"/>
  </w:num>
  <w:num w:numId="7">
    <w:abstractNumId w:val="26"/>
  </w:num>
  <w:num w:numId="8">
    <w:abstractNumId w:val="0"/>
  </w:num>
  <w:num w:numId="9">
    <w:abstractNumId w:val="2"/>
  </w:num>
  <w:num w:numId="10">
    <w:abstractNumId w:val="4"/>
  </w:num>
  <w:num w:numId="11">
    <w:abstractNumId w:val="9"/>
  </w:num>
  <w:num w:numId="12">
    <w:abstractNumId w:val="10"/>
  </w:num>
  <w:num w:numId="13">
    <w:abstractNumId w:val="16"/>
  </w:num>
  <w:num w:numId="14">
    <w:abstractNumId w:val="28"/>
  </w:num>
  <w:num w:numId="15">
    <w:abstractNumId w:val="17"/>
  </w:num>
  <w:num w:numId="16">
    <w:abstractNumId w:val="24"/>
  </w:num>
  <w:num w:numId="17">
    <w:abstractNumId w:val="22"/>
  </w:num>
  <w:num w:numId="18">
    <w:abstractNumId w:val="14"/>
  </w:num>
  <w:num w:numId="19">
    <w:abstractNumId w:val="29"/>
  </w:num>
  <w:num w:numId="20">
    <w:abstractNumId w:val="18"/>
  </w:num>
  <w:num w:numId="21">
    <w:abstractNumId w:val="21"/>
  </w:num>
  <w:num w:numId="22">
    <w:abstractNumId w:val="20"/>
  </w:num>
  <w:num w:numId="23">
    <w:abstractNumId w:val="5"/>
  </w:num>
  <w:num w:numId="24">
    <w:abstractNumId w:val="8"/>
  </w:num>
  <w:num w:numId="25">
    <w:abstractNumId w:val="13"/>
  </w:num>
  <w:num w:numId="26">
    <w:abstractNumId w:val="32"/>
  </w:num>
  <w:num w:numId="27">
    <w:abstractNumId w:val="33"/>
  </w:num>
  <w:num w:numId="28">
    <w:abstractNumId w:val="1"/>
  </w:num>
  <w:num w:numId="29">
    <w:abstractNumId w:val="31"/>
  </w:num>
  <w:num w:numId="30">
    <w:abstractNumId w:val="12"/>
  </w:num>
  <w:num w:numId="31">
    <w:abstractNumId w:val="34"/>
  </w:num>
  <w:num w:numId="32">
    <w:abstractNumId w:val="11"/>
  </w:num>
  <w:num w:numId="33">
    <w:abstractNumId w:val="3"/>
  </w:num>
  <w:num w:numId="34">
    <w:abstractNumId w:val="25"/>
  </w:num>
  <w:num w:numId="35">
    <w:abstractNumId w:val="35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CA1"/>
    <w:rsid w:val="00926CA1"/>
    <w:rsid w:val="00AD7A64"/>
    <w:rsid w:val="00B9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4FD42D-A451-48C9-8623-CD02AF38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708"/>
    </w:pPr>
    <w:rPr>
      <w:sz w:val="28"/>
    </w:rPr>
  </w:style>
  <w:style w:type="character" w:styleId="afb">
    <w:name w:val="page number"/>
    <w:basedOn w:val="a0"/>
  </w:style>
  <w:style w:type="paragraph" w:styleId="afc">
    <w:name w:val="Body Text"/>
    <w:basedOn w:val="a"/>
    <w:pPr>
      <w:spacing w:after="120"/>
    </w:pPr>
  </w:style>
  <w:style w:type="character" w:customStyle="1" w:styleId="af3">
    <w:name w:val="Текст сноски Знак"/>
    <w:basedOn w:val="a0"/>
    <w:link w:val="af2"/>
  </w:style>
  <w:style w:type="paragraph" w:styleId="afd">
    <w:name w:val="Plain Text"/>
    <w:basedOn w:val="a"/>
    <w:link w:val="afe"/>
    <w:pPr>
      <w:spacing w:line="360" w:lineRule="auto"/>
      <w:ind w:firstLine="510"/>
      <w:jc w:val="both"/>
    </w:pPr>
    <w:rPr>
      <w:rFonts w:ascii="Courier New" w:hAnsi="Courier New"/>
      <w:sz w:val="20"/>
      <w:szCs w:val="20"/>
      <w:lang w:val="en-US" w:eastAsia="en-US"/>
    </w:rPr>
  </w:style>
  <w:style w:type="character" w:customStyle="1" w:styleId="afe">
    <w:name w:val="Текст Знак"/>
    <w:link w:val="afd"/>
    <w:rPr>
      <w:rFonts w:ascii="Courier New" w:hAnsi="Courier New" w:cs="Courier New"/>
    </w:rPr>
  </w:style>
  <w:style w:type="paragraph" w:customStyle="1" w:styleId="pp-List-1">
    <w:name w:val="pp-List-1"/>
    <w:basedOn w:val="a"/>
    <w:pPr>
      <w:tabs>
        <w:tab w:val="num" w:pos="720"/>
        <w:tab w:val="left" w:pos="851"/>
      </w:tabs>
      <w:spacing w:before="40" w:line="360" w:lineRule="auto"/>
      <w:ind w:left="720" w:hanging="720"/>
      <w:jc w:val="both"/>
    </w:pPr>
    <w:rPr>
      <w:bCs/>
      <w:lang w:eastAsia="en-US"/>
    </w:rPr>
  </w:style>
  <w:style w:type="paragraph" w:customStyle="1" w:styleId="justify2">
    <w:name w:val="justify2"/>
    <w:basedOn w:val="a"/>
    <w:pPr>
      <w:spacing w:before="100" w:beforeAutospacing="1" w:after="100" w:afterAutospacing="1" w:line="360" w:lineRule="auto"/>
      <w:ind w:firstLine="510"/>
      <w:jc w:val="both"/>
    </w:pPr>
  </w:style>
  <w:style w:type="paragraph" w:customStyle="1" w:styleId="TPrilogSubsection">
    <w:name w:val="TPrilogSubsection"/>
    <w:basedOn w:val="a"/>
    <w:pPr>
      <w:spacing w:before="120" w:after="120" w:line="360" w:lineRule="auto"/>
      <w:ind w:firstLine="510"/>
    </w:pPr>
    <w:rPr>
      <w:szCs w:val="20"/>
    </w:rPr>
  </w:style>
  <w:style w:type="paragraph" w:customStyle="1" w:styleId="TPrilogSection">
    <w:name w:val="TPrilogSection"/>
    <w:basedOn w:val="25"/>
    <w:pPr>
      <w:spacing w:before="480" w:after="280" w:line="360" w:lineRule="auto"/>
      <w:jc w:val="center"/>
    </w:pPr>
  </w:style>
  <w:style w:type="paragraph" w:styleId="25">
    <w:name w:val="Body Text 2"/>
    <w:basedOn w:val="a"/>
    <w:link w:val="26"/>
    <w:pPr>
      <w:spacing w:after="120" w:line="480" w:lineRule="auto"/>
    </w:pPr>
    <w:rPr>
      <w:lang w:val="en-US" w:eastAsia="en-US"/>
    </w:rPr>
  </w:style>
  <w:style w:type="character" w:customStyle="1" w:styleId="26">
    <w:name w:val="Основной текст 2 Знак"/>
    <w:link w:val="25"/>
    <w:rPr>
      <w:sz w:val="24"/>
      <w:szCs w:val="24"/>
    </w:rPr>
  </w:style>
  <w:style w:type="paragraph" w:customStyle="1" w:styleId="aff">
    <w:name w:val="Заголовок"/>
    <w:basedOn w:val="a"/>
    <w:link w:val="aff0"/>
    <w:qFormat/>
    <w:pPr>
      <w:jc w:val="center"/>
    </w:pPr>
    <w:rPr>
      <w:b/>
      <w:bCs/>
      <w:sz w:val="28"/>
      <w:lang w:val="en-US" w:eastAsia="en-US"/>
    </w:rPr>
  </w:style>
  <w:style w:type="character" w:customStyle="1" w:styleId="aff0">
    <w:name w:val="Заголовок Знак"/>
    <w:link w:val="aff"/>
    <w:rPr>
      <w:b/>
      <w:bCs/>
      <w:sz w:val="28"/>
      <w:szCs w:val="24"/>
    </w:rPr>
  </w:style>
  <w:style w:type="paragraph" w:styleId="aff1">
    <w:name w:val="Balloon Text"/>
    <w:basedOn w:val="a"/>
    <w:link w:val="aff2"/>
    <w:rPr>
      <w:rFonts w:ascii="Segoe UI" w:hAnsi="Segoe UI"/>
      <w:sz w:val="18"/>
      <w:szCs w:val="18"/>
      <w:lang w:val="en-US" w:eastAsia="en-US"/>
    </w:rPr>
  </w:style>
  <w:style w:type="character" w:customStyle="1" w:styleId="aff2">
    <w:name w:val="Текст выноски Знак"/>
    <w:link w:val="af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2387</Words>
  <Characters>13606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Матюха</cp:lastModifiedBy>
  <cp:revision>5</cp:revision>
  <cp:lastPrinted>2024-12-25T08:20:00Z</cp:lastPrinted>
  <dcterms:created xsi:type="dcterms:W3CDTF">2024-12-23T20:08:00Z</dcterms:created>
  <dcterms:modified xsi:type="dcterms:W3CDTF">2024-12-25T08:20:00Z</dcterms:modified>
  <cp:version>786432</cp:version>
</cp:coreProperties>
</file>