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Ленинградский муниципальный округ Краснодарского края 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от 24.09.2026  г. № 78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«Приложение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УТВЕРЖДЕНА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ешени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Совета 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Ленинградский </w:t>
      </w:r>
      <w:r>
        <w:rPr>
          <w:sz w:val="28"/>
          <w:szCs w:val="28"/>
        </w:rPr>
        <w:t xml:space="preserve">муниципальный округ Краснодарского края</w:t>
      </w:r>
      <w:r>
        <w:rPr>
          <w:sz w:val="28"/>
          <w:szCs w:val="28"/>
        </w:rPr>
      </w:r>
    </w:p>
    <w:p>
      <w:pPr>
        <w:ind w:left="10632"/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 25 декабря 2025 г. 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left="8505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98"/>
        <w:jc w:val="center"/>
        <w:spacing w:line="228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Ведомственная структура расходов бюджета муниципального 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Ленинградский муниципальный округ </w:t>
      </w:r>
      <w:r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2026 год</w:t>
      </w:r>
      <w:r>
        <w:rPr>
          <w:sz w:val="28"/>
          <w:szCs w:val="28"/>
        </w:rPr>
      </w:r>
    </w:p>
    <w:p>
      <w:pPr>
        <w:ind w:firstLine="709"/>
        <w:jc w:val="both"/>
      </w:pPr>
      <w:r/>
      <w:r/>
    </w:p>
    <w:tbl>
      <w:tblPr>
        <w:tblW w:w="15128" w:type="dxa"/>
        <w:tblLook w:val="04A0" w:firstRow="1" w:lastRow="0" w:firstColumn="1" w:lastColumn="0" w:noHBand="0" w:noVBand="1"/>
      </w:tblPr>
      <w:tblGrid>
        <w:gridCol w:w="5382"/>
        <w:gridCol w:w="1276"/>
        <w:gridCol w:w="1662"/>
        <w:gridCol w:w="1031"/>
        <w:gridCol w:w="1843"/>
        <w:gridCol w:w="1134"/>
        <w:gridCol w:w="2800"/>
      </w:tblGrid>
      <w:tr>
        <w:tblPrEx/>
        <w:trPr>
          <w:trHeight w:val="316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3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</w:t>
            </w:r>
            <w:r>
              <w:rPr>
                <w:sz w:val="22"/>
                <w:szCs w:val="22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670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Коды бюджетной классификации</w:t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  <w:r>
              <w:rPr>
                <w:sz w:val="22"/>
                <w:szCs w:val="22"/>
              </w:rPr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vMerge w:val="restart"/>
            <w:textDirection w:val="lrTb"/>
            <w:noWrap/>
          </w:tcPr>
          <w:p>
            <w:pPr>
              <w:ind w:hanging="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Сумма всего </w:t>
            </w:r>
            <w:r>
              <w:rPr>
                <w:sz w:val="22"/>
                <w:szCs w:val="22"/>
              </w:rPr>
            </w:r>
          </w:p>
          <w:p>
            <w:pPr>
              <w:ind w:left="455" w:right="-1" w:firstLine="4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(тыс. </w:t>
            </w:r>
            <w:r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 xml:space="preserve">ублей)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316"/>
          <w:tblHeader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Раздел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Под-раздел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Целевая статья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  <w:r>
              <w:rPr>
                <w:sz w:val="22"/>
                <w:szCs w:val="22"/>
              </w:rPr>
              <w:t xml:space="preserve">рас-хода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vMerge w:val="continue"/>
            <w:textDirection w:val="lrTb"/>
            <w:noWrap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367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</w:t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</w:t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</w:t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vMerge w:val="continue"/>
            <w:textDirection w:val="lrTb"/>
            <w:noWrap/>
          </w:tcPr>
          <w:p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625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Администрация муниципального образования Ленинградский муниципальный округ Краснодарского края</w:t>
            </w:r>
            <w:r>
              <w:rPr>
                <w:b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902</w:t>
            </w:r>
            <w:r>
              <w:rPr>
                <w:b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  <w:r>
              <w:rPr>
                <w:b/>
                <w:bCs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0,0</w:t>
            </w:r>
            <w:r>
              <w:rPr>
                <w:b/>
                <w:bCs/>
              </w:rPr>
            </w:r>
          </w:p>
        </w:tc>
      </w:tr>
      <w:tr>
        <w:tblPrEx/>
        <w:trPr>
          <w:trHeight w:val="94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textDirection w:val="lrTb"/>
            <w:noWrap w:val="false"/>
          </w:tcPr>
          <w:p>
            <w: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textDirection w:val="lrTb"/>
            <w:noWrap/>
          </w:tcPr>
          <w:p>
            <w:pPr>
              <w:jc w:val="center"/>
            </w:pPr>
            <w:r>
              <w:t xml:space="preserve">-7363,1</w:t>
            </w:r>
            <w:r/>
          </w:p>
        </w:tc>
      </w:tr>
      <w:tr>
        <w:tblPrEx/>
        <w:trPr>
          <w:trHeight w:val="69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r>
              <w:t xml:space="preserve">Обеспечение деятельности администрации муниципального образования Ленинградский муниципальный округ Краснодарского края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52 0 00 00000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textDirection w:val="lrTb"/>
            <w:noWrap/>
          </w:tcPr>
          <w:p>
            <w:pPr>
              <w:jc w:val="center"/>
            </w:pPr>
            <w:r>
              <w:t xml:space="preserve">-7363,1</w:t>
            </w:r>
            <w:r/>
          </w:p>
        </w:tc>
      </w:tr>
      <w:tr>
        <w:tblPrEx/>
        <w:trPr>
          <w:trHeight w:val="6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r>
              <w:t xml:space="preserve">Обеспечение функционирования администрации муниципального образования Ленинградский муниципальный округ Краснодарского края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52 1 00 00000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textDirection w:val="lrTb"/>
            <w:noWrap/>
          </w:tcPr>
          <w:p>
            <w:pPr>
              <w:jc w:val="center"/>
            </w:pPr>
            <w:r>
              <w:t xml:space="preserve">-7363,1</w:t>
            </w:r>
            <w:r/>
          </w:p>
        </w:tc>
      </w:tr>
      <w:tr>
        <w:tblPrEx/>
        <w:trPr>
          <w:trHeight w:val="676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r>
              <w:t xml:space="preserve">Администрация муниципального образования Ленинградский муниципальный округ Краснодарского края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52 1 10 00000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textDirection w:val="lrTb"/>
            <w:noWrap/>
          </w:tcPr>
          <w:p>
            <w:pPr>
              <w:jc w:val="center"/>
            </w:pPr>
            <w:r>
              <w:t xml:space="preserve">-7363,1</w:t>
            </w:r>
            <w:r/>
          </w:p>
        </w:tc>
      </w:tr>
      <w:tr>
        <w:tblPrEx/>
        <w:trPr>
          <w:trHeight w:val="36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r>
              <w:t xml:space="preserve">Расходы на обеспечение функций органов местного самоуправления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52 1 10 00190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textDirection w:val="lrTb"/>
            <w:noWrap/>
          </w:tcPr>
          <w:p>
            <w:pPr>
              <w:jc w:val="center"/>
            </w:pPr>
            <w:r>
              <w:t xml:space="preserve">-7363,1</w:t>
            </w:r>
            <w:r/>
          </w:p>
        </w:tc>
      </w:tr>
      <w:tr>
        <w:tblPrEx/>
        <w:trPr>
          <w:trHeight w:val="931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52 1 10 00190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100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-7363,1</w:t>
            </w:r>
            <w:r/>
          </w:p>
        </w:tc>
      </w:tr>
      <w:tr>
        <w:tblPrEx/>
        <w:trPr>
          <w:trHeight w:val="367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textDirection w:val="lrTb"/>
            <w:noWrap w:val="false"/>
          </w:tcPr>
          <w:p>
            <w:r>
              <w:t xml:space="preserve">Другие общегосударственные вопросы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13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7363,1</w:t>
            </w:r>
            <w:r/>
          </w:p>
        </w:tc>
      </w:tr>
      <w:tr>
        <w:tblPrEx/>
        <w:trPr>
          <w:trHeight w:val="659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r>
              <w:t xml:space="preserve">Выполнение других обязательств администрации муниципального образования Ленинградский муниципальный округ Краснодарского края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13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52 6 00 00000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7363,1</w:t>
            </w:r>
            <w:r/>
          </w:p>
        </w:tc>
      </w:tr>
      <w:tr>
        <w:tblPrEx/>
        <w:trPr>
          <w:trHeight w:val="33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r>
              <w:t xml:space="preserve">Прочие обязательства органов местного самоуправления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 13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52 6 00 09200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 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7363,1</w:t>
            </w:r>
            <w:r/>
          </w:p>
        </w:tc>
      </w:tr>
      <w:tr>
        <w:tblPrEx/>
        <w:trPr>
          <w:trHeight w:val="61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r>
              <w:t xml:space="preserve">Закупка товаров, работ и услуг для обеспечения государственных (муниципальных) нужд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13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52 6 00 09200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200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4383,3</w:t>
            </w:r>
            <w:r/>
          </w:p>
        </w:tc>
      </w:tr>
      <w:tr>
        <w:tblPrEx/>
        <w:trPr>
          <w:trHeight w:val="33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82" w:type="dxa"/>
            <w:textDirection w:val="lrTb"/>
            <w:noWrap w:val="false"/>
          </w:tcPr>
          <w:p>
            <w:r>
              <w:t xml:space="preserve"> </w:t>
            </w:r>
            <w:r>
              <w:t xml:space="preserve">Иные бюджетные ассигнования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t xml:space="preserve">902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13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3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52 6 00 09200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800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800" w:type="dxa"/>
            <w:vAlign w:val="bottom"/>
            <w:textDirection w:val="lrTb"/>
            <w:noWrap/>
          </w:tcPr>
          <w:p>
            <w:pPr>
              <w:jc w:val="center"/>
            </w:pPr>
            <w:r>
              <w:t xml:space="preserve">2979,8</w:t>
            </w:r>
            <w:r/>
          </w:p>
        </w:tc>
      </w:tr>
      <w:tr>
        <w:tblPrEx/>
        <w:trPr>
          <w:trHeight w:val="632"/>
        </w:trPr>
        <w:tc>
          <w:tcPr>
            <w:shd w:val="clear" w:color="auto" w:fill="auto"/>
            <w:tcBorders>
              <w:top w:val="single" w:color="auto" w:sz="4" w:space="0"/>
            </w:tcBorders>
            <w:tcW w:w="5382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r>
              <w:rPr>
                <w:sz w:val="28"/>
                <w:szCs w:val="28"/>
              </w:rPr>
              <w:t xml:space="preserve">Заместитель главы Ленинградского </w:t>
            </w:r>
            <w:r>
              <w:rPr>
                <w:sz w:val="28"/>
                <w:szCs w:val="28"/>
              </w:rPr>
              <w:br/>
              <w:t xml:space="preserve">муниципального округа,</w:t>
            </w:r>
            <w:r>
              <w:rPr>
                <w:sz w:val="28"/>
                <w:szCs w:val="28"/>
              </w:rPr>
              <w:br/>
              <w:t xml:space="preserve">начальник финансового </w:t>
            </w:r>
            <w:r>
              <w:rPr>
                <w:sz w:val="28"/>
                <w:szCs w:val="28"/>
              </w:rPr>
              <w:br/>
              <w:t xml:space="preserve">управления администрации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662" w:type="dxa"/>
            <w:vAlign w:val="bottom"/>
            <w:textDirection w:val="lrTb"/>
            <w:noWrap/>
          </w:tcPr>
          <w:p>
            <w:pPr>
              <w:jc w:val="center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031" w:type="dxa"/>
            <w:vAlign w:val="bottom"/>
            <w:textDirection w:val="lrTb"/>
            <w:noWrap/>
          </w:tcPr>
          <w:p>
            <w:pPr>
              <w:jc w:val="center"/>
            </w:pPr>
            <w:r/>
            <w:r/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</w:tcBorders>
            <w:tcW w:w="5777" w:type="dxa"/>
            <w:vAlign w:val="bottom"/>
            <w:textDirection w:val="lrTb"/>
            <w:noWrap/>
          </w:tcPr>
          <w:p>
            <w:pPr>
              <w:jc w:val="right"/>
            </w:pPr>
            <w:r>
              <w:rPr>
                <w:sz w:val="28"/>
                <w:szCs w:val="28"/>
              </w:rPr>
              <w:t xml:space="preserve">С.В. </w:t>
            </w:r>
            <w:r>
              <w:rPr>
                <w:sz w:val="28"/>
                <w:szCs w:val="28"/>
              </w:rPr>
              <w:t xml:space="preserve">Тертица</w:t>
            </w:r>
            <w:r/>
          </w:p>
        </w:tc>
      </w:tr>
    </w:tbl>
    <w:p>
      <w:pPr>
        <w:jc w:val="both"/>
      </w:pPr>
      <w:r/>
      <w:r/>
    </w:p>
    <w:sectPr>
      <w:headerReference w:type="default" r:id="rId8"/>
      <w:footnotePr/>
      <w:endnotePr/>
      <w:type w:val="nextPage"/>
      <w:pgSz w:w="16838" w:h="11906" w:orient="landscape"/>
      <w:pgMar w:top="1701" w:right="1134" w:bottom="851" w:left="1134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96783909"/>
      <w:docPartObj>
        <w:docPartGallery w:val="Page Numbers (Top of Page)"/>
        <w:docPartUnique w:val="true"/>
      </w:docPartObj>
      <w:rPr/>
    </w:sdtPr>
    <w:sdtContent>
      <w:p>
        <w:pPr>
          <w:pStyle w:val="67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4"/>
    <w:next w:val="67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4"/>
    <w:next w:val="67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4"/>
    <w:next w:val="67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7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4"/>
    <w:next w:val="67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4"/>
    <w:next w:val="67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4"/>
    <w:next w:val="67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4"/>
    <w:next w:val="67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4"/>
    <w:next w:val="67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4"/>
    <w:next w:val="67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4"/>
    <w:next w:val="67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5"/>
    <w:link w:val="35"/>
    <w:uiPriority w:val="10"/>
    <w:rPr>
      <w:sz w:val="48"/>
      <w:szCs w:val="48"/>
    </w:rPr>
  </w:style>
  <w:style w:type="paragraph" w:styleId="37">
    <w:name w:val="Subtitle"/>
    <w:basedOn w:val="674"/>
    <w:next w:val="67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5"/>
    <w:link w:val="37"/>
    <w:uiPriority w:val="11"/>
    <w:rPr>
      <w:sz w:val="24"/>
      <w:szCs w:val="24"/>
    </w:rPr>
  </w:style>
  <w:style w:type="paragraph" w:styleId="39">
    <w:name w:val="Quote"/>
    <w:basedOn w:val="674"/>
    <w:next w:val="67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4"/>
    <w:next w:val="67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5"/>
    <w:link w:val="678"/>
    <w:uiPriority w:val="99"/>
  </w:style>
  <w:style w:type="character" w:styleId="46">
    <w:name w:val="Footer Char"/>
    <w:basedOn w:val="675"/>
    <w:link w:val="680"/>
    <w:uiPriority w:val="99"/>
  </w:style>
  <w:style w:type="paragraph" w:styleId="47">
    <w:name w:val="Caption"/>
    <w:basedOn w:val="674"/>
    <w:next w:val="67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5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7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75"/>
    <w:uiPriority w:val="99"/>
    <w:unhideWhenUsed/>
    <w:rPr>
      <w:vertAlign w:val="superscript"/>
    </w:rPr>
  </w:style>
  <w:style w:type="paragraph" w:styleId="179">
    <w:name w:val="endnote text"/>
    <w:basedOn w:val="67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5"/>
    <w:uiPriority w:val="99"/>
    <w:semiHidden/>
    <w:unhideWhenUsed/>
    <w:rPr>
      <w:vertAlign w:val="superscript"/>
    </w:rPr>
  </w:style>
  <w:style w:type="paragraph" w:styleId="182">
    <w:name w:val="toc 1"/>
    <w:basedOn w:val="674"/>
    <w:next w:val="67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4"/>
    <w:next w:val="67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4"/>
    <w:next w:val="67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4"/>
    <w:next w:val="67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4"/>
    <w:next w:val="67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4"/>
    <w:next w:val="67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4"/>
    <w:next w:val="67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4"/>
    <w:next w:val="67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4"/>
    <w:next w:val="67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4"/>
    <w:next w:val="674"/>
    <w:uiPriority w:val="99"/>
    <w:unhideWhenUsed/>
    <w:pPr>
      <w:spacing w:after="0" w:afterAutospacing="0"/>
    </w:pPr>
  </w:style>
  <w:style w:type="paragraph" w:styleId="67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75" w:default="1">
    <w:name w:val="Default Paragraph Font"/>
    <w:uiPriority w:val="1"/>
    <w:semiHidden/>
    <w:unhideWhenUsed/>
  </w:style>
  <w:style w:type="table" w:styleId="6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7" w:default="1">
    <w:name w:val="No List"/>
    <w:uiPriority w:val="99"/>
    <w:semiHidden/>
    <w:unhideWhenUsed/>
  </w:style>
  <w:style w:type="paragraph" w:styleId="678">
    <w:name w:val="Header"/>
    <w:basedOn w:val="674"/>
    <w:link w:val="67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79" w:customStyle="1">
    <w:name w:val="Верхний колонтитул Знак"/>
    <w:basedOn w:val="675"/>
    <w:link w:val="67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0">
    <w:name w:val="Footer"/>
    <w:basedOn w:val="674"/>
    <w:link w:val="68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1" w:customStyle="1">
    <w:name w:val="Нижний колонтитул Знак"/>
    <w:basedOn w:val="675"/>
    <w:link w:val="68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shostenko</cp:lastModifiedBy>
  <cp:revision>3</cp:revision>
  <dcterms:created xsi:type="dcterms:W3CDTF">2026-09-23T09:02:00Z</dcterms:created>
  <dcterms:modified xsi:type="dcterms:W3CDTF">2026-09-28T08:13:47Z</dcterms:modified>
</cp:coreProperties>
</file>