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710"/>
        <w:jc w:val="left"/>
        <w:shd w:val="clear" w:color="auto" w:fill="ffffff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ind w:right="-710"/>
        <w:jc w:val="left"/>
        <w:shd w:val="clear" w:color="auto" w:fill="ffffff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ПЕРВОГО СОЗЫВА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 xml:space="preserve">РЕШЕНИЕ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</w:r>
    </w:p>
    <w:p>
      <w:pPr>
        <w:ind w:right="-710"/>
        <w:jc w:val="left"/>
        <w:shd w:val="clear" w:color="auto" w:fill="ffffff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w:t xml:space="preserve">от__________________                                                                        №_________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w:t xml:space="preserve">станица Ленинградская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контроле</w:t>
      </w:r>
      <w:bookmarkEnd w:id="0"/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pacing w:val="2"/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образования Ленинградский муниципальный округ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  <w:r/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Краснодарского края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r>
      <w:r/>
    </w:p>
    <w:p>
      <w:pPr>
        <w:ind w:right="-710"/>
        <w:jc w:val="center"/>
        <w:shd w:val="clear" w:color="auto" w:fill="ffffff"/>
        <w:rPr>
          <w:rFonts w:ascii="Times New Roman" w:hAnsi="Times New Roman"/>
          <w:strike/>
          <w:color w:val="auto"/>
          <w:sz w:val="28"/>
          <w:szCs w:val="28"/>
        </w:rPr>
      </w:pPr>
      <w:r>
        <w:rPr>
          <w:rFonts w:ascii="Times New Roman" w:hAnsi="Times New Roman"/>
          <w:strike/>
          <w:color w:val="auto"/>
          <w:sz w:val="28"/>
          <w:szCs w:val="28"/>
        </w:rPr>
      </w:r>
      <w:r>
        <w:rPr>
          <w:rFonts w:ascii="Times New Roman" w:hAnsi="Times New Roman"/>
          <w:strike/>
          <w:color w:val="auto"/>
          <w:sz w:val="28"/>
          <w:szCs w:val="28"/>
        </w:rPr>
      </w:r>
    </w:p>
    <w:p>
      <w:pPr>
        <w:ind w:right="-710"/>
        <w:jc w:val="center"/>
        <w:shd w:val="clear" w:color="auto" w:fill="ffffff"/>
        <w:rPr>
          <w:rFonts w:ascii="Times New Roman" w:hAnsi="Times New Roman"/>
          <w:strike/>
          <w:color w:val="auto"/>
          <w:sz w:val="28"/>
          <w:szCs w:val="28"/>
        </w:rPr>
      </w:pPr>
      <w:r>
        <w:rPr>
          <w:rFonts w:ascii="Times New Roman" w:hAnsi="Times New Roman"/>
          <w:strike/>
          <w:color w:val="auto"/>
          <w:sz w:val="28"/>
          <w:szCs w:val="28"/>
        </w:rPr>
      </w:r>
      <w:r>
        <w:rPr>
          <w:rFonts w:ascii="Times New Roman" w:hAnsi="Times New Roman"/>
          <w:strike/>
          <w:color w:val="auto"/>
          <w:sz w:val="28"/>
          <w:szCs w:val="28"/>
        </w:rPr>
      </w:r>
      <w:r/>
    </w:p>
    <w:p>
      <w:pPr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11" w:tooltip="consultantplus://offline/ref=7DDDF8504A8C991D6DC062AEBE1543CC2CF7776F3762347E592B209D7894710E559B68D26C2774AD314985836975927B260E8F776387C20Aj6Y5O" w:history="1">
        <w:r>
          <w:rPr>
            <w:rFonts w:ascii="Times New Roman" w:hAnsi="Times New Roman"/>
            <w:sz w:val="28"/>
            <w:szCs w:val="28"/>
          </w:rPr>
          <w:t xml:space="preserve">закон</w:t>
        </w:r>
      </w:hyperlink>
      <w:r>
        <w:rPr>
          <w:rFonts w:ascii="Times New Roman" w:hAnsi="Times New Roman"/>
          <w:sz w:val="28"/>
          <w:szCs w:val="28"/>
        </w:rPr>
        <w:t xml:space="preserve">ами от 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</w:rPr>
        <w:t xml:space="preserve"> р е ш и л:</w:t>
      </w:r>
      <w:r>
        <w:rPr>
          <w:rFonts w:ascii="Times New Roman" w:hAnsi="Times New Roman"/>
          <w:sz w:val="28"/>
        </w:rPr>
      </w:r>
      <w:r/>
    </w:p>
    <w:p>
      <w:pPr>
        <w:pStyle w:val="890"/>
        <w:numPr>
          <w:ilvl w:val="0"/>
          <w:numId w:val="14"/>
        </w:numPr>
        <w:ind w:left="0"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Положение о муниципальном контроле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/>
    </w:p>
    <w:p>
      <w:pPr>
        <w:pStyle w:val="890"/>
        <w:numPr>
          <w:ilvl w:val="0"/>
          <w:numId w:val="14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Контроль за исполнением данного решения возложить на комиссию по вопросам </w:t>
      </w:r>
      <w:r>
        <w:rPr>
          <w:rFonts w:ascii="Times New Roman" w:hAnsi="Times New Roman"/>
          <w:sz w:val="28"/>
          <w:highlight w:val="white"/>
        </w:rPr>
        <w:t xml:space="preserve">агропромышленного комплекса, транспорта, связи, строительства и ЖКХ Совета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(</w:t>
      </w:r>
      <w:r>
        <w:rPr>
          <w:rFonts w:ascii="Times New Roman" w:hAnsi="Times New Roman"/>
          <w:sz w:val="28"/>
          <w:highlight w:val="white"/>
        </w:rPr>
        <w:t xml:space="preserve">Безлюдский</w:t>
      </w:r>
      <w:r>
        <w:rPr>
          <w:rFonts w:ascii="Times New Roman" w:hAnsi="Times New Roman"/>
          <w:sz w:val="28"/>
          <w:highlight w:val="white"/>
        </w:rPr>
        <w:t xml:space="preserve"> А.Л</w:t>
      </w:r>
      <w:r>
        <w:rPr>
          <w:rFonts w:ascii="Times New Roman" w:hAnsi="Times New Roman"/>
          <w:sz w:val="28"/>
          <w:highlight w:val="white"/>
        </w:rPr>
        <w:t xml:space="preserve">.).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numPr>
          <w:ilvl w:val="0"/>
          <w:numId w:val="14"/>
        </w:numPr>
        <w:ind w:left="0"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со дня его официального опубликования.</w:t>
      </w:r>
      <w:r>
        <w:rPr>
          <w:rFonts w:ascii="Times New Roman" w:hAnsi="Times New Roman"/>
          <w:sz w:val="28"/>
        </w:rPr>
      </w:r>
      <w:r/>
    </w:p>
    <w:p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Ленинградского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И.А. </w:t>
      </w:r>
      <w:r>
        <w:rPr>
          <w:rFonts w:ascii="Times New Roman" w:hAnsi="Times New Roman"/>
          <w:sz w:val="28"/>
          <w:szCs w:val="28"/>
        </w:rPr>
        <w:t xml:space="preserve">Горелко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5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/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Приложение</w:t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ind w:left="5529"/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ind w:left="5529"/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УТВЕРЖДЕНО</w:t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                                                                               решением Совета                       </w:t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                                                                               муниципального </w:t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                                                                               образования Ленинградский </w:t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                                                                               муниципальный округ </w:t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ind w:left="5529"/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Краснодарского края </w:t>
      </w:r>
      <w:r>
        <w:rPr>
          <w:rFonts w:ascii="Times New Roman" w:hAnsi="Times New Roman" w:eastAsia="Calibri"/>
          <w:sz w:val="28"/>
          <w:szCs w:val="28"/>
          <w:lang w:eastAsia="ar-SA"/>
        </w:rPr>
        <w:tab/>
      </w:r>
      <w:r>
        <w:rPr>
          <w:rFonts w:ascii="Times New Roman" w:hAnsi="Times New Roman" w:eastAsia="Calibri"/>
          <w:sz w:val="28"/>
          <w:szCs w:val="28"/>
          <w:lang w:eastAsia="ar-SA"/>
        </w:rPr>
        <w:tab/>
      </w:r>
      <w:r>
        <w:rPr>
          <w:rFonts w:ascii="Times New Roman" w:hAnsi="Times New Roman" w:eastAsia="Calibri"/>
          <w:sz w:val="28"/>
          <w:szCs w:val="28"/>
          <w:lang w:eastAsia="ar-SA"/>
        </w:rPr>
        <w:tab/>
      </w:r>
      <w:r>
        <w:rPr>
          <w:rFonts w:ascii="Times New Roman" w:hAnsi="Times New Roman" w:eastAsia="Calibri"/>
          <w:sz w:val="28"/>
          <w:szCs w:val="28"/>
          <w:lang w:eastAsia="ar-SA"/>
        </w:rPr>
        <w:tab/>
      </w:r>
      <w:r>
        <w:rPr>
          <w:rFonts w:ascii="Times New Roman" w:hAnsi="Times New Roman" w:eastAsia="Calibri"/>
          <w:sz w:val="28"/>
          <w:szCs w:val="28"/>
          <w:lang w:eastAsia="ar-SA"/>
        </w:rPr>
        <w:tab/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ind w:left="5529"/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от ____________№________</w:t>
      </w:r>
      <w:r>
        <w:rPr>
          <w:rFonts w:ascii="Times New Roman" w:hAnsi="Times New Roman" w:eastAsia="Calibri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jc w:val="both"/>
        <w:widowControl/>
        <w:rPr>
          <w:rFonts w:ascii="Times New Roman" w:hAnsi="Times New Roman" w:eastAsia="Calibri"/>
          <w:sz w:val="28"/>
          <w:szCs w:val="28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jc w:val="both"/>
        <w:widowControl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hd w:val="clear" w:color="auto" w:fill="ffffff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284"/>
        <w:jc w:val="center"/>
        <w:widowControl/>
        <w:tabs>
          <w:tab w:val="left" w:pos="70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муниципальном контроле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сфере благоустройства на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284"/>
        <w:jc w:val="center"/>
        <w:widowControl/>
        <w:tabs>
          <w:tab w:val="left" w:pos="709" w:leader="none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/>
    </w:p>
    <w:p>
      <w:pPr>
        <w:ind w:firstLine="284"/>
        <w:jc w:val="center"/>
        <w:widowControl/>
        <w:tabs>
          <w:tab w:val="left" w:pos="709" w:leader="none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/>
    </w:p>
    <w:p>
      <w:pPr>
        <w:pStyle w:val="88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1.Общие положения</w:t>
      </w:r>
      <w:r>
        <w:rPr>
          <w:b/>
          <w:sz w:val="28"/>
          <w:szCs w:val="28"/>
        </w:rPr>
      </w:r>
      <w:r/>
    </w:p>
    <w:p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color w:val="auto"/>
          <w:sz w:val="28"/>
          <w:szCs w:val="28"/>
        </w:rPr>
        <w:t xml:space="preserve">Настоящее Положение устанавливает порядок организации и осуществления муниципального контроля </w:t>
      </w:r>
      <w:r>
        <w:rPr>
          <w:rFonts w:ascii="Times New Roman" w:hAnsi="Times New Roman"/>
          <w:color w:val="auto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на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(далее – муниципальный контроль).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pacing w:val="2"/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Times New Roman" w:hAnsi="Times New Roman"/>
          <w:color w:val="auto"/>
          <w:sz w:val="28"/>
          <w:szCs w:val="28"/>
        </w:rPr>
        <w:t xml:space="preserve">осуществляется администрацией муниципального образования Ленинградский муниципальный округ Краснодарского края (далее – Администрация). Непосредственное осуществление муниципального контроля возлагается на отдел</w:t>
      </w:r>
      <w:r>
        <w:rPr>
          <w:rFonts w:ascii="Times New Roman" w:hAnsi="Times New Roman"/>
          <w:color w:val="auto"/>
          <w:sz w:val="28"/>
          <w:szCs w:val="28"/>
        </w:rPr>
        <w:t xml:space="preserve"> строительства и благоустройства</w:t>
      </w:r>
      <w:r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образования Ленинградский муниципальный округ Краснодарского края (далее – Отдел).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 w:firstLine="709"/>
        <w:jc w:val="both"/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Юридический адрес Отдела: 353740, Краснодарский край, Ленинградский муниципальный округ, ст. Ленинградская, улица Чернышевского, 179.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 w:firstLine="709"/>
        <w:jc w:val="both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1.2. Предметом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ниципального контроля является соблюдение юридическими лицами, индивидуальными предпринимателями и гражданами (далее - контролируемые лица)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обязательных требований,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установленных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Правилами благоустройства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</w:p>
    <w:p>
      <w:pPr>
        <w:ind w:right="-142" w:firstLine="709"/>
        <w:jc w:val="both"/>
        <w:shd w:val="clear" w:color="ffffff" w:themeColor="background1" w:fill="ffffff" w:themeFill="background1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Объектами муниципального контроля (далее – объект контроля) явл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яются: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деятельность, действия (бездействие) граждан 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организаций,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результаты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деятельности граждан, организаций, индивидуальных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предпринимателей, в том числе продукция (товары), работы 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услуги,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к которым предъявляются обязательные требования;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</w:p>
    <w:p>
      <w:pPr>
        <w:ind w:right="-142" w:firstLine="709"/>
        <w:jc w:val="both"/>
        <w:shd w:val="clear" w:color="ffffff" w:themeColor="background1" w:fill="ffffff" w:themeFill="background1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3)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территория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 Краснодарского края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</w:rPr>
      </w:r>
    </w:p>
    <w:p>
      <w:pPr>
        <w:pStyle w:val="890"/>
        <w:ind w:left="0"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От имени Отдела муниципальный контроль вправе осуществлять </w:t>
      </w:r>
      <w:r>
        <w:rPr>
          <w:rFonts w:ascii="Times New Roman" w:hAnsi="Times New Roman"/>
          <w:sz w:val="28"/>
          <w:szCs w:val="28"/>
        </w:rPr>
        <w:t xml:space="preserve">должностные лица,</w:t>
      </w:r>
      <w:r>
        <w:rPr>
          <w:rFonts w:ascii="Times New Roman" w:hAnsi="Times New Roman"/>
          <w:sz w:val="28"/>
          <w:szCs w:val="28"/>
        </w:rPr>
        <w:t xml:space="preserve"> указанные в приложении 1 к настоящему Положению.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должностные обязанности указанных лиц, в соответствии с настоящим Положением и должностными инструкциями входит осуществление полномочий по муниципальному контролю, в том числе проведение профилактических мероприятий и контрольных мероприятий.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Должностные лица являются инспекторами, назначаемыми главо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й муниципального образования Ленинградский муниципальный округ Краснодарского края (далее - глава Ленинградского муниципального округа) на основании распоряжения администрации 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(далее – инспектор).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Инспектору выдается служебное удостоверение.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pStyle w:val="947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1.6. Должностные лица, уполномоченные осуществлять муниципальный контроль имеют права, обязанности и несут ответственность в соответствии </w:t>
      </w:r>
      <w:r>
        <w:rPr>
          <w:sz w:val="28"/>
          <w:szCs w:val="28"/>
        </w:rPr>
        <w:t xml:space="preserve">с Федеральным</w:t>
      </w:r>
      <w:r>
        <w:rPr>
          <w:sz w:val="28"/>
          <w:szCs w:val="28"/>
        </w:rPr>
        <w:t xml:space="preserve"> законом № 248-ФЗ и иными федеральными законами. </w:t>
      </w:r>
      <w:r>
        <w:rPr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К отношениям, связанным с осуществлением муниципального контроля применяются положения Федерального закона № 248-ФЗ.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Информирование контролируемых лиц о совершаемых инспектором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и иными уполномоченными лицами </w:t>
      </w:r>
      <w:r>
        <w:rPr>
          <w:rFonts w:ascii="Times New Roman" w:hAnsi="Times New Roman" w:cs="Times New Roman"/>
          <w:sz w:val="28"/>
          <w:szCs w:val="28"/>
        </w:rPr>
        <w:t xml:space="preserve">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                       до контролируемых лиц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инфраструктуры,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                 форме,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через федеральную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                         через региональный портал государственных и муниципальных услуг.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2" w:firstLine="708"/>
        <w:jc w:val="both"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1.9. </w:t>
      </w:r>
      <w:bookmarkStart w:id="1" w:name="sub_9809"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До 31 декабря 2025 года информирование контролируемого лица о совершаемых инспектором и иными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hyperlink w:tooltip="#sub_21" w:anchor="sub_21" w:history="1">
        <w:r>
          <w:rPr>
            <w:rFonts w:ascii="Times New Roman" w:hAnsi="Times New Roman" w:eastAsiaTheme="minorHAnsi"/>
            <w:color w:val="auto"/>
            <w:sz w:val="28"/>
            <w:szCs w:val="28"/>
            <w:lang w:eastAsia="en-US"/>
          </w:rPr>
          <w:t xml:space="preserve">статьей 21</w:t>
        </w:r>
      </w:hyperlink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                                        №248-ФЗ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мо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гут осуществляться в том числе на бумажном                                       носителе с использованием почтовой связи в случае невозможности информирования контролируемого лица в электронной форме, либо по запросу                 контролируемого лица.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Отдел в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срок, не превышающий десяти рабочих               дней со дня поступления такого запроса, направляет контролируемому лицу указанные документы и (или) сведения.</w:t>
      </w:r>
      <w:bookmarkEnd w:id="1"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20"/>
        <w:ind w:right="-142"/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2. Категории риска причинения вреда (ущерба)</w:t>
      </w:r>
      <w:r>
        <w:rPr>
          <w:sz w:val="28"/>
          <w:szCs w:val="28"/>
        </w:rPr>
      </w:r>
      <w:r/>
    </w:p>
    <w:p>
      <w:pPr>
        <w:pStyle w:val="920"/>
        <w:ind w:right="-142"/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Муниципальный контроль осуще</w:t>
      </w:r>
      <w:r>
        <w:rPr>
          <w:rFonts w:ascii="Times New Roman" w:hAnsi="Times New Roman"/>
          <w:sz w:val="28"/>
          <w:szCs w:val="28"/>
        </w:rPr>
        <w:t xml:space="preserve">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Отдело</w:t>
      </w:r>
      <w:r>
        <w:rPr>
          <w:rFonts w:ascii="Times New Roman" w:hAnsi="Times New Roman"/>
          <w:sz w:val="28"/>
          <w:szCs w:val="28"/>
        </w:rPr>
        <w:t xml:space="preserve">м на постоянной основе проводится мониторинг (сбор, обработка, анализ и учет) сведений в рамках обязательного профилактического визита), используемых для оценки и управления рисками причинения вреда (ущерба). При осуществлении сбора, обработки, анализа и у</w:t>
      </w:r>
      <w:r>
        <w:rPr>
          <w:rFonts w:ascii="Times New Roman" w:hAnsi="Times New Roman"/>
          <w:sz w:val="28"/>
          <w:szCs w:val="28"/>
        </w:rPr>
        <w:t xml:space="preserve">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Отдел относит объекты контроля к одной из следующих категорий риска причинения вреда (ущерба) (далее – категории риска):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риск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умеренный риск;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риск.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Отнесение объекта контроля к одной из категорий риска осуществляется Отделом ежегодно на основе сопоставления его характеристик с утвержденными критериями риска.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 случае если объект контроля не отнесен к определенной категории риска, он считается отнесенным к категории низкого риска.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3. Виды профилактических мероприятий, которые проводятся</w:t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ind w:right="-568"/>
        <w:jc w:val="center"/>
        <w:shd w:val="clear" w:color="auto" w:fill="ffffff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ind w:right="-142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Отдел проводит следующие виды профилактических мероприятий: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объявление предостережения;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консультирование;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4) профилактический визит.</w:t>
      </w:r>
      <w:r>
        <w:rPr>
          <w:sz w:val="28"/>
          <w:szCs w:val="28"/>
          <w:highlight w:val="none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осуществляется в соответствии с п</w:t>
      </w:r>
      <w:r>
        <w:rPr>
          <w:rFonts w:ascii="Times New Roman" w:hAnsi="Times New Roman"/>
          <w:sz w:val="28"/>
          <w:szCs w:val="28"/>
        </w:rPr>
        <w:t xml:space="preserve">рограммой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(далее-программа профилактики)</w:t>
      </w:r>
      <w:r>
        <w:rPr>
          <w:rFonts w:ascii="Times New Roman" w:hAnsi="Times New Roman"/>
          <w:sz w:val="28"/>
          <w:szCs w:val="28"/>
        </w:rPr>
        <w:t xml:space="preserve">, утверждаемой в порядке и сроки предусмотренные постановлением Правительства РФ от 25 июня 2021 г. № 990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 (далее-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№ 990).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Разработанный Отделом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в порядке предусмотренном постановлением Правительства РФ № 990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Программа профилактики утверждается на основании муниципального правового акта Администрации не позднее 20 декабря предшествующего года и размещается на официальном сайте Администрации в сети «Интернет» в течение пяти дне</w:t>
      </w:r>
      <w:r>
        <w:rPr>
          <w:rFonts w:ascii="Times New Roman" w:hAnsi="Times New Roman"/>
          <w:sz w:val="28"/>
          <w:szCs w:val="28"/>
        </w:rPr>
        <w:t xml:space="preserve">й со дня утверждения.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Отдел при проведении профилактических мероприятий осуществляет взаимодействие с гражданами, организациями только в случаях,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№ 248-ФЗ и</w:t>
      </w:r>
      <w:r>
        <w:rPr>
          <w:rFonts w:ascii="Times New Roman" w:hAnsi="Times New Roman"/>
          <w:sz w:val="28"/>
          <w:szCs w:val="28"/>
        </w:rPr>
        <w:t xml:space="preserve"> настоящим Положением.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 случае, если при проведении профилакт</w:t>
      </w:r>
      <w:r>
        <w:rPr>
          <w:rFonts w:ascii="Times New Roman" w:hAnsi="Times New Roman"/>
          <w:sz w:val="28"/>
          <w:szCs w:val="28"/>
        </w:rPr>
        <w:t xml:space="preserve">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заместителю гла</w:t>
      </w:r>
      <w:r>
        <w:rPr>
          <w:rFonts w:ascii="Times New Roman" w:hAnsi="Times New Roman"/>
          <w:sz w:val="28"/>
          <w:szCs w:val="28"/>
        </w:rPr>
        <w:t xml:space="preserve">вы Ленинградского муниципального округа, курирующего Отдел (далее-заместитель муниципального образования), для принятия решения о проведении контрольных мероприятий, либо в случаях, предусмотренных Федеральным законом № 248-ФЗ, принимает меры, указанные в </w:t>
      </w:r>
      <w:hyperlink r:id="rId12" w:tooltip="https://internet.garant.ru/#/document/74449814/entry/90" w:anchor="/document/74449814/entry/90" w:history="1">
        <w:r>
          <w:rPr>
            <w:rFonts w:ascii="Times New Roman" w:hAnsi="Times New Roman"/>
            <w:sz w:val="28"/>
            <w:szCs w:val="28"/>
          </w:rPr>
          <w:t xml:space="preserve">статье 90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№ 248-ФЗ.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Информирование </w:t>
      </w:r>
      <w:r>
        <w:rPr>
          <w:b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Отдел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</w:t>
      </w:r>
      <w:r>
        <w:rPr>
          <w:rFonts w:ascii="Times New Roman" w:hAnsi="Times New Roman"/>
          <w:sz w:val="28"/>
          <w:szCs w:val="28"/>
        </w:rPr>
        <w:t xml:space="preserve">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Отдел обязан размещать и поддерживать в актуальном состоянии на официальном сайте в сети «Интернет» сведения, определенные частью 3 статьи 46 Федерального закона № 248-ФЗ.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Объявление предостережения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right="-142"/>
        <w:jc w:val="center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Отдел объявляет и направляет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>
        <w:rPr>
          <w:rFonts w:ascii="Times New Roman" w:hAnsi="Times New Roman"/>
          <w:sz w:val="28"/>
          <w:szCs w:val="28"/>
        </w:rPr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Предостережение должно содержать указание на соответствующие обязательные требования, предусматривающее их </w:t>
      </w:r>
      <w:r>
        <w:rPr>
          <w:color w:val="000000"/>
          <w:sz w:val="28"/>
          <w:szCs w:val="28"/>
          <w:shd w:val="clear" w:color="auto" w:fill="ffffff"/>
        </w:rPr>
        <w:t xml:space="preserve"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</w:t>
      </w:r>
      <w:r>
        <w:rPr>
          <w:color w:val="000000"/>
          <w:sz w:val="28"/>
          <w:szCs w:val="28"/>
          <w:shd w:val="clear" w:color="auto" w:fill="ffffff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Предостережение составляется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Отдел возражение в отношении предостережения.</w:t>
      </w:r>
      <w:r>
        <w:rPr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Возражение должно содержать: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Отдела, в который направляется возражение;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наименование юридического лица, фамилию, имя</w:t>
      </w:r>
      <w:r>
        <w:rPr>
          <w:rFonts w:ascii="Times New Roman" w:hAnsi="Times New Roman"/>
          <w:sz w:val="28"/>
          <w:szCs w:val="28"/>
        </w:rPr>
        <w:t xml:space="preserve">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дату и номер предостережения;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контролируемое лицо не согласно с объявленным предостережением;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дату получения предостережения контролируемым лицом;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личную подпись и дату.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>
        <w:rPr>
          <w:sz w:val="28"/>
          <w:szCs w:val="28"/>
        </w:rPr>
        <w:t xml:space="preserve">Отдел рассматривает</w:t>
      </w:r>
      <w:r>
        <w:rPr>
          <w:sz w:val="28"/>
          <w:szCs w:val="28"/>
        </w:rPr>
        <w:t xml:space="preserve"> возражение в отношении предостережения в течение пятнадцати рабочих дней со дня его получения.</w:t>
      </w:r>
      <w:r>
        <w:rPr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По результатам рассмотрения возражения Отдел принимает одно из следующих решений: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удовлетворяет возражение в форме отмены предостережения;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отказывает в удовлетворении возражения с указанием причины отказа.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Отдел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  <w:r>
        <w:rPr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3.2.9. Повторное направление возражения по тем же основаниям не допускается.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Отдел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3.3. Консультирование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  <w:r>
        <w:rPr>
          <w:sz w:val="28"/>
          <w:szCs w:val="28"/>
        </w:rPr>
      </w:r>
      <w:r/>
    </w:p>
    <w:p>
      <w:pPr>
        <w:pStyle w:val="881"/>
        <w:ind w:left="709" w:right="-142" w:firstLine="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порядка проведения контрольных мероприятий;</w:t>
      </w:r>
      <w:r>
        <w:rPr>
          <w:sz w:val="28"/>
          <w:szCs w:val="28"/>
        </w:rPr>
      </w:r>
      <w:r/>
    </w:p>
    <w:p>
      <w:pPr>
        <w:pStyle w:val="881"/>
        <w:ind w:left="709" w:right="-142" w:firstLine="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 периодичности проведения контрольных мероприятий;</w:t>
      </w:r>
      <w:r>
        <w:rPr>
          <w:sz w:val="28"/>
          <w:szCs w:val="28"/>
        </w:rPr>
      </w:r>
      <w:r/>
    </w:p>
    <w:p>
      <w:pPr>
        <w:pStyle w:val="881"/>
        <w:ind w:left="709" w:right="-142" w:firstLine="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порядка принятия решений по итогам контрольных мероприятий;</w:t>
      </w:r>
      <w:r>
        <w:rPr>
          <w:sz w:val="28"/>
          <w:szCs w:val="28"/>
        </w:rPr>
      </w:r>
      <w:r/>
    </w:p>
    <w:p>
      <w:pPr>
        <w:pStyle w:val="881"/>
        <w:ind w:left="709" w:right="-142" w:firstLine="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 порядка обжалования решений Отдела.</w:t>
      </w:r>
      <w:r>
        <w:rPr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Инспектор осуществляет консультирование контролируемых лиц и их представителей: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виде устных разъяснений по телефону, посредством видео - конференц - связи, на личном приеме либо в ходе проведения профилактического мероприятия, контрольного мероприятия;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 Отдела.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Отдел не 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Письменное консультирование контролируемых лиц и их представителей осуществляется по следующим вопросам: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порядок обжалования решений Отдела;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обжалования действий (бездействий) инспектора;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Отдел вправе направить запрос о предоставлении письменного ответа в сроки, установленные Федеральным </w:t>
      </w:r>
      <w:hyperlink r:id="rId13" w:tooltip="consultantplus://offline/ref=5E6A5980DDC49DEF879D2EC1F223EBC9DB01A1693AC1EF7FF63C704701E48CD1DE1B2C709B4C735C6643BD95F3420E3B41FAB0A6E5258E6Cl8RF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 мая 2006 г. №59-ФЗ «О порядке рассмотрения обращений граждан Российской Федерации».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Отдел осуществляет учет проведенных консультирований.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81"/>
        <w:ind w:righ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Профилактический визит</w:t>
      </w:r>
      <w:r>
        <w:rPr>
          <w:b/>
          <w:sz w:val="28"/>
          <w:szCs w:val="28"/>
        </w:rPr>
      </w:r>
      <w:r/>
    </w:p>
    <w:p>
      <w:pPr>
        <w:pStyle w:val="881"/>
        <w:ind w:right="-142" w:firstLine="709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ind w:firstLine="540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 - связи или мобильного приложения «Инспектор».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           к                           е</w:t>
      </w:r>
      <w:r>
        <w:rPr>
          <w:rFonts w:ascii="Times New Roman" w:hAnsi="Times New Roman"/>
          <w:color w:val="auto"/>
          <w:sz w:val="28"/>
          <w:szCs w:val="28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rFonts w:ascii="Times New Roman" w:hAnsi="Times New Roman"/>
          <w:color w:val="auto"/>
          <w:sz w:val="28"/>
          <w:szCs w:val="28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3.4.3. Профилактический визит проводится по инициативе                         Отдела (обязательный профилактический визит) или по                               инициативе контролируемого лица.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Контрольные мероприятия, проводимые в рамках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709" w:right="-142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4.1. Контрольные мероприятия. Общие вопросы</w:t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ind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Муниципальный контроль осуществляется Отделом посредством организации проведения следующих контрольных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 xml:space="preserve">1) инспекционный визит; </w:t>
      </w:r>
      <w:r>
        <w:rPr>
          <w:rFonts w:ascii="Times New Roman" w:hAnsi="Times New Roman"/>
          <w:color w:val="000000" w:themeColor="text1"/>
          <w:sz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2) рейдовый осмотр; </w:t>
      </w:r>
      <w:r>
        <w:rPr>
          <w:rFonts w:ascii="Times New Roman" w:hAnsi="Times New Roman"/>
          <w:color w:val="000000" w:themeColor="text1"/>
          <w:sz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3) документарная проверка; </w:t>
      </w:r>
      <w:r>
        <w:rPr>
          <w:rFonts w:ascii="Times New Roman" w:hAnsi="Times New Roman"/>
          <w:color w:val="000000" w:themeColor="text1"/>
          <w:sz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4) выездная проверка. </w:t>
      </w:r>
      <w:r>
        <w:rPr>
          <w:rFonts w:ascii="Times New Roman" w:hAnsi="Times New Roman"/>
          <w:color w:val="000000" w:themeColor="text1"/>
          <w:sz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Основанием для проведения контрольных мероприятий, за исключением случаев, указанных в пункте 4.1.3. настоящего подраздела, может быть: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ab/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>
        <w:rPr>
          <w:rFonts w:ascii="Times New Roman" w:hAnsi="Times New Roman"/>
          <w:color w:val="auto"/>
          <w:sz w:val="28"/>
          <w:szCs w:val="28"/>
        </w:rPr>
        <w:t xml:space="preserve">органов государственной власти, орг</w:t>
      </w:r>
      <w:r>
        <w:rPr>
          <w:rFonts w:ascii="Times New Roman" w:hAnsi="Times New Roman"/>
          <w:color w:val="auto"/>
          <w:sz w:val="28"/>
          <w:szCs w:val="28"/>
        </w:rPr>
        <w:t xml:space="preserve">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5)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</w:t>
      </w:r>
      <w:r>
        <w:rPr>
          <w:rFonts w:ascii="Times New Roman" w:hAnsi="Times New Roman"/>
          <w:color w:val="auto"/>
          <w:sz w:val="28"/>
          <w:szCs w:val="28"/>
        </w:rPr>
        <w:t xml:space="preserve">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 xml:space="preserve">8) уклонение контролируемого лица от проведения обязательного профилактического визита.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  <w:t xml:space="preserve">4.1.3. Контрольные мероприятия без взаимодействия проводятся инспектором на основании </w:t>
      </w:r>
      <w:hyperlink r:id="rId14" w:tooltip="https://internet.garant.ru/#/multilink/74449814/paragraph/638/number/0" w:anchor="/multilink/74449814/paragraph/638/number/0" w:history="1">
        <w:r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 xml:space="preserve">заданий</w:t>
        </w:r>
      </w:hyperlink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 уполномоченных должностных лиц Администрации, включая задания, содержащиеся в планах работы Отдела, в том числе в случаях, установленных  Федеральным законом № 248-ФЗ и настоящим Положением.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4.1.4.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</w:t>
      </w:r>
      <w:r>
        <w:rPr>
          <w:rFonts w:ascii="Times New Roman" w:hAnsi="Times New Roman"/>
          <w:color w:val="auto"/>
          <w:sz w:val="28"/>
          <w:szCs w:val="28"/>
        </w:rPr>
        <w:t xml:space="preserve"> принимается решение Администрации, подписанное уполномоченным лицом, в </w:t>
      </w:r>
      <w:r>
        <w:rPr>
          <w:rFonts w:ascii="Times New Roman" w:hAnsi="Times New Roman"/>
          <w:color w:val="auto"/>
          <w:sz w:val="28"/>
          <w:szCs w:val="28"/>
        </w:rPr>
        <w:t xml:space="preserve">котором указываются сведения, предусмотренные частью 1 статьи 64 Федерального закона № 248-ФЗ. 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Контрольное мероприятие, предусматривающее взаимодействие с контролируемым лицом, может быть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/>
    </w:p>
    <w:p>
      <w:pPr>
        <w:ind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4.1.5. Контрольные мероприятия проводятся инспекторами, указанными</w:t>
      </w:r>
      <w:r>
        <w:rPr>
          <w:rFonts w:ascii="Times New Roman" w:hAnsi="Times New Roman"/>
          <w:color w:val="auto"/>
          <w:sz w:val="28"/>
          <w:szCs w:val="28"/>
        </w:rPr>
        <w:t xml:space="preserve"> в решении Администрации о проведении контрольного мероприятия.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Отдел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4.1.6. По окончании проведения контрольного мероприятия, предусматривающего взаимодейств</w:t>
      </w:r>
      <w:r>
        <w:rPr>
          <w:rFonts w:ascii="Times New Roman" w:hAnsi="Times New Roman"/>
          <w:sz w:val="28"/>
          <w:szCs w:val="28"/>
        </w:rPr>
        <w:t xml:space="preserve">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Документы, иные материалы, являющиеся доказательствами нарушения обязательных требований, приобщаются к акту.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4.1.10.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4.1.11. Для фиксации Отделом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</w:t>
      </w:r>
      <w:r>
        <w:rPr>
          <w:rFonts w:ascii="Times New Roman" w:hAnsi="Times New Roman"/>
          <w:sz w:val="28"/>
          <w:szCs w:val="28"/>
        </w:rPr>
        <w:t xml:space="preserve">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4.1.12. Решение об осуществлении фотосъемки, аудио- и видеозаписи для фиксации доказательств выявленных нарушений обязательных требований принимается Отделом при совершении следующих контрольных действий: 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осмотр - фотосъемка, видеозапись;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- аудиозапись;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письменных объяснений - фотосъемка, видеозапись;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истребование документов - фотосъемка, аудио- и видеозапись;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инструментальное обследование - фотосъемка, видеозапись.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4.1.13. Фиксация нарушений обязательных требований при помощи фотосъемки</w:t>
      </w:r>
      <w:r>
        <w:rPr>
          <w:rFonts w:ascii="Times New Roman" w:hAnsi="Times New Roman"/>
          <w:sz w:val="28"/>
          <w:szCs w:val="28"/>
        </w:rPr>
        <w:t xml:space="preserve">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4.1.14.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4.1.15. При отсутствии возможности осуществления видеозаписи применяется аудиозапись проводимого контрольного действия. Аудио- и (или) ви</w:t>
      </w:r>
      <w:r>
        <w:rPr>
          <w:rFonts w:ascii="Times New Roman" w:hAnsi="Times New Roman"/>
          <w:sz w:val="28"/>
          <w:szCs w:val="28"/>
        </w:rPr>
        <w:t xml:space="preserve">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4.1.16. Зафиксированные с помощью фотосъемки, аудио- и (или) видеозаписи, технических средств доказательства выявленных нарушений обязательных тре</w:t>
      </w:r>
      <w:r>
        <w:rPr>
          <w:rFonts w:ascii="Times New Roman" w:hAnsi="Times New Roman"/>
          <w:sz w:val="28"/>
          <w:szCs w:val="28"/>
        </w:rPr>
        <w:t xml:space="preserve">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4.1.17.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4.1.18. Виды контрольных действий применяемых при осуществлении контрольных мероприятий проводятся </w:t>
      </w:r>
      <w:r>
        <w:rPr>
          <w:rFonts w:ascii="Times New Roman" w:hAnsi="Times New Roman"/>
          <w:sz w:val="28"/>
          <w:szCs w:val="28"/>
        </w:rPr>
        <w:t xml:space="preserve">в порядке,</w:t>
      </w:r>
      <w:r>
        <w:rPr>
          <w:rFonts w:ascii="Times New Roman" w:hAnsi="Times New Roman"/>
          <w:sz w:val="28"/>
          <w:szCs w:val="28"/>
        </w:rPr>
        <w:t xml:space="preserve"> предусмотренном главой 14 Федерального закона 248-ФЗ.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5"/>
        <w:jc w:val="both"/>
        <w:tabs>
          <w:tab w:val="left" w:pos="0" w:leader="none"/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81"/>
        <w:ind w:right="-142" w:firstLine="0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4.2. Меры, принимаемые Отделом по результатам </w:t>
      </w:r>
      <w:r>
        <w:rPr>
          <w:b/>
          <w:sz w:val="28"/>
          <w:szCs w:val="28"/>
        </w:rPr>
      </w:r>
      <w:r/>
    </w:p>
    <w:p>
      <w:pPr>
        <w:pStyle w:val="881"/>
        <w:ind w:right="-142" w:firstLine="0"/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контрольных мероприятий</w:t>
      </w:r>
      <w:r>
        <w:rPr>
          <w:b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4.2.1.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также - акт). В </w:t>
      </w:r>
      <w:r>
        <w:rPr>
          <w:rFonts w:ascii="Times New Roman" w:hAnsi="Times New Roman"/>
          <w:sz w:val="28"/>
          <w:szCs w:val="28"/>
        </w:rPr>
        <w:t xml:space="preserve">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</w:t>
      </w:r>
      <w:r>
        <w:rPr>
          <w:rFonts w:ascii="Times New Roman" w:hAnsi="Times New Roman"/>
          <w:sz w:val="28"/>
          <w:szCs w:val="28"/>
        </w:rPr>
        <w:t xml:space="preserve">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</w:t>
      </w:r>
      <w:r>
        <w:rPr>
          <w:rFonts w:ascii="Times New Roman" w:hAnsi="Times New Roman"/>
          <w:sz w:val="28"/>
          <w:szCs w:val="28"/>
        </w:rPr>
        <w:t xml:space="preserve">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В случае проведения контрольных мероприятий с использованием мобильного приложения </w:t>
      </w:r>
      <w:r>
        <w:rPr>
          <w:rFonts w:ascii="Times New Roman" w:hAnsi="Times New Roman"/>
          <w:sz w:val="28"/>
          <w:szCs w:val="28"/>
        </w:rPr>
        <w:t xml:space="preserve">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 </w:t>
      </w:r>
      <w:hyperlink r:id="rId15" w:tooltip="https://internet.garant.ru/#/document/74449814/entry/650106" w:anchor="/document/74449814/entry/650106" w:history="1">
        <w:r>
          <w:rPr>
            <w:rFonts w:ascii="Times New Roman" w:hAnsi="Times New Roman"/>
            <w:sz w:val="28"/>
            <w:szCs w:val="28"/>
          </w:rPr>
          <w:t xml:space="preserve">пунктами  7, 9 части 1 статьи 65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 </w:t>
      </w:r>
      <w:hyperlink r:id="rId16" w:tooltip="https://internet.garant.ru/#/document/74449814/entry/21" w:anchor="/document/74449814/entry/21" w:history="1">
        <w:r>
          <w:rPr>
            <w:rFonts w:ascii="Times New Roman" w:hAnsi="Times New Roman"/>
            <w:sz w:val="28"/>
            <w:szCs w:val="28"/>
          </w:rPr>
          <w:t xml:space="preserve">статьей 21</w:t>
        </w:r>
      </w:hyperlink>
      <w:r>
        <w:rPr>
          <w:rFonts w:ascii="Times New Roman" w:hAnsi="Times New Roman"/>
          <w:sz w:val="28"/>
          <w:szCs w:val="28"/>
        </w:rPr>
        <w:t xml:space="preserve">  Федерального закона № 248-ФЗ.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В случае невозможности составления акта на месте проведения контрольного  мероприятия в день окончания проведения такого мероприятия </w:t>
      </w:r>
      <w:r>
        <w:rPr>
          <w:rFonts w:ascii="Times New Roman" w:hAnsi="Times New Roman"/>
          <w:sz w:val="28"/>
          <w:szCs w:val="28"/>
        </w:rPr>
        <w:t xml:space="preserve">в соответствии с пунктом 4.2.2. настоящего подраздела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17" w:tooltip="https://internet.garant.ru/#/document/74449814/entry/210502" w:anchor="/document/74449814/entry/210502" w:history="1">
        <w:r>
          <w:rPr>
            <w:rFonts w:ascii="Times New Roman" w:hAnsi="Times New Roman"/>
            <w:sz w:val="28"/>
            <w:szCs w:val="28"/>
          </w:rPr>
          <w:t xml:space="preserve">пунктом 2 части 5 статьи 21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№ 248-ФЗ.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4.2.6. В случае отсутствия выявленных нарушений обязательных требований при проведении контрольного мероприятия сведения об этом </w:t>
      </w:r>
      <w:r>
        <w:rPr>
          <w:rFonts w:ascii="Times New Roman" w:hAnsi="Times New Roman"/>
          <w:sz w:val="28"/>
          <w:szCs w:val="28"/>
        </w:rPr>
        <w:t xml:space="preserve">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4.2.7. В случае выявления при проведении контрольного мероприятия наруш</w:t>
      </w:r>
      <w:r>
        <w:rPr>
          <w:rFonts w:ascii="Times New Roman" w:hAnsi="Times New Roman"/>
          <w:sz w:val="28"/>
          <w:szCs w:val="28"/>
          <w:highlight w:val="white"/>
        </w:rPr>
        <w:t xml:space="preserve">ений обязательных требований Отдел в пределах полномочий, предусмотренных законодательством Российской Федерации, обязан: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</w:rPr>
        <w:t xml:space="preserve">1)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других мероприятий, предусмотренных федеральным законом о виде контроля;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</w:t>
      </w:r>
      <w:r>
        <w:rPr>
          <w:rFonts w:ascii="Times New Roman" w:hAnsi="Times New Roman"/>
          <w:sz w:val="28"/>
          <w:szCs w:val="28"/>
          <w:highlight w:val="white"/>
        </w:rPr>
        <w:t xml:space="preserve">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</w:t>
      </w:r>
      <w:r>
        <w:rPr>
          <w:rFonts w:ascii="Times New Roman" w:hAnsi="Times New Roman"/>
          <w:sz w:val="28"/>
          <w:szCs w:val="28"/>
        </w:rPr>
        <w:t xml:space="preserve">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</w:t>
      </w:r>
      <w:r>
        <w:rPr>
          <w:rFonts w:ascii="Times New Roman" w:hAnsi="Times New Roman"/>
          <w:sz w:val="28"/>
          <w:szCs w:val="28"/>
        </w:rPr>
        <w:t xml:space="preserve">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выявлении в ходе контрольного мероприятия признаков преступления или</w:t>
      </w:r>
      <w:r>
        <w:rPr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4.2.8. Предписание оформляется по форме согласно приложению 4 к настоящему Положению.</w:t>
      </w:r>
      <w:r>
        <w:rPr>
          <w:sz w:val="28"/>
          <w:szCs w:val="28"/>
        </w:rPr>
      </w:r>
      <w:r/>
    </w:p>
    <w:p>
      <w:pPr>
        <w:pStyle w:val="948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4.2.9. Предпис</w:t>
      </w:r>
      <w:r>
        <w:rPr>
          <w:sz w:val="28"/>
          <w:szCs w:val="28"/>
        </w:rPr>
        <w:t xml:space="preserve"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>
        <w:rPr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срок устранения выявленного нарушения обязательных требований с указанием конкретной даты;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перечень рекомендованных мероприятий по устранению выявленного нарушения обязательных требований;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widowControl/>
        <w:tabs>
          <w:tab w:val="left" w:pos="0" w:leader="none"/>
          <w:tab w:val="left" w:pos="709" w:leader="none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Отдел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tabs>
          <w:tab w:val="left" w:pos="0" w:leader="none"/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 Плановые контрольные мероприятия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709"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03"/>
        <w:ind w:firstLine="708"/>
        <w:jc w:val="both"/>
        <w:spacing w:before="0" w:after="0"/>
        <w:shd w:val="clear" w:color="auto" w:fill="ffffff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4.3.1. Плановые конт</w:t>
      </w:r>
      <w:r>
        <w:rPr>
          <w:rFonts w:ascii="Times New Roman" w:hAnsi="Times New Roman"/>
          <w:b w:val="0"/>
          <w:sz w:val="28"/>
          <w:szCs w:val="28"/>
        </w:rPr>
        <w:t xml:space="preserve">рольные мероприятия проводятся на основании плана проведения плановых контрольных мероприятий на очередной календарный год, формируемого Отделом (далее – ежегодный план мероприятий) и подлежащего согласованию с органами прокуратуры в порядке установленном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Постановление Правительства РФ от 31 декабря 2020 г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</w:r>
      <w:r/>
    </w:p>
    <w:p>
      <w:pPr>
        <w:pStyle w:val="890"/>
        <w:contextualSpacing w:val="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ежегодного плана формируется в маш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иночитаемом виде с использованием единого реестра контрольных (надзорных) мероприятий, а также информационной системы контрольного органа и (или) иных информационных систем, созданных в целях обеспечения организации и осуществления муниципального контроля.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890"/>
        <w:contextualSpacing w:val="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4.3.2. </w:t>
      </w:r>
      <w:r>
        <w:rPr>
          <w:rFonts w:ascii="Times New Roman" w:hAnsi="Times New Roman"/>
          <w:sz w:val="28"/>
          <w:szCs w:val="28"/>
        </w:rPr>
        <w:t xml:space="preserve"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</w:t>
      </w:r>
      <w:r>
        <w:rPr>
          <w:rFonts w:ascii="Times New Roman" w:hAnsi="Times New Roman"/>
          <w:sz w:val="28"/>
          <w:szCs w:val="28"/>
          <w:highlight w:val="white"/>
        </w:rPr>
        <w:t xml:space="preserve">Периодичность проведения плановых контрольных мероприятий в отношении объектов контроля, отнесенных к категории среднего и </w:t>
      </w:r>
      <w:r>
        <w:rPr>
          <w:rFonts w:ascii="Times New Roman" w:hAnsi="Times New Roman"/>
          <w:sz w:val="28"/>
          <w:szCs w:val="28"/>
          <w:highlight w:val="white"/>
        </w:rPr>
        <w:t xml:space="preserve">умеренного риска,</w:t>
      </w:r>
      <w:r>
        <w:rPr>
          <w:rFonts w:ascii="Times New Roman" w:hAnsi="Times New Roman"/>
          <w:sz w:val="28"/>
          <w:szCs w:val="28"/>
          <w:highlight w:val="white"/>
        </w:rPr>
        <w:t xml:space="preserve"> определяется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Правительством РФ.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Плановые контрольные мероприятия в отношении объекта контроля, отнесенного к категории низкого риска, не проводятся.</w:t>
      </w: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pStyle w:val="890"/>
        <w:ind w:left="0" w:right="-142"/>
        <w:jc w:val="center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4.4. Внеплановые контрольные мероприятия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4.4.1.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1, 3-8 пункта 4.1.3. подраздела 4.1. настоящего раздела.</w:t>
      </w:r>
      <w:r>
        <w:rPr>
          <w:color w:val="000000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4.4.2.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  <w:r>
        <w:rPr>
          <w:color w:val="000000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4.4.3. В случае, если внеплановое контрольное мероприятие может быть </w:t>
      </w:r>
      <w:r>
        <w:rPr>
          <w:color w:val="000000"/>
          <w:sz w:val="28"/>
          <w:szCs w:val="28"/>
          <w:shd w:val="clear" w:color="auto" w:fill="ffffff"/>
        </w:rPr>
        <w:t xml:space="preserve">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rFonts w:ascii="Tinos" w:hAnsi="Tinos" w:cs="Tino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4.4.4. </w:t>
      </w:r>
      <w:r>
        <w:rPr>
          <w:color w:val="000000"/>
          <w:sz w:val="28"/>
          <w:szCs w:val="28"/>
          <w:shd w:val="clear" w:color="auto" w:fill="ffffff"/>
        </w:rPr>
        <w:t xml:space="preserve">В день подписания решения о</w:t>
      </w:r>
      <w:r>
        <w:rPr>
          <w:color w:val="000000"/>
          <w:sz w:val="28"/>
          <w:szCs w:val="28"/>
          <w:shd w:val="clear" w:color="auto" w:fill="ffffff"/>
        </w:rPr>
        <w:t xml:space="preserve"> проведении внепланового контрольного мероприятия в целях согласования его проведения Отдел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</w:t>
      </w:r>
      <w:r>
        <w:rPr>
          <w:rFonts w:ascii="Tinos" w:hAnsi="Tinos" w:eastAsia="Tinos" w:cs="Tinos"/>
          <w:color w:val="000000"/>
          <w:sz w:val="28"/>
          <w:szCs w:val="28"/>
          <w:shd w:val="clear" w:color="auto" w:fill="ffffff"/>
        </w:rPr>
        <w:t xml:space="preserve">ентов, которые содержат сведения, послужившие основанием для его проведения.</w:t>
      </w:r>
      <w:r>
        <w:rPr>
          <w:rFonts w:ascii="Tinos" w:hAnsi="Tinos" w:cs="Tinos"/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4.4.5. Направление сведений и д</w:t>
      </w:r>
      <w:r>
        <w:rPr>
          <w:color w:val="000000"/>
          <w:sz w:val="28"/>
          <w:szCs w:val="28"/>
          <w:shd w:val="clear" w:color="auto" w:fill="ffffff"/>
        </w:rPr>
        <w:t xml:space="preserve">окументов, предусмотренных пунктом 4.4.4. настоящего подраздела,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r>
        <w:rPr>
          <w:color w:val="000000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4.4.6. Отдел при поступлении сведений, предусмотренных </w:t>
      </w:r>
      <w:hyperlink r:id="rId18" w:tooltip="https://www.consultant.ru/document/cons_doc_LAW_495001/a5788fc7916097eb3c0ddbdc2b399ff3fe584976/#dst101416" w:anchor="dst101416" w:history="1">
        <w:r>
          <w:rPr>
            <w:color w:val="000000"/>
            <w:sz w:val="28"/>
            <w:szCs w:val="28"/>
            <w:shd w:val="clear" w:color="auto" w:fill="ffffff"/>
          </w:rPr>
          <w:t xml:space="preserve">частью 1 статьи 60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 Федерального закона №248-ФЗ, и в случае необходимости принятия неотло</w:t>
      </w:r>
      <w:r>
        <w:rPr>
          <w:color w:val="000000"/>
          <w:sz w:val="28"/>
          <w:szCs w:val="28"/>
          <w:shd w:val="clear" w:color="auto" w:fill="ffffff"/>
        </w:rPr>
        <w:t xml:space="preserve">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</w:t>
      </w:r>
      <w:r>
        <w:rPr>
          <w:color w:val="000000"/>
          <w:sz w:val="28"/>
          <w:szCs w:val="28"/>
          <w:shd w:val="clear" w:color="auto" w:fill="ffffff"/>
        </w:rPr>
        <w:t xml:space="preserve">уратуры по месту нахождения объекта контроля посредством направления в тот же срок документов, предусмотренных пунктом 4.4.5. настоящего подраздела. В этом случае контролируемое лицо может не уведомляться о проведении внепланового контрольного мероприятия.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4.4.7. При поступлении от органов федеральной службы безопасности информации о возможном нарушении обязательных требований в области транспортн</w:t>
      </w:r>
      <w:r>
        <w:rPr>
          <w:color w:val="000000"/>
          <w:sz w:val="28"/>
          <w:szCs w:val="28"/>
          <w:shd w:val="clear" w:color="auto" w:fill="ffffff"/>
        </w:rPr>
        <w:t xml:space="preserve">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</w:t>
      </w:r>
      <w:r>
        <w:rPr>
          <w:color w:val="000000"/>
          <w:sz w:val="28"/>
          <w:szCs w:val="28"/>
          <w:shd w:val="clear" w:color="auto" w:fill="ffffff"/>
        </w:rPr>
        <w:t xml:space="preserve">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пунктом 4.4.4. настоящего подраздела.</w:t>
      </w:r>
      <w:r>
        <w:rPr>
          <w:color w:val="000000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ind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4.5. Инспекционный визит</w:t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ind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pStyle w:val="948"/>
        <w:ind w:firstLine="54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4.5.2. В ходе инспекционного визита могут совершаться следующие контрольные действия: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540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осмотр;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опрос;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получение письменных объяснений;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инструментальное обследование;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both"/>
        <w:shd w:val="clear" w:color="auto" w:fill="ffffff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ист</w:t>
      </w:r>
      <w:r>
        <w:rPr>
          <w:rFonts w:ascii="Times New Roman" w:hAnsi="Times New Roman"/>
          <w:color w:val="auto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4.5.3. 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4.5.4.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4.5.5. 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4.5.6. Внеплановый инспек</w:t>
      </w:r>
      <w:r>
        <w:rPr>
          <w:rFonts w:ascii="Times New Roman" w:hAnsi="Times New Roman"/>
          <w:color w:val="auto"/>
          <w:sz w:val="28"/>
          <w:szCs w:val="28"/>
        </w:rPr>
        <w:t xml:space="preserve">ционный визит может проводиться только по согласованию с органами прокуратуры, за исключением случаев его проведения в соответствии с 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4.6. Рейдовый осмотр</w:t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ind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4.6.1. Рейдовый осмотр п</w:t>
      </w:r>
      <w:r>
        <w:rPr>
          <w:rFonts w:ascii="Times New Roman" w:hAnsi="Times New Roman"/>
          <w:sz w:val="28"/>
          <w:szCs w:val="28"/>
        </w:rPr>
        <w:t xml:space="preserve">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4.6.3.</w:t>
      </w:r>
      <w:r>
        <w:rPr>
          <w:rFonts w:ascii="Times New Roman" w:hAnsi="Times New Roman"/>
          <w:color w:val="auto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осмотр;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досмотр;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опрос;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получение письменных объяснений;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истребование документов;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инструментальное обследование;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экспертиза.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4.6.4.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4.6.5. В случае осуществления на одном производственном объекте деятельности нескольких контролируемых лиц срок взаимодействия с одним </w:t>
      </w:r>
      <w:r>
        <w:rPr>
          <w:rFonts w:ascii="Times New Roman" w:hAnsi="Times New Roman"/>
          <w:sz w:val="28"/>
          <w:szCs w:val="28"/>
        </w:rPr>
        <w:t xml:space="preserve">контролируемым лицом может превышать один рабочий день, если это предусмотрено федеральным законом о виде контроля.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4.6.6. 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4.6.7. В случае, если в</w:t>
      </w:r>
      <w:r>
        <w:rPr>
          <w:rFonts w:ascii="Times New Roman" w:hAnsi="Times New Roman"/>
          <w:color w:val="auto"/>
          <w:sz w:val="28"/>
          <w:szCs w:val="28"/>
        </w:rPr>
        <w:t xml:space="preserve">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4.6.8. </w:t>
      </w:r>
      <w:r>
        <w:rPr>
          <w:rFonts w:ascii="Times New Roman" w:hAnsi="Times New Roman"/>
          <w:color w:val="auto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90"/>
        <w:ind w:left="0" w:right="-142" w:firstLine="709"/>
        <w:jc w:val="center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4.7. Документарная проверка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-142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Документарная проверка проводится по месту нахождения </w:t>
      </w:r>
      <w:r>
        <w:rPr>
          <w:rFonts w:ascii="Times New Roman" w:hAnsi="Times New Roman"/>
          <w:sz w:val="28"/>
          <w:szCs w:val="28"/>
        </w:rPr>
        <w:t xml:space="preserve">Отдела, в</w:t>
      </w:r>
      <w:r>
        <w:rPr>
          <w:rFonts w:ascii="Times New Roman" w:hAnsi="Times New Roman"/>
          <w:sz w:val="28"/>
          <w:szCs w:val="28"/>
        </w:rPr>
        <w:t xml:space="preserve"> ходе которой, проверяются исключительно сведения, содержащиес</w:t>
      </w:r>
      <w:r>
        <w:rPr>
          <w:rFonts w:ascii="Times New Roman" w:hAnsi="Times New Roman"/>
          <w:sz w:val="28"/>
          <w:szCs w:val="28"/>
        </w:rPr>
        <w:t xml:space="preserve">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В ходе документарной проверки рассматриваются документы контролируемых лиц, имеющиеся в распоряжении Отдела, результаты предыдущих контрольных мероприятий, материалы рассмотрения дел об административных правонарушениях и иные документы </w:t>
      </w:r>
      <w:r>
        <w:rPr>
          <w:rFonts w:ascii="Times New Roman" w:hAnsi="Times New Roman"/>
          <w:sz w:val="28"/>
          <w:szCs w:val="28"/>
        </w:rPr>
        <w:t xml:space="preserve">о результатах,</w:t>
      </w:r>
      <w:r>
        <w:rPr>
          <w:rFonts w:ascii="Times New Roman" w:hAnsi="Times New Roman"/>
          <w:sz w:val="28"/>
          <w:szCs w:val="28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4.7.3. В с</w:t>
      </w:r>
      <w:r>
        <w:rPr>
          <w:rFonts w:ascii="Times New Roman" w:hAnsi="Times New Roman"/>
          <w:sz w:val="28"/>
          <w:szCs w:val="28"/>
        </w:rPr>
        <w:t xml:space="preserve">лучае, если достоверность сведений, содержащихся в документах, имеющихся в распоряжении Отдела, вызывает обоснованные сомнения либо эти сведения не позволяют оценить исполнение контролируемым лицом обязательных требований, Отдел направляет в адрес контроли</w:t>
      </w:r>
      <w:r>
        <w:rPr>
          <w:rFonts w:ascii="Times New Roman" w:hAnsi="Times New Roman"/>
          <w:sz w:val="28"/>
          <w:szCs w:val="28"/>
        </w:rPr>
        <w:t xml:space="preserve">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Отдел указанные в требовании документы.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4.7.4. </w:t>
      </w:r>
      <w:r>
        <w:rPr>
          <w:color w:val="000000"/>
          <w:sz w:val="28"/>
          <w:szCs w:val="28"/>
          <w:shd w:val="clear" w:color="auto" w:fill="ffffff"/>
        </w:rPr>
        <w:t xml:space="preserve">В случае, если в ходе документарной </w:t>
      </w:r>
      <w:r>
        <w:rPr>
          <w:color w:val="000000"/>
          <w:sz w:val="28"/>
          <w:szCs w:val="28"/>
          <w:shd w:val="clear" w:color="auto" w:fill="ffffff"/>
        </w:rPr>
        <w:t xml:space="preserve">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Отдела документах и (или) полученным при осуществлен</w:t>
      </w:r>
      <w:r>
        <w:rPr>
          <w:color w:val="000000"/>
          <w:sz w:val="28"/>
          <w:szCs w:val="28"/>
          <w:shd w:val="clear" w:color="auto" w:fill="ffffff"/>
        </w:rPr>
        <w:t xml:space="preserve">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</w:t>
      </w:r>
      <w:r>
        <w:rPr>
          <w:color w:val="000000"/>
          <w:sz w:val="28"/>
          <w:szCs w:val="28"/>
          <w:shd w:val="clear" w:color="auto" w:fill="ffffff"/>
        </w:rPr>
        <w:t xml:space="preserve">Отдел письменные</w:t>
      </w:r>
      <w:r>
        <w:rPr>
          <w:color w:val="000000"/>
          <w:sz w:val="28"/>
          <w:szCs w:val="28"/>
          <w:shd w:val="clear" w:color="auto" w:fill="ffffff"/>
        </w:rPr>
        <w:t xml:space="preserve"> объяснения относительно выявленных ошибок и (или) противоречий в представленных документах либо относительно несоответствия сведений, </w:t>
      </w:r>
      <w:r>
        <w:rPr>
          <w:color w:val="000000"/>
          <w:sz w:val="28"/>
          <w:szCs w:val="28"/>
          <w:shd w:val="clear" w:color="auto" w:fill="ffffff"/>
        </w:rPr>
        <w:t xml:space="preserve">содержа</w:t>
      </w:r>
      <w:r>
        <w:rPr>
          <w:color w:val="000000"/>
          <w:sz w:val="28"/>
          <w:szCs w:val="28"/>
          <w:shd w:val="clear" w:color="auto" w:fill="ffffff"/>
        </w:rPr>
        <w:t xml:space="preserve">щихся в этих документах, сведениям, содержащимся в имеющихся у Отдела документах и (или) полученным при осуществлении муниципального контроля, вправе дополнительно представить в Отдел документы, подтверждающие достоверность ранее представленных документов.</w:t>
      </w:r>
      <w:r>
        <w:rPr>
          <w:color w:val="000000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4.7.5. Срок проведения документарной проверки не может превышать десять рабочих дней. 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Отдел, а также период с момента направ</w:t>
      </w:r>
      <w:r>
        <w:rPr>
          <w:color w:val="000000"/>
          <w:sz w:val="28"/>
          <w:szCs w:val="28"/>
          <w:shd w:val="clear" w:color="auto" w:fill="ffffff"/>
        </w:rPr>
        <w:t xml:space="preserve">ления контролируемому лицу информации Отделом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 документах и</w:t>
      </w:r>
      <w:r>
        <w:rPr>
          <w:color w:val="000000"/>
          <w:sz w:val="28"/>
          <w:szCs w:val="28"/>
          <w:shd w:val="clear" w:color="auto" w:fill="ffffff"/>
        </w:rPr>
        <w:t xml:space="preserve">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Отдел  исчисление срока проведения документарной проверки приостанавливается.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4.7.6. В ходе документарной проверки могут совершаться следующие контрольные (надзорные) действия: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/>
      <w:bookmarkStart w:id="2" w:name="_Hlk73716001"/>
      <w:r>
        <w:rPr>
          <w:color w:val="000000"/>
          <w:sz w:val="28"/>
          <w:szCs w:val="28"/>
          <w:shd w:val="clear" w:color="auto" w:fill="ffffff"/>
        </w:rPr>
        <w:t xml:space="preserve">1) истребование документов;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получение письменных объяснений</w:t>
      </w:r>
      <w:bookmarkEnd w:id="2"/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3) экспертиза.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4.7.7. При проведении документарно</w:t>
      </w:r>
      <w:r>
        <w:rPr>
          <w:rFonts w:ascii="PT Serif" w:hAnsi="PT Serif" w:eastAsia="PT Serif" w:cs="PT Serif"/>
          <w:color w:val="22272f"/>
          <w:sz w:val="26"/>
          <w:highlight w:val="white"/>
        </w:rPr>
        <w:t xml:space="preserve">й </w:t>
      </w:r>
      <w:r>
        <w:rPr>
          <w:color w:val="000000"/>
          <w:sz w:val="28"/>
          <w:szCs w:val="28"/>
          <w:shd w:val="clear" w:color="auto" w:fill="ffffff"/>
        </w:rPr>
        <w:t xml:space="preserve">проверки Отдел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color w:val="000000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4.7.8. Внеплановая документарная проверка проводится без согласования с органами прокуратуры, за исключением случая ее проведения в соответствии подпунктами 3-4, 6 пункта 4.1.3. подраздела 4.1. настоящего раздела.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81"/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890"/>
        <w:ind w:left="0" w:right="-142"/>
        <w:jc w:val="center"/>
        <w:widowControl/>
        <w:tabs>
          <w:tab w:val="left" w:pos="-524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4.8. Выездная проверка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4.8.2. Выездная проверка проводится в случае, если не представляется возможным: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Отдела или в запрашиваемых им документах и объяснениях контролируемого лица;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</w:t>
      </w:r>
      <w:r>
        <w:rPr>
          <w:rFonts w:ascii="Times New Roman" w:hAnsi="Times New Roman" w:cs="Times New Roman"/>
          <w:sz w:val="28"/>
          <w:szCs w:val="28"/>
        </w:rPr>
        <w:t xml:space="preserve">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</w:t>
      </w:r>
      <w:r>
        <w:rPr>
          <w:rFonts w:ascii="Times New Roman" w:hAnsi="Times New Roman"/>
          <w:sz w:val="28"/>
          <w:szCs w:val="28"/>
        </w:rPr>
        <w:t xml:space="preserve">пунктами 4.4.</w:t>
      </w:r>
      <w:r>
        <w:rPr>
          <w:rFonts w:ascii="Times New Roman" w:hAnsi="Times New Roman"/>
          <w:sz w:val="28"/>
          <w:szCs w:val="28"/>
        </w:rPr>
        <w:t xml:space="preserve">6.-</w:t>
      </w:r>
      <w:r>
        <w:rPr>
          <w:rFonts w:ascii="Times New Roman" w:hAnsi="Times New Roman"/>
          <w:sz w:val="28"/>
          <w:szCs w:val="28"/>
        </w:rPr>
        <w:t xml:space="preserve"> 4.4.7. подраздела 4.4.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4.8.4.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4.8.6. Срок проведения выездной проверки составляет не более десяти рабочих дней.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5"/>
        <w:jc w:val="both"/>
        <w:spacing w:after="0"/>
        <w:tabs>
          <w:tab w:val="left" w:pos="0" w:leader="none"/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>
        <w:rPr>
          <w:rFonts w:ascii="Times New Roman" w:hAnsi="Times New Roman"/>
          <w:sz w:val="28"/>
          <w:szCs w:val="28"/>
        </w:rPr>
        <w:t xml:space="preserve">микропредприятия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исключением выездной проверки, основанием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проведения которой является </w:t>
      </w:r>
      <w:r>
        <w:rPr>
          <w:rFonts w:ascii="Times New Roman" w:hAnsi="Times New Roman"/>
          <w:sz w:val="28"/>
          <w:szCs w:val="28"/>
        </w:rPr>
        <w:t xml:space="preserve">подпункт 6 пункта 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1.3. подраздела 4.1. настоящего раздела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которая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микропредприятия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может продолжаться более сорока часов.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4.8.7. Перечень допустимых контрольных действий в ходе выездной проверки: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/>
      <w:bookmarkStart w:id="3" w:name="_Hlk73715973"/>
      <w:r>
        <w:rPr>
          <w:sz w:val="28"/>
          <w:szCs w:val="28"/>
        </w:rPr>
        <w:t xml:space="preserve">1) осмотр;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досмотр;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опрос;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истребование документов;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получение письменных объяснений;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инструментальное обследование</w:t>
      </w:r>
      <w:bookmarkEnd w:id="3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экспертиза.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4.8.8. По окончании проведения выездной проверки инспектор составляет акт выездной проверки.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фотосъемки, аудио- и видеозаписи, отражается в акте проверки.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sz w:val="28"/>
          <w:szCs w:val="28"/>
        </w:rPr>
      </w:r>
      <w:r/>
    </w:p>
    <w:p>
      <w:pPr>
        <w:ind w:right="-142" w:firstLine="709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right="-142" w:firstLine="709"/>
        <w:jc w:val="center"/>
        <w:widowControl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Соглашение о надлежащем устранении выявленных нарушений обязательных требований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r>
      <w:r/>
    </w:p>
    <w:p>
      <w:pPr>
        <w:ind w:right="-142" w:firstLine="70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Контролируемое лицо, в отношении которого выявлены нарушения обязательных требований, вправе подать ходатайство о заключении с контрольным </w:t>
      </w:r>
      <w:r>
        <w:rPr>
          <w:rFonts w:ascii="Times New Roman" w:hAnsi="Times New Roman"/>
          <w:sz w:val="28"/>
          <w:szCs w:val="28"/>
        </w:rPr>
        <w:t xml:space="preserve">органом соглашения о надлежащем устранении выявленных нарушений обязательных требований (далее - соглашение).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</w:t>
      </w:r>
      <w:r>
        <w:rPr>
          <w:rFonts w:ascii="Times New Roman" w:hAnsi="Times New Roman"/>
          <w:sz w:val="28"/>
          <w:szCs w:val="28"/>
        </w:rPr>
        <w:t xml:space="preserve">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</w:t>
      </w:r>
      <w:r>
        <w:rPr>
          <w:rFonts w:ascii="Times New Roman" w:hAnsi="Times New Roman"/>
          <w:sz w:val="28"/>
          <w:szCs w:val="28"/>
        </w:rPr>
        <w:t xml:space="preserve">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19" w:tooltip="https://www.consultant.ru/document/cons_doc_LAW_495001/5105f8a65c9bb5fdeb0811e663587a81fe06d7dd/#dst101001" w:anchor="dst101001" w:history="1">
        <w:r>
          <w:rPr>
            <w:rFonts w:ascii="Times New Roman" w:hAnsi="Times New Roman"/>
            <w:sz w:val="28"/>
            <w:szCs w:val="28"/>
          </w:rPr>
          <w:t xml:space="preserve">пунктом 3 части 2 статьи 90</w:t>
        </w:r>
      </w:hyperlink>
      <w:r>
        <w:rPr>
          <w:rFonts w:ascii="Times New Roman" w:hAnsi="Times New Roman"/>
          <w:sz w:val="28"/>
          <w:szCs w:val="28"/>
        </w:rPr>
        <w:t xml:space="preserve">  Федерального закона № 248-ФЗ, при этом осуществляя поэтапную оценку исполнения контролируемым лицом соглашения.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Соглашение должно включать: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перечень выявленных нарушений обязательных требований, подлежащих устранению контролируемым лицом;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срок исполнения соглашения.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Соглашение подлежит согласованию с органами прокуратуры. 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После заключения соглашения контрольн</w:t>
      </w:r>
      <w:r>
        <w:rPr>
          <w:rFonts w:ascii="Times New Roman" w:hAnsi="Times New Roman"/>
          <w:sz w:val="28"/>
          <w:szCs w:val="28"/>
        </w:rPr>
        <w:t xml:space="preserve">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</w:t>
      </w:r>
      <w:r>
        <w:rPr>
          <w:rFonts w:ascii="Times New Roman" w:hAnsi="Times New Roman"/>
          <w:sz w:val="28"/>
          <w:szCs w:val="28"/>
        </w:rPr>
        <w:t xml:space="preserve">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</w:t>
      </w:r>
      <w:r>
        <w:rPr>
          <w:rFonts w:ascii="Times New Roman" w:hAnsi="Times New Roman"/>
          <w:sz w:val="28"/>
          <w:szCs w:val="28"/>
        </w:rPr>
        <w:t xml:space="preserve">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Контролируемое лицо не имеет права отказаться от исполнения соглашения в одностороннем порядке.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rFonts w:ascii="Times New Roman" w:hAnsi="Times New Roman" w:eastAsia="PT Serif" w:cs="Times New Roman"/>
          <w:b/>
          <w:bCs/>
          <w:color w:val="22272f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О</w:t>
      </w:r>
      <w:r>
        <w:rPr>
          <w:rFonts w:ascii="Times New Roman" w:hAnsi="Times New Roman" w:eastAsia="PT Serif" w:cs="Times New Roman"/>
          <w:b/>
          <w:bCs/>
          <w:color w:val="22272f"/>
          <w:sz w:val="28"/>
          <w:szCs w:val="28"/>
          <w:highlight w:val="white"/>
        </w:rPr>
        <w:t xml:space="preserve">бжалование решений Отдела, действий (бездействия) </w:t>
      </w:r>
      <w:r>
        <w:rPr>
          <w:rFonts w:ascii="Times New Roman" w:hAnsi="Times New Roman" w:eastAsia="PT Serif" w:cs="Times New Roman"/>
          <w:b/>
          <w:bCs/>
          <w:color w:val="22272f"/>
          <w:sz w:val="28"/>
          <w:szCs w:val="28"/>
          <w:highlight w:val="white"/>
        </w:rPr>
      </w:r>
      <w:r/>
    </w:p>
    <w:p>
      <w:pPr>
        <w:pStyle w:val="881"/>
        <w:ind w:right="-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PT Serif" w:cs="Times New Roman"/>
          <w:b/>
          <w:bCs/>
          <w:color w:val="22272f"/>
          <w:sz w:val="28"/>
          <w:szCs w:val="28"/>
          <w:highlight w:val="white"/>
        </w:rPr>
      </w:r>
      <w:r>
        <w:rPr>
          <w:rFonts w:ascii="Times New Roman" w:hAnsi="Times New Roman" w:eastAsia="PT Serif" w:cs="Times New Roman"/>
          <w:b/>
          <w:bCs/>
          <w:color w:val="22272f"/>
          <w:sz w:val="28"/>
          <w:szCs w:val="28"/>
          <w:highlight w:val="white"/>
        </w:rPr>
        <w:t xml:space="preserve">0.75 с</w:t>
      </w:r>
      <w:r>
        <w:rPr>
          <w:rFonts w:ascii="Times New Roman" w:hAnsi="Times New Roman" w:eastAsia="PT Serif" w:cs="Times New Roman"/>
          <w:b/>
          <w:bCs/>
          <w:color w:val="22272f"/>
          <w:sz w:val="28"/>
          <w:szCs w:val="28"/>
          <w:highlight w:val="white"/>
        </w:rPr>
        <w:t xml:space="preserve">его должностных лиц при осуществлении муниципального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81"/>
        <w:ind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6.1. Правом на обжалование решений Отдела,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Fonts w:ascii="Times New Roman" w:hAnsi="Times New Roman"/>
          <w:sz w:val="28"/>
          <w:szCs w:val="28"/>
          <w:highlight w:val="white"/>
        </w:rPr>
        <w:t xml:space="preserve">я (бездействие), а именно: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1) решения о проведении контрольных мероприятий и обязательных профилактических визитов;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2) 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3) действий (бездействия) должностных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4) решений об отнесении объектов контроля к соответствующей категории риска;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6) иных решений, принимаемых контрольными органами по итогам профилактических и (или) контрольных мероприятий, в отношении контролируемых лиц или объектов контроля.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6.2. Судебное об</w:t>
      </w:r>
      <w:r>
        <w:rPr>
          <w:rFonts w:ascii="Times New Roman" w:hAnsi="Times New Roman"/>
          <w:sz w:val="28"/>
          <w:szCs w:val="28"/>
        </w:rPr>
        <w:t xml:space="preserve">жалование решений Отдела,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6.3. Жалоба подается контролируемым лицом в Админист</w:t>
      </w:r>
      <w:r>
        <w:rPr>
          <w:rFonts w:ascii="Times New Roman" w:hAnsi="Times New Roman"/>
          <w:sz w:val="28"/>
          <w:szCs w:val="28"/>
        </w:rPr>
        <w:t xml:space="preserve">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жалобы гражданином она должна быть подписана </w:t>
      </w:r>
      <w:r>
        <w:rPr>
          <w:sz w:val="28"/>
          <w:szCs w:val="28"/>
        </w:rPr>
        <w:t xml:space="preserve">простой электронной подписью,</w:t>
      </w:r>
      <w:r>
        <w:rPr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r/>
      <w:bookmarkEnd w:id="4"/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Ж</w:t>
      </w:r>
      <w:r>
        <w:rPr>
          <w:sz w:val="28"/>
          <w:szCs w:val="28"/>
        </w:rPr>
        <w:t xml:space="preserve">алоба на решение Отдела,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муниципального образования, курирующего Отдел.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5" w:name="Par375"/>
      <w:r/>
      <w:bookmarkEnd w:id="5"/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предписание может быть подана в течение десяти рабочих дней с момента получения контролируемым лицом предписания.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В случае пропуска по уважительной причине срока подачи жалобы этот </w:t>
      </w:r>
      <w:r>
        <w:rPr>
          <w:sz w:val="28"/>
          <w:szCs w:val="28"/>
        </w:rPr>
        <w:t xml:space="preserve">срок по ходатайству контролируемого лица, подающего жалобу, может быть восстановлен заместителем главы муниципального образования.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/>
      <w:bookmarkStart w:id="6" w:name="Par377"/>
      <w:r/>
      <w:bookmarkEnd w:id="6"/>
      <w:r>
        <w:rPr>
          <w:sz w:val="28"/>
          <w:szCs w:val="28"/>
        </w:rPr>
        <w:t xml:space="preserve">6.7. Контролируемое лицо, подавшее жалобу, до принятия решения по жалобе может отозвать ее. При этом повторное направление жалобы по тем же основа6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Жалоба может содержать ходатайство о приостановлении исполнения обжалуемого решения Отдела.</w:t>
      </w:r>
      <w:bookmarkStart w:id="7" w:name="Par379"/>
      <w:r/>
      <w:bookmarkEnd w:id="7"/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Заместителем главы муниципального образования в срок не двух рабочих дней со дня регистрации жалобы принимается решение: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приостановлении исполнения обжалуемого решения Отдела;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в приостановлении исполнения обжалуемого решения Отдела. 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  <w:r>
        <w:rPr>
          <w:sz w:val="28"/>
          <w:szCs w:val="28"/>
        </w:rPr>
      </w:r>
      <w:r/>
    </w:p>
    <w:p>
      <w:pPr>
        <w:pStyle w:val="890"/>
        <w:ind w:left="709" w:right="-142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/>
      <w:bookmarkStart w:id="8" w:name="Par383"/>
      <w:r/>
      <w:bookmarkEnd w:id="8"/>
      <w:r>
        <w:rPr>
          <w:rFonts w:ascii="Times New Roman" w:hAnsi="Times New Roman"/>
          <w:sz w:val="28"/>
          <w:szCs w:val="28"/>
        </w:rPr>
        <w:t xml:space="preserve">6.10. Жалоба должна содержать: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Отдела, фамилию, имя, отчество (при наличии) должностного лица, решение и (или) действие (бездействие) которых обжалуются;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</w:t>
      </w:r>
      <w:r>
        <w:rPr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решении Отдела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основания и доводы, на основании которых контролируемое лицо не согласно с решением Отдела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требования контролируемого лица, подавшего жалобу; 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9" w:name="Par390"/>
      <w:r/>
      <w:bookmarkEnd w:id="9"/>
      <w:r>
        <w:rPr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 подпунктами 1-3 пункта 6.1. на</w:t>
      </w:r>
      <w:hyperlink r:id="rId20" w:tooltip="https://internet.garant.ru/#/document/74449814/entry/400401" w:anchor="/document/74449814/entry/400401" w:history="1">
        <w:r>
          <w:rPr>
            <w:sz w:val="28"/>
            <w:szCs w:val="28"/>
          </w:rPr>
          <w:t xml:space="preserve">стоящего подраздела</w:t>
        </w:r>
      </w:hyperlink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Жалоба не должна содержать нецензурные либо оскорбительные выражения, угрозы жизни, здоровью и имуществу должностных лиц Отдела либо членов их семей.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Заместителем главы муниципального образования, принимает решение </w:t>
      </w:r>
      <w:r>
        <w:rPr>
          <w:sz w:val="28"/>
          <w:szCs w:val="28"/>
        </w:rPr>
        <w:t xml:space="preserve">об отказе в рассмотрении жалобы в течение пяти рабочих дней со дня получения жалобы, если:</w:t>
      </w:r>
      <w:r>
        <w:rPr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имеется решение суда по вопросам, поставленным в жалобе;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ранее в Администрацию была подана другая жалоба от того же контролируемого лица по тем же основаниям;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лиц Отдела</w:t>
      </w:r>
      <w:r>
        <w:rPr>
          <w:rFonts w:ascii="Times New Roman" w:hAnsi="Times New Roman" w:cs="Times New Roman"/>
          <w:sz w:val="28"/>
          <w:szCs w:val="28"/>
        </w:rPr>
        <w:t xml:space="preserve">, а также членов их семей;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жалоба подана в ненадлежащий орган;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Отдела.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Отказ в р</w:t>
      </w:r>
      <w:r>
        <w:rPr>
          <w:sz w:val="28"/>
          <w:szCs w:val="28"/>
        </w:rPr>
        <w:t xml:space="preserve">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Отдела, действий (бездействия) должностных лиц. </w:t>
      </w:r>
      <w:r>
        <w:rPr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6.15. При рассмотрении жалобы заместитель главы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Жалоба подлежит рассмотрению заместителем главы муниципального образования в течение 15 рабочих дней со дня ее регистрации. 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6.18. Заместитель главы муниципального образования впра</w:t>
      </w:r>
      <w:r>
        <w:rPr>
          <w:sz w:val="28"/>
          <w:szCs w:val="28"/>
        </w:rPr>
        <w:t xml:space="preserve">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  <w:r>
        <w:rPr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</w:t>
      </w:r>
      <w:r>
        <w:rPr>
          <w:rFonts w:ascii="Times New Roman" w:hAnsi="Times New Roman"/>
          <w:sz w:val="28"/>
          <w:szCs w:val="28"/>
        </w:rPr>
        <w:t xml:space="preserve">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>
        <w:rPr>
          <w:sz w:val="28"/>
          <w:szCs w:val="28"/>
        </w:rPr>
      </w:r>
      <w:r/>
    </w:p>
    <w:p>
      <w:pPr>
        <w:pStyle w:val="93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6.20. Обязанность доказывания законности и обоснованности принятого решения и (или) совершенного действия (бездействия) возлагается на Отдел.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6.21. По итогам рассмотрения жалобы заместитель главы муниципального образования принимает одно из следующих решений: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оставляет жалобу без удовлетворения;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отменяет решение Отдела полностью или частично;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отменяет решение Отдела полностью и принимает новое решение;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>
        <w:rPr>
          <w:sz w:val="28"/>
          <w:szCs w:val="28"/>
        </w:rPr>
      </w:r>
      <w:r/>
    </w:p>
    <w:p>
      <w:pPr>
        <w:pStyle w:val="881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6.22. Решение заместителя главы муниципального образования, содержащее обоснование принятого решения, срок и п</w:t>
      </w:r>
      <w:r>
        <w:rPr>
          <w:sz w:val="28"/>
          <w:szCs w:val="28"/>
        </w:rPr>
        <w:t xml:space="preserve">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  <w:r>
        <w:rPr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Ключевые показатели вида контроля и их целевые значения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муниципального контроля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0" w:right="-142" w:firstLine="709"/>
        <w:jc w:val="both"/>
        <w:widowControl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</w:t>
      </w:r>
      <w:bookmarkStart w:id="10" w:name="_Hlk73956884"/>
      <w:r>
        <w:rPr>
          <w:rFonts w:ascii="Times New Roman" w:hAnsi="Times New Roman"/>
          <w:sz w:val="28"/>
          <w:szCs w:val="28"/>
        </w:rPr>
        <w:t xml:space="preserve">и их целевые значения, индикативные показатели</w:t>
      </w:r>
      <w:bookmarkEnd w:id="10"/>
      <w:r>
        <w:rPr>
          <w:rFonts w:ascii="Times New Roman" w:hAnsi="Times New Roman"/>
          <w:sz w:val="28"/>
          <w:szCs w:val="28"/>
        </w:rPr>
        <w:t xml:space="preserve"> установлены приложением 5 к настоящему Положению.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left="0" w:right="-57" w:firstLine="0"/>
        <w:jc w:val="left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Шмаровоз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Положению о муниципальном </w:t>
      </w:r>
      <w:r>
        <w:rPr>
          <w:rFonts w:ascii="Times New Roman" w:hAnsi="Times New Roman"/>
          <w:sz w:val="28"/>
          <w:szCs w:val="28"/>
        </w:rPr>
        <w:t xml:space="preserve">контроле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1"/>
        <w:ind w:right="-142"/>
        <w:jc w:val="right"/>
        <w:rPr>
          <w:b/>
          <w:bCs/>
          <w:sz w:val="28"/>
          <w:szCs w:val="28"/>
          <w:shd w:val="clear" w:color="auto" w:fill="f1c100"/>
        </w:rPr>
      </w:pPr>
      <w:r>
        <w:rPr>
          <w:b/>
          <w:bCs/>
          <w:sz w:val="28"/>
          <w:szCs w:val="28"/>
          <w:shd w:val="clear" w:color="auto" w:fill="f1c100"/>
        </w:rPr>
      </w:r>
      <w:r>
        <w:rPr>
          <w:b/>
          <w:bCs/>
          <w:sz w:val="28"/>
          <w:szCs w:val="28"/>
          <w:shd w:val="clear" w:color="auto" w:fill="f1c100"/>
        </w:rPr>
      </w:r>
      <w:r/>
    </w:p>
    <w:p>
      <w:pPr>
        <w:pStyle w:val="881"/>
        <w:ind w:right="-142" w:firstLine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pacing w:val="-2"/>
          <w:sz w:val="28"/>
          <w:szCs w:val="28"/>
        </w:rPr>
        <w:t xml:space="preserve">администрации муниципального </w:t>
      </w:r>
      <w:r>
        <w:rPr>
          <w:b/>
          <w:bCs/>
          <w:spacing w:val="-2"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образования Ленинградский </w:t>
      </w:r>
      <w:r>
        <w:rPr>
          <w:b/>
          <w:bCs/>
          <w:spacing w:val="-2"/>
          <w:sz w:val="28"/>
          <w:szCs w:val="28"/>
        </w:rPr>
        <w:t xml:space="preserve">муниципальный </w:t>
      </w:r>
      <w:r>
        <w:rPr>
          <w:b/>
          <w:bCs/>
          <w:spacing w:val="-2"/>
          <w:sz w:val="28"/>
          <w:szCs w:val="28"/>
        </w:rPr>
        <w:t xml:space="preserve">округ Краснодарского края </w:t>
      </w:r>
      <w:r>
        <w:rPr>
          <w:b/>
          <w:bCs/>
          <w:sz w:val="28"/>
          <w:szCs w:val="28"/>
        </w:rPr>
        <w:t xml:space="preserve">уполномоченных на осуществление муниципального контроля </w:t>
      </w:r>
      <w:r>
        <w:rPr>
          <w:b/>
          <w:bCs/>
          <w:sz w:val="28"/>
          <w:szCs w:val="28"/>
        </w:rPr>
        <w:t xml:space="preserve">в сфере благоустройства </w:t>
      </w:r>
      <w:r>
        <w:rPr>
          <w:b/>
          <w:bCs/>
          <w:spacing w:val="2"/>
          <w:sz w:val="28"/>
          <w:szCs w:val="28"/>
        </w:rPr>
        <w:t xml:space="preserve">на </w:t>
      </w:r>
      <w:r>
        <w:rPr>
          <w:b/>
          <w:bCs/>
          <w:spacing w:val="2"/>
          <w:sz w:val="28"/>
          <w:szCs w:val="28"/>
        </w:rPr>
        <w:t xml:space="preserve">территории</w:t>
      </w:r>
      <w:r>
        <w:rPr>
          <w:b/>
          <w:bCs/>
          <w:sz w:val="28"/>
          <w:szCs w:val="28"/>
        </w:rPr>
        <w:t xml:space="preserve"> муниципального образования Ленинградский муниципальный округ Краснодарского края</w:t>
      </w:r>
      <w:r>
        <w:rPr>
          <w:b/>
          <w:bCs/>
          <w:sz w:val="28"/>
          <w:szCs w:val="28"/>
        </w:rPr>
      </w:r>
      <w:r/>
    </w:p>
    <w:p>
      <w:pPr>
        <w:ind w:right="-142" w:firstLine="720"/>
        <w:jc w:val="center"/>
        <w:rPr>
          <w:rFonts w:ascii="Times New Roman" w:hAnsi="Times New Roman"/>
          <w:b/>
          <w:bCs/>
          <w:color w:val="auto"/>
          <w:sz w:val="28"/>
          <w:szCs w:val="22"/>
        </w:rPr>
      </w:pPr>
      <w:r>
        <w:rPr>
          <w:rFonts w:ascii="Times New Roman" w:hAnsi="Times New Roman"/>
          <w:b/>
          <w:bCs/>
          <w:color w:val="auto"/>
          <w:sz w:val="28"/>
          <w:szCs w:val="22"/>
        </w:rPr>
      </w:r>
      <w:r>
        <w:rPr>
          <w:rFonts w:ascii="Times New Roman" w:hAnsi="Times New Roman"/>
          <w:b/>
          <w:bCs/>
          <w:color w:val="auto"/>
          <w:sz w:val="28"/>
          <w:szCs w:val="22"/>
        </w:rPr>
      </w:r>
      <w:r/>
    </w:p>
    <w:p>
      <w:pPr>
        <w:ind w:right="-142"/>
        <w:jc w:val="center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rFonts w:ascii="Times New Roman" w:hAnsi="Times New Roman" w:eastAsiaTheme="minorHAnsi"/>
          <w:color w:val="auto"/>
          <w:sz w:val="28"/>
          <w:szCs w:val="28"/>
          <w:highlight w:val="none"/>
          <w:lang w:eastAsia="en-US"/>
        </w:rPr>
        <w:t xml:space="preserve">1. 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н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ачальник 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начальник отдела строительства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и благоустройства администрации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 муниципального образования Ленинградский муниципальный округ Краснодарского </w:t>
      </w:r>
      <w:r>
        <w:rPr>
          <w:rFonts w:ascii="Times New Roman" w:hAnsi="Times New Roman" w:eastAsiaTheme="minorHAnsi"/>
          <w:color w:val="auto"/>
          <w:sz w:val="28"/>
          <w:szCs w:val="28"/>
          <w:highlight w:val="white"/>
          <w:lang w:eastAsia="en-US"/>
        </w:rPr>
        <w:t xml:space="preserve">края;</w:t>
      </w:r>
      <w:r>
        <w:rPr>
          <w:highlight w:val="none"/>
        </w:rPr>
      </w:r>
      <w:r/>
    </w:p>
    <w:p>
      <w:pPr>
        <w:ind w:left="0" w:right="-142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Заведующий сектором обеспечения деятельности административной комиссии отдела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строительства и благоустройства администрации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муниципального образования Ленинградский муниципальный округ Краснодарского края.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142"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сектора обеспечения деятельности административной комиссии отдела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строительства и благоустройства администрации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муниципального образования Ленинградский муниципальный округ Краснодарского края.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 w:firstLine="708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4. Ведущий специалист отдела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строительства и благоустройства администрации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муниципального образования Ленинградский муниципальный округ Краснодарского края.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 w:firstLine="720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</w:r>
      <w:r>
        <w:rPr>
          <w:rFonts w:ascii="Times New Roman" w:hAnsi="Times New Roman"/>
          <w:color w:val="auto"/>
          <w:sz w:val="28"/>
          <w:szCs w:val="22"/>
        </w:rPr>
      </w:r>
      <w:r/>
    </w:p>
    <w:p>
      <w:pPr>
        <w:pStyle w:val="881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142"/>
        <w:jc w:val="both"/>
        <w:widowControl/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left="0" w:right="-57" w:firstLine="0"/>
        <w:jc w:val="left"/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pStyle w:val="881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1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                                                                               к Положению о муниципальном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 </w:t>
      </w:r>
      <w:r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 w:hanging="5529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Критерии отнесения объектов контроля </w:t>
      </w:r>
      <w:r>
        <w:rPr>
          <w:b/>
          <w:color w:val="000000"/>
          <w:sz w:val="28"/>
          <w:szCs w:val="28"/>
        </w:rPr>
        <w:t xml:space="preserve">к категориям риска в рамках осуществления муниципального </w:t>
      </w:r>
      <w:r>
        <w:rPr>
          <w:b/>
          <w:color w:val="000000"/>
          <w:sz w:val="28"/>
          <w:szCs w:val="28"/>
        </w:rPr>
        <w:t xml:space="preserve">контроля </w:t>
      </w:r>
      <w:r>
        <w:rPr>
          <w:b/>
          <w:spacing w:val="2"/>
          <w:sz w:val="28"/>
          <w:szCs w:val="28"/>
        </w:rPr>
        <w:t xml:space="preserve">в сфере благоустройства </w:t>
      </w:r>
      <w:r>
        <w:rPr>
          <w:b/>
          <w:spacing w:val="2"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на территории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Ленинградский </w:t>
      </w:r>
      <w:r>
        <w:rPr>
          <w:b/>
          <w:bCs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bCs/>
          <w:color w:val="ff0000"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муниципальный округ Краснодарского края</w:t>
      </w:r>
      <w:r>
        <w:rPr>
          <w:b/>
          <w:bCs/>
          <w:color w:val="ff0000"/>
          <w:sz w:val="28"/>
          <w:szCs w:val="28"/>
          <w:vertAlign w:val="superscript"/>
        </w:rPr>
      </w:r>
      <w:r/>
    </w:p>
    <w:p>
      <w:pPr>
        <w:pStyle w:val="881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color w:val="000000"/>
          <w:sz w:val="28"/>
          <w:szCs w:val="28"/>
          <w:shd w:val="clear" w:color="auto" w:fill="f1c100"/>
        </w:rPr>
      </w:pPr>
      <w:r>
        <w:rPr>
          <w:color w:val="000000"/>
          <w:sz w:val="28"/>
          <w:szCs w:val="28"/>
          <w:shd w:val="clear" w:color="auto" w:fill="f1c100"/>
        </w:rPr>
      </w:r>
      <w:r>
        <w:rPr>
          <w:color w:val="000000"/>
          <w:sz w:val="28"/>
          <w:szCs w:val="28"/>
          <w:shd w:val="clear" w:color="auto" w:fill="f1c100"/>
        </w:rPr>
      </w:r>
      <w:r/>
    </w:p>
    <w:tbl>
      <w:tblPr>
        <w:tblW w:w="9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547"/>
        <w:gridCol w:w="158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 п/п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Объекты муниципального контроля </w:t>
            </w:r>
            <w:r>
              <w:rPr>
                <w:rFonts w:ascii="Times New Roman" w:hAnsi="Times New Roman"/>
                <w:spacing w:val="2"/>
                <w:sz w:val="25"/>
                <w:szCs w:val="25"/>
              </w:rPr>
              <w:t xml:space="preserve">в сфере благоустройства на </w:t>
            </w:r>
            <w:r>
              <w:rPr>
                <w:rFonts w:ascii="Times New Roman" w:hAnsi="Times New Roman"/>
                <w:spacing w:val="2"/>
                <w:sz w:val="25"/>
                <w:szCs w:val="25"/>
              </w:rPr>
              <w:t xml:space="preserve">территории</w:t>
            </w:r>
            <w:r>
              <w:rPr>
                <w:rFonts w:ascii="Times New Roman" w:hAnsi="Times New Roman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муниципального образования Ленинградский 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582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Категория риска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Юридические лица, индивидуальные предприниматели, граждане при наличии в течение последних трех лет на дату принятия решения об отнесении деятельности юридического лица инди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видуального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предпринимателя, гражданина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/>
                <w:spacing w:val="2"/>
                <w:sz w:val="25"/>
                <w:szCs w:val="25"/>
              </w:rPr>
              <w:t xml:space="preserve">в сфере благоустройства на территории 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муниципально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582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Средний</w:t>
            </w:r>
            <w:r>
              <w:rPr>
                <w:rFonts w:ascii="Times New Roman" w:hAnsi="Times New Roman"/>
                <w:sz w:val="25"/>
                <w:szCs w:val="25"/>
                <w:highlight w:val="yellow"/>
              </w:rPr>
            </w:r>
            <w:r/>
          </w:p>
          <w:p>
            <w:pPr>
              <w:ind w:right="-142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риск</w:t>
            </w:r>
            <w:r>
              <w:rPr>
                <w:rFonts w:ascii="Times New Roman" w:hAnsi="Times New Roman"/>
                <w:sz w:val="25"/>
                <w:szCs w:val="25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Юридические лица, индивидуальные пр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едприниматели, граж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дане при наличии в течение последних пяти лет на дату принятия решения об отнесении деятельности юридического лица, индивидуального предпринимателя, гражданина к категории риска предписания, выданного по итогам проведения плановой или внеплановой проверки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по факту выявленных нарушений за несоблюдение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/>
                <w:spacing w:val="2"/>
                <w:sz w:val="25"/>
                <w:szCs w:val="25"/>
              </w:rPr>
              <w:t xml:space="preserve">в сфере </w:t>
            </w:r>
            <w:r>
              <w:rPr>
                <w:rFonts w:ascii="Times New Roman" w:hAnsi="Times New Roman"/>
                <w:spacing w:val="2"/>
                <w:sz w:val="25"/>
                <w:szCs w:val="25"/>
              </w:rPr>
              <w:t xml:space="preserve">благоустройства </w:t>
            </w:r>
            <w:r>
              <w:rPr>
                <w:rFonts w:ascii="Times New Roman" w:hAnsi="Times New Roman"/>
                <w:spacing w:val="2"/>
                <w:sz w:val="25"/>
                <w:szCs w:val="25"/>
              </w:rPr>
              <w:t xml:space="preserve">на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территории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Ленинградский муниципальный округ Краснодарского края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582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Умеренный</w:t>
            </w:r>
            <w:r>
              <w:rPr>
                <w:rFonts w:ascii="Times New Roman" w:hAnsi="Times New Roman"/>
                <w:sz w:val="25"/>
                <w:szCs w:val="25"/>
                <w:highlight w:val="yellow"/>
              </w:rPr>
            </w:r>
            <w:r/>
          </w:p>
          <w:p>
            <w:pPr>
              <w:ind w:right="-142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риск</w:t>
            </w:r>
            <w:r>
              <w:rPr>
                <w:rFonts w:ascii="Times New Roman" w:hAnsi="Times New Roman"/>
                <w:sz w:val="25"/>
                <w:szCs w:val="25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Юридические лица, индивидуальные предприниматели и граждане при отсутствии обстоятельств, указанных в пунктах 1, 2 настоящих критериев отнесения деятельности юридических лиц, индивидуальных предпринимателей и граждан к категориям риска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582" w:type="dxa"/>
            <w:textDirection w:val="lrTb"/>
            <w:noWrap w:val="false"/>
          </w:tcPr>
          <w:p>
            <w:pPr>
              <w:ind w:right="-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Низкий риск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</w:tbl>
    <w:p>
      <w:pPr>
        <w:ind w:right="-142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/>
        <w:jc w:val="both"/>
        <w:widowControl/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left="0" w:right="-57" w:firstLine="0"/>
        <w:jc w:val="left"/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Приложение 3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 </w:t>
      </w:r>
      <w:r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енинградский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bCs/>
          <w:color w:val="000000" w:themeColor="text1"/>
          <w:sz w:val="28"/>
          <w:szCs w:val="28"/>
          <w:shd w:val="clear" w:color="auto" w:fill="f1c100"/>
        </w:rPr>
      </w:pPr>
      <w:r>
        <w:rPr>
          <w:b/>
          <w:bCs/>
          <w:color w:val="000000" w:themeColor="text1"/>
        </w:rPr>
      </w:r>
      <w:bookmarkStart w:id="11" w:name="_GoBack"/>
      <w:r>
        <w:rPr>
          <w:b/>
          <w:bCs/>
          <w:color w:val="000000" w:themeColor="text1"/>
          <w:sz w:val="28"/>
          <w:szCs w:val="28"/>
        </w:rPr>
        <w:t xml:space="preserve">Перечень индикаторов риска </w:t>
      </w:r>
      <w:r>
        <w:rPr>
          <w:b/>
          <w:bCs/>
          <w:color w:val="000000" w:themeColor="text1"/>
          <w:sz w:val="28"/>
          <w:szCs w:val="28"/>
          <w:shd w:val="clear" w:color="auto" w:fill="f1c100"/>
        </w:rPr>
      </w:r>
      <w:r/>
    </w:p>
    <w:p>
      <w:pPr>
        <w:pStyle w:val="881"/>
        <w:ind w:right="-142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нарушения обязательных требований, проверяемых в рамках</w:t>
      </w:r>
      <w:r>
        <w:rPr>
          <w:b/>
          <w:bCs/>
          <w:color w:val="000000" w:themeColor="text1"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осуществления муниципального контроля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сфере благоустройства на территории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образования Ленинградский </w:t>
      </w:r>
      <w:r>
        <w:rPr>
          <w:b/>
          <w:bCs/>
          <w:color w:val="000000" w:themeColor="text1"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муниципальный округ Краснодарского края</w:t>
      </w:r>
      <w:r>
        <w:rPr>
          <w:b/>
          <w:bCs/>
          <w:color w:val="000000" w:themeColor="text1"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/>
    </w:p>
    <w:p>
      <w:pPr>
        <w:ind w:right="-142"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Выявление признаков нарушения Правил благоустройства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Поступление в орган муниципального контроля от орга</w:t>
      </w:r>
      <w:r>
        <w:rPr>
          <w:rFonts w:ascii="Times New Roman" w:hAnsi="Times New Roman"/>
          <w:sz w:val="28"/>
          <w:szCs w:val="28"/>
        </w:rPr>
        <w:t xml:space="preserve">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(бездействиях), которые могут свидетельствовать о наличии нарушения Правил благоустройства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и риска причинения вреда (ущерба) охраняемым законом ценностям.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shd w:val="clear" w:color="auto" w:fill="ffffff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bookmarkEnd w:id="11"/>
      <w:r>
        <w:rPr>
          <w:rFonts w:ascii="Times New Roman" w:hAnsi="Times New Roman"/>
          <w:sz w:val="28"/>
          <w:szCs w:val="28"/>
        </w:rPr>
      </w:r>
      <w:r/>
    </w:p>
    <w:p>
      <w:pPr>
        <w:ind w:right="-142" w:firstLine="709"/>
        <w:jc w:val="both"/>
        <w:shd w:val="clear" w:color="auto" w:fill="ffffff"/>
        <w:widowControl/>
        <w:rPr>
          <w:rFonts w:ascii="Times New Roman" w:hAnsi="Times New Roman"/>
          <w:color w:val="auto"/>
          <w:sz w:val="28"/>
          <w:szCs w:val="28"/>
          <w:shd w:val="clear" w:color="auto" w:fill="f1c100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1c100"/>
        </w:rPr>
      </w:r>
      <w:r>
        <w:rPr>
          <w:rFonts w:ascii="Times New Roman" w:hAnsi="Times New Roman"/>
          <w:color w:val="auto"/>
          <w:sz w:val="28"/>
          <w:szCs w:val="28"/>
          <w:shd w:val="clear" w:color="auto" w:fill="f1c100"/>
        </w:rPr>
      </w:r>
      <w:r/>
    </w:p>
    <w:p>
      <w:pPr>
        <w:pStyle w:val="881"/>
        <w:ind w:right="-142"/>
        <w:jc w:val="center"/>
        <w:spacing w:line="240" w:lineRule="exact"/>
        <w:rPr>
          <w:color w:val="auto"/>
          <w:sz w:val="28"/>
          <w:szCs w:val="28"/>
          <w:shd w:val="clear" w:color="auto" w:fill="f1c100"/>
        </w:rPr>
      </w:pPr>
      <w:r>
        <w:rPr>
          <w:color w:val="auto"/>
          <w:sz w:val="28"/>
          <w:szCs w:val="28"/>
          <w:shd w:val="clear" w:color="auto" w:fill="f1c100"/>
        </w:rPr>
      </w:r>
      <w:r>
        <w:rPr>
          <w:color w:val="auto"/>
          <w:sz w:val="28"/>
          <w:szCs w:val="28"/>
          <w:shd w:val="clear" w:color="auto" w:fill="f1c100"/>
        </w:rPr>
      </w:r>
      <w:r/>
    </w:p>
    <w:p>
      <w:pPr>
        <w:ind w:right="-142"/>
        <w:jc w:val="both"/>
        <w:widowControl/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left="0" w:right="-57" w:firstLine="0"/>
        <w:jc w:val="left"/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widowControl/>
        <w:rPr>
          <w:rFonts w:ascii="Times New Roman" w:hAnsi="Times New Roman" w:eastAsiaTheme="minorHAnsi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Theme="minorHAnsi"/>
          <w:b w:val="0"/>
          <w:bCs w:val="0"/>
          <w:color w:val="000000" w:themeColor="text1"/>
          <w:sz w:val="28"/>
          <w:szCs w:val="28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Theme="minorHAnsi"/>
          <w:b w:val="0"/>
          <w:bCs w:val="0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Theme="minorHAnsi"/>
          <w:b w:val="0"/>
          <w:bCs w:val="0"/>
          <w:color w:val="000000" w:themeColor="text1"/>
          <w:sz w:val="28"/>
          <w:szCs w:val="28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Приложение 4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 </w:t>
      </w:r>
      <w:r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 w:cs="Times New Roman"/>
          <w:b w:val="0"/>
          <w:bCs w:val="0"/>
          <w:strike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trike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trike/>
          <w:sz w:val="28"/>
          <w:szCs w:val="28"/>
        </w:rPr>
      </w:r>
      <w:r/>
    </w:p>
    <w:p>
      <w:pPr>
        <w:pStyle w:val="881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81"/>
        <w:ind w:right="-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предписания Администрации</w:t>
      </w:r>
      <w:r>
        <w:rPr>
          <w:b/>
          <w:sz w:val="28"/>
          <w:szCs w:val="28"/>
        </w:rPr>
      </w:r>
      <w:r/>
    </w:p>
    <w:p>
      <w:pPr>
        <w:pStyle w:val="881"/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252" w:type="dxa"/>
            <w:textDirection w:val="lrTb"/>
            <w:noWrap w:val="false"/>
          </w:tcPr>
          <w:p>
            <w:pPr>
              <w:pStyle w:val="881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Бланк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819" w:type="dxa"/>
            <w:textDirection w:val="lrTb"/>
            <w:noWrap w:val="false"/>
          </w:tcPr>
          <w:p>
            <w:pPr>
              <w:pStyle w:val="881"/>
              <w:ind w:right="-142" w:firstLine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________________________________</w:t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(указывается должность руководителя контролируемого лица)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(указывается полное наименование контролируемого лица)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(указывается 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наличии) руководителя контролируемого лица)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/>
                <w:sz w:val="24"/>
                <w:szCs w:val="24"/>
              </w:rPr>
              <w:t xml:space="preserve">(указывается адрес места нахождения контролируемого лица)</w:t>
            </w:r>
            <w:r/>
          </w:p>
        </w:tc>
      </w:tr>
    </w:tbl>
    <w:p>
      <w:pPr>
        <w:pStyle w:val="881"/>
        <w:ind w:right="-142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2" w:name="Par320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ПРЕДПИСАНИЕ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контролируемого лица в дательном падеже)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устранении выявленных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вид и форма контрольного мероприятия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(указывается полное наименование Отдела)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контролируемого лица)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«__» _________________ 20__ г. по «__» _________________ 20__ 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наименование и реквизиты распоряжения Администрации)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нарушения обязательных требований ________________ законодательства: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соответст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вии с пунктом 1 части 2 статьи 90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Отдела)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предписывает: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Устранить выявленные нарушения обязательных требований в срок до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 ______________ 20_____ г. включительно.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2.Уведомить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Отдела)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«__» _______________ 20_____ г. включительно.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881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881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_______________________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881"/>
              <w:ind w:right="-142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________________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881"/>
              <w:ind w:right="-142" w:firstLine="0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(должность лица, уполномоченного на проведение контрольных мероприятий)</w:t>
            </w:r>
            <w:r>
              <w:rPr>
                <w:color w:val="000000"/>
                <w:sz w:val="28"/>
                <w:szCs w:val="28"/>
                <w:vertAlign w:val="superscript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0" w:type="dxa"/>
            <w:textDirection w:val="lrTb"/>
            <w:noWrap w:val="false"/>
          </w:tcPr>
          <w:p>
            <w:pPr>
              <w:pStyle w:val="881"/>
              <w:ind w:right="-142" w:firstLine="0"/>
              <w:jc w:val="center"/>
              <w:spacing w:before="100" w:beforeAutospacing="1" w:after="100" w:afterAutospacing="1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(подпись должностного лица, уполномоченного на проведение контрольных мероприятий)</w:t>
            </w:r>
            <w:r>
              <w:rPr>
                <w:color w:val="000000"/>
                <w:sz w:val="28"/>
                <w:szCs w:val="28"/>
                <w:vertAlign w:val="superscript"/>
              </w:rPr>
            </w:r>
            <w:r/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11" w:type="dxa"/>
            <w:textDirection w:val="lrTb"/>
            <w:noWrap w:val="false"/>
          </w:tcPr>
          <w:p>
            <w:pPr>
              <w:pStyle w:val="881"/>
              <w:ind w:right="-142" w:firstLine="0"/>
              <w:jc w:val="center"/>
              <w:spacing w:before="100" w:beforeAutospacing="1" w:after="100" w:afterAutospacing="1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(фамилия, имя, отчество (при наличии) должностного лица, уполномоченного на проведение контрольных мероприятий)</w:t>
            </w:r>
            <w:r>
              <w:rPr>
                <w:color w:val="000000"/>
                <w:sz w:val="28"/>
                <w:szCs w:val="28"/>
                <w:vertAlign w:val="superscript"/>
              </w:rPr>
            </w:r>
            <w:r/>
          </w:p>
        </w:tc>
      </w:tr>
    </w:tbl>
    <w:p>
      <w:pPr>
        <w:ind w:right="-142"/>
        <w:spacing w:after="200" w:line="276" w:lineRule="auto"/>
        <w:widowControl/>
        <w:rPr>
          <w:rFonts w:ascii="Times New Roman" w:hAnsi="Times New Roman"/>
          <w:color w:val="4f81bd"/>
          <w:sz w:val="28"/>
          <w:szCs w:val="28"/>
        </w:rPr>
      </w:pPr>
      <w:r>
        <w:rPr>
          <w:rFonts w:ascii="Times New Roman" w:hAnsi="Times New Roman"/>
          <w:color w:val="4f81bd"/>
          <w:sz w:val="28"/>
          <w:szCs w:val="28"/>
        </w:rPr>
      </w:r>
      <w:r>
        <w:rPr>
          <w:rFonts w:ascii="Times New Roman" w:hAnsi="Times New Roman"/>
          <w:color w:val="4f81bd"/>
          <w:sz w:val="28"/>
          <w:szCs w:val="28"/>
        </w:rPr>
      </w:r>
      <w:r/>
    </w:p>
    <w:p>
      <w:pPr>
        <w:ind w:right="-142"/>
        <w:spacing w:after="200" w:line="276" w:lineRule="auto"/>
        <w:widowControl/>
        <w:rPr>
          <w:rFonts w:ascii="Times New Roman" w:hAnsi="Times New Roman"/>
          <w:color w:val="4f81bd"/>
          <w:sz w:val="28"/>
          <w:szCs w:val="28"/>
        </w:rPr>
      </w:pPr>
      <w:r>
        <w:rPr>
          <w:rFonts w:ascii="Times New Roman" w:hAnsi="Times New Roman"/>
          <w:color w:val="4f81bd"/>
          <w:sz w:val="28"/>
          <w:szCs w:val="28"/>
        </w:rPr>
      </w:r>
      <w:r>
        <w:rPr>
          <w:rFonts w:ascii="Times New Roman" w:hAnsi="Times New Roman"/>
          <w:color w:val="4f81bd"/>
          <w:sz w:val="28"/>
          <w:szCs w:val="28"/>
        </w:rPr>
      </w:r>
      <w:r/>
    </w:p>
    <w:p>
      <w:pPr>
        <w:ind w:right="-142"/>
        <w:jc w:val="both"/>
        <w:widowControl/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left="0" w:right="-57" w:firstLine="0"/>
        <w:jc w:val="left"/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Приложение 5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 </w:t>
      </w:r>
      <w:r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0"/>
        <w:ind w:left="0" w:right="-142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0"/>
        <w:ind w:left="0"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показатели муниципального контроля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0" w:right="-142"/>
        <w:jc w:val="center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их целевые значения, индикативные показатели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0"/>
        <w:ind w:left="0" w:right="-142"/>
        <w:jc w:val="both"/>
        <w:widowControl/>
        <w:tabs>
          <w:tab w:val="left" w:pos="113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969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423"/>
        <w:gridCol w:w="2268"/>
      </w:tblGrid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Ключевые показатели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Целевые значения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устраненных нарушений из числа выявленных нарушений законодательства 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70 %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устранения нарушений обязательных требований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70 %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  <w:tr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выполнения плана проведения плановых контрольных мероприятий на очередной календарный год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100%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обос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нованных обращений (жалоб) граждан и организаций о нарушении обязательных требований, поступивших в Орган муниципального контроля на действия (бездействие) органа муниципального контроля и (или) его должностного лица при проведении контрольных мероприятий 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0%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отмененных результатов контрольных мероприятий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0%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  <w:tr>
        <w:trPr>
          <w:trHeight w:val="1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5%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  <w:tr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0%</w:t>
            </w:r>
            <w:r>
              <w:rPr>
                <w:rFonts w:ascii="Times New Roman" w:hAnsi="Times New Roman"/>
                <w:sz w:val="25"/>
                <w:szCs w:val="25"/>
              </w:rPr>
            </w:r>
            <w:r/>
          </w:p>
        </w:tc>
      </w:tr>
    </w:tbl>
    <w:p>
      <w:pPr>
        <w:ind w:right="-142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  <w:r/>
    </w:p>
    <w:p>
      <w:pPr>
        <w:ind w:right="-142"/>
        <w:jc w:val="center"/>
        <w:rPr>
          <w:rFonts w:ascii="Times New Roman" w:hAnsi="Times New Roman"/>
          <w:b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t xml:space="preserve">Индикативные показатели</w:t>
      </w:r>
      <w:r>
        <w:rPr>
          <w:rFonts w:ascii="Times New Roman" w:hAnsi="Times New Roman"/>
          <w:b/>
          <w:color w:val="auto"/>
          <w:sz w:val="25"/>
          <w:szCs w:val="25"/>
        </w:rPr>
      </w:r>
      <w:r/>
    </w:p>
    <w:p>
      <w:pPr>
        <w:ind w:right="-142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  <w:r>
        <w:rPr>
          <w:rFonts w:ascii="Times New Roman" w:hAnsi="Times New Roman"/>
          <w:color w:val="auto"/>
          <w:sz w:val="25"/>
          <w:szCs w:val="25"/>
        </w:rPr>
      </w:r>
      <w:r/>
    </w:p>
    <w:tbl>
      <w:tblPr>
        <w:tblStyle w:val="734"/>
        <w:tblW w:w="0" w:type="auto"/>
        <w:tblLook w:val="04A0" w:firstRow="1" w:lastRow="0" w:firstColumn="1" w:lastColumn="0" w:noHBand="0" w:noVBand="1"/>
      </w:tblPr>
      <w:tblGrid>
        <w:gridCol w:w="513"/>
        <w:gridCol w:w="3782"/>
        <w:gridCol w:w="1069"/>
        <w:gridCol w:w="3875"/>
        <w:gridCol w:w="898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№ 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п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/п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Наименование показателя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Формула расчета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Комментарии</w:t>
            </w:r>
            <w:r>
              <w:rPr>
                <w:rFonts w:ascii="Tinos" w:hAnsi="Tinos" w:cs="Tinos"/>
                <w:szCs w:val="24"/>
              </w:rPr>
            </w:r>
            <w:r/>
          </w:p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(интерпретация значений)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Знач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е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-</w:t>
            </w:r>
            <w:r>
              <w:rPr>
                <w:rFonts w:ascii="Tinos" w:hAnsi="Tinos" w:eastAsia="Tinos" w:cs="Tinos"/>
                <w:sz w:val="27"/>
                <w:szCs w:val="27"/>
              </w:rPr>
              <w:br/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ние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 </w:t>
            </w:r>
            <w:r>
              <w:rPr>
                <w:rFonts w:ascii="Tinos" w:hAnsi="Tinos" w:eastAsia="Tinos" w:cs="Tinos"/>
                <w:sz w:val="27"/>
                <w:szCs w:val="27"/>
              </w:rPr>
              <w:br/>
              <w:t xml:space="preserve">показа-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телей</w:t>
            </w:r>
            <w:r>
              <w:rPr>
                <w:rFonts w:ascii="Tinos" w:hAnsi="Tinos" w:cs="Tinos"/>
                <w:szCs w:val="24"/>
              </w:rPr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1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</w:t>
            </w: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в</w:t>
            </w: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 %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Д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т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/Д</w:t>
            </w:r>
            <w:r>
              <w:rPr>
                <w:rFonts w:ascii="Tinos" w:hAnsi="Tinos" w:cs="Tinos"/>
                <w:szCs w:val="24"/>
              </w:rPr>
            </w:r>
            <w:r/>
          </w:p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*100 %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Д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т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 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субъектов, допустивших нарушения, в результате которых причинен вред (ущерб) или была создана угроза его причинения, ед.</w:t>
            </w:r>
            <w:r>
              <w:rPr>
                <w:rFonts w:ascii="Tinos" w:hAnsi="Tinos" w:cs="Tinos"/>
                <w:szCs w:val="24"/>
              </w:rPr>
            </w:r>
            <w:r/>
          </w:p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 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0</w:t>
            </w:r>
            <w:r>
              <w:rPr>
                <w:rFonts w:ascii="Tinos" w:hAnsi="Tinos" w:cs="Tinos"/>
                <w:szCs w:val="24"/>
              </w:rPr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2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Доля субъектов, у которых были устранены нарушения, выявленные в результате проведения контрольных мероприятий, </w:t>
            </w: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в</w:t>
            </w: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 %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Д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т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/Д</w:t>
            </w:r>
            <w:r>
              <w:rPr>
                <w:rFonts w:ascii="Tinos" w:hAnsi="Tinos" w:cs="Tinos"/>
                <w:szCs w:val="24"/>
              </w:rPr>
            </w:r>
            <w:r/>
          </w:p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*100 %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Д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т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-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субъектов, устранивших нарушения, выявленные в результате проведения контрольных мероприятий, ед.</w:t>
            </w:r>
            <w:r>
              <w:rPr>
                <w:rFonts w:ascii="Tinos" w:hAnsi="Tinos" w:cs="Tinos"/>
                <w:szCs w:val="24"/>
              </w:rPr>
            </w:r>
            <w:r/>
          </w:p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100</w:t>
            </w:r>
            <w:r>
              <w:rPr>
                <w:rFonts w:ascii="Tinos" w:hAnsi="Tinos" w:cs="Tinos"/>
                <w:szCs w:val="24"/>
              </w:rPr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3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нарушениями, 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в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 %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Д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т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/Д</w:t>
            </w:r>
            <w:r>
              <w:rPr>
                <w:rFonts w:ascii="Tinos" w:hAnsi="Tinos" w:cs="Tinos"/>
                <w:szCs w:val="24"/>
              </w:rPr>
            </w:r>
            <w:r/>
          </w:p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*100 %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Д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т</w:t>
            </w:r>
            <w:r>
              <w:rPr>
                <w:rFonts w:ascii="Tinos" w:hAnsi="Tinos" w:eastAsia="Tinos" w:cs="Tinos"/>
                <w:sz w:val="27"/>
                <w:szCs w:val="27"/>
                <w:vertAlign w:val="subscript"/>
              </w:rPr>
              <w:t xml:space="preserve">-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- количество </w:t>
            </w: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субъектов, </w:t>
            </w:r>
            <w:r>
              <w:rPr>
                <w:rFonts w:ascii="Tinos" w:hAnsi="Tinos" w:eastAsia="Tinos" w:cs="Tinos"/>
                <w:sz w:val="27"/>
                <w:szCs w:val="27"/>
              </w:rPr>
              <w:t xml:space="preserve">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, ед.</w:t>
            </w:r>
            <w:r>
              <w:rPr>
                <w:rFonts w:ascii="Tinos" w:hAnsi="Tinos" w:cs="Tinos"/>
                <w:szCs w:val="24"/>
              </w:rPr>
            </w:r>
            <w:r/>
          </w:p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  <w:lang w:eastAsia="en-US"/>
              </w:rPr>
              <w:t xml:space="preserve">Д - общее количество субъектов, в отношении которых были проведены контрольные мероприятия, ед.</w:t>
            </w:r>
            <w:r>
              <w:rPr>
                <w:rFonts w:ascii="Tinos" w:hAnsi="Tinos" w:cs="Tinos"/>
                <w:szCs w:val="24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Cs w:val="24"/>
              </w:rPr>
            </w:pPr>
            <w:r>
              <w:rPr>
                <w:rFonts w:ascii="Tinos" w:hAnsi="Tinos" w:eastAsia="Tinos" w:cs="Tinos"/>
                <w:sz w:val="27"/>
                <w:szCs w:val="27"/>
              </w:rPr>
              <w:t xml:space="preserve">0</w:t>
            </w:r>
            <w:r>
              <w:rPr>
                <w:rFonts w:ascii="Tinos" w:hAnsi="Tinos" w:cs="Tinos"/>
                <w:szCs w:val="24"/>
              </w:rPr>
            </w:r>
            <w:r/>
          </w:p>
        </w:tc>
      </w:tr>
    </w:tbl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820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widowControl/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left="0" w:right="-57" w:firstLine="0"/>
        <w:jc w:val="left"/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142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142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142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142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142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142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142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Приложение 6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Положению о муниципальном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 </w:t>
      </w:r>
      <w:r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4"/>
        <w:ind w:right="-14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 обследования объекта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в сфере благоустройства на территории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right="-142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"_____"_______________20___г. по адресу: 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04"/>
        <w:ind w:right="-142" w:firstLine="708"/>
        <w:jc w:val="both"/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(место проведения проверки)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right="-14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обследования ____ ч.__</w:t>
      </w:r>
      <w:r>
        <w:rPr>
          <w:rFonts w:ascii="Times New Roman" w:hAnsi="Times New Roman" w:cs="Times New Roman"/>
          <w:sz w:val="28"/>
          <w:szCs w:val="28"/>
        </w:rPr>
        <w:t xml:space="preserve">_  мин.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составления акта: 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right="-142" w:firstLine="708"/>
        <w:jc w:val="both"/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(место проведения проверки)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right="-142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Лица, проводившие обследование: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Times New Roman" w:hAnsi="Times New Roman"/>
          <w:color w:val="auto"/>
          <w:sz w:val="24"/>
          <w:szCs w:val="24"/>
        </w:rPr>
      </w:r>
      <w:r/>
    </w:p>
    <w:p>
      <w:pPr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обследование объекта: 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(местонахождение обследуемого объекта, с указанием выявленного нарушения)</w:t>
      </w:r>
      <w:r>
        <w:rPr>
          <w:rFonts w:ascii="Times New Roman" w:hAnsi="Times New Roman"/>
          <w:color w:val="auto"/>
          <w:sz w:val="24"/>
          <w:szCs w:val="24"/>
        </w:rPr>
      </w:r>
      <w:r/>
    </w:p>
    <w:p>
      <w:pPr>
        <w:ind w:right="-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rFonts w:ascii="Times New Roman" w:hAnsi="Times New Roman"/>
          <w:b/>
          <w:color w:val="auto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обследовании объекта проводится фотосъемка, с фиксацией в </w:t>
      </w:r>
      <w:r>
        <w:rPr>
          <w:rFonts w:ascii="Times New Roman" w:hAnsi="Times New Roman"/>
          <w:sz w:val="28"/>
          <w:szCs w:val="28"/>
        </w:rPr>
        <w:t xml:space="preserve">фототаблице</w:t>
      </w:r>
      <w:r>
        <w:rPr>
          <w:rFonts w:ascii="Times New Roman" w:hAnsi="Times New Roman"/>
          <w:sz w:val="28"/>
          <w:szCs w:val="28"/>
        </w:rPr>
        <w:t xml:space="preserve">, являющейся неотъемлемой частью акта обследования. 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Подписи </w:t>
      </w:r>
      <w:r>
        <w:rPr>
          <w:rFonts w:ascii="Times New Roman" w:hAnsi="Times New Roman"/>
          <w:sz w:val="28"/>
          <w:szCs w:val="28"/>
        </w:rPr>
        <w:t xml:space="preserve">лиц,</w:t>
      </w:r>
      <w:r>
        <w:rPr>
          <w:rFonts w:ascii="Times New Roman" w:hAnsi="Times New Roman"/>
          <w:sz w:val="28"/>
          <w:szCs w:val="28"/>
        </w:rPr>
        <w:t xml:space="preserve"> проводивших обследование объекта: 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Times New Roman" w:hAnsi="Times New Roman"/>
          <w:color w:val="auto"/>
          <w:sz w:val="24"/>
          <w:szCs w:val="24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widowControl/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left="0" w:right="-57" w:firstLine="0"/>
        <w:jc w:val="left"/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Приложение 7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Положению о муниципальном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контроле </w:t>
      </w:r>
      <w:r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Ленинградский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 w:right="-14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Фототаблица</w:t>
      </w:r>
      <w:r>
        <w:rPr>
          <w:rFonts w:ascii="Times New Roman" w:hAnsi="Times New Roman"/>
          <w:sz w:val="28"/>
          <w:szCs w:val="28"/>
        </w:rPr>
        <w:t xml:space="preserve"> обследования объекта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Ленинградский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center"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_____________________________________________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right="-142"/>
        <w:jc w:val="center"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(адрес, местонахождения, дата проведения </w:t>
      </w:r>
      <w:r>
        <w:rPr>
          <w:rFonts w:ascii="Times New Roman" w:hAnsi="Times New Roman" w:eastAsia="Calibri"/>
          <w:sz w:val="24"/>
          <w:szCs w:val="24"/>
        </w:rPr>
        <w:t xml:space="preserve">фотофиксации</w:t>
      </w:r>
      <w:r>
        <w:rPr>
          <w:rFonts w:ascii="Times New Roman" w:hAnsi="Times New Roman" w:eastAsia="Calibri"/>
          <w:sz w:val="24"/>
          <w:szCs w:val="24"/>
        </w:rPr>
        <w:t xml:space="preserve">) </w:t>
      </w:r>
      <w:r>
        <w:rPr>
          <w:rFonts w:ascii="Times New Roman" w:hAnsi="Times New Roman" w:eastAsia="Calibri"/>
          <w:sz w:val="24"/>
          <w:szCs w:val="24"/>
        </w:rPr>
      </w:r>
      <w:r/>
    </w:p>
    <w:p>
      <w:pPr>
        <w:pStyle w:val="912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912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2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Фото: 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2"/>
        <w:ind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(фотография в цветном (или) черно-</w:t>
      </w:r>
      <w:r>
        <w:rPr>
          <w:rFonts w:ascii="Times New Roman" w:hAnsi="Times New Roman"/>
          <w:sz w:val="24"/>
          <w:szCs w:val="24"/>
        </w:rPr>
        <w:t xml:space="preserve">белом  формате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</w:r>
      <w:r/>
    </w:p>
    <w:p>
      <w:pPr>
        <w:ind w:right="-142"/>
        <w:tabs>
          <w:tab w:val="left" w:pos="1830" w:leader="none"/>
          <w:tab w:val="center" w:pos="4677" w:leader="none"/>
          <w:tab w:val="center" w:pos="7285" w:leader="none"/>
          <w:tab w:val="right" w:pos="9355" w:leader="none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Подписи </w:t>
      </w:r>
      <w:r>
        <w:rPr>
          <w:rFonts w:ascii="Times New Roman" w:hAnsi="Times New Roman"/>
          <w:sz w:val="28"/>
          <w:szCs w:val="28"/>
        </w:rPr>
        <w:t xml:space="preserve">лиц,</w:t>
      </w:r>
      <w:r>
        <w:rPr>
          <w:rFonts w:ascii="Times New Roman" w:hAnsi="Times New Roman"/>
          <w:sz w:val="28"/>
          <w:szCs w:val="28"/>
        </w:rPr>
        <w:t xml:space="preserve"> проводивших обследование объекта: 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Times New Roman" w:hAnsi="Times New Roman"/>
          <w:color w:val="auto"/>
          <w:sz w:val="24"/>
          <w:szCs w:val="24"/>
        </w:rPr>
      </w:r>
      <w:r/>
    </w:p>
    <w:p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42"/>
        <w:jc w:val="both"/>
        <w:widowControl/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</w:t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left="0" w:right="-57" w:firstLine="0"/>
        <w:jc w:val="left"/>
        <w:widowControl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PT Serif">
    <w:panose1 w:val="020A0603040505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XO Thames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34" w:hanging="11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Quote Char"/>
    <w:link w:val="726"/>
    <w:uiPriority w:val="29"/>
    <w:rPr>
      <w:i/>
    </w:rPr>
  </w:style>
  <w:style w:type="character" w:styleId="700">
    <w:name w:val="Intense Quote Char"/>
    <w:link w:val="728"/>
    <w:uiPriority w:val="30"/>
    <w:rPr>
      <w:i/>
    </w:rPr>
  </w:style>
  <w:style w:type="character" w:styleId="701">
    <w:name w:val="Caption Char"/>
    <w:basedOn w:val="732"/>
    <w:link w:val="875"/>
    <w:uiPriority w:val="99"/>
  </w:style>
  <w:style w:type="paragraph" w:styleId="702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703">
    <w:name w:val="Heading 1"/>
    <w:basedOn w:val="702"/>
    <w:next w:val="702"/>
    <w:link w:val="865"/>
    <w:uiPriority w:val="9"/>
    <w:qFormat/>
    <w:pPr>
      <w:spacing w:before="120" w:after="120" w:line="276" w:lineRule="auto"/>
      <w:widowControl/>
      <w:outlineLvl w:val="0"/>
    </w:pPr>
    <w:rPr>
      <w:rFonts w:ascii="XO Thames" w:hAnsi="XO Thames"/>
      <w:b/>
      <w:color w:val="auto"/>
      <w:sz w:val="32"/>
    </w:rPr>
  </w:style>
  <w:style w:type="paragraph" w:styleId="704">
    <w:name w:val="Heading 2"/>
    <w:basedOn w:val="702"/>
    <w:next w:val="702"/>
    <w:link w:val="866"/>
    <w:uiPriority w:val="9"/>
    <w:qFormat/>
    <w:pPr>
      <w:spacing w:before="120" w:after="120" w:line="276" w:lineRule="auto"/>
      <w:widowControl/>
      <w:outlineLvl w:val="1"/>
    </w:pPr>
    <w:rPr>
      <w:rFonts w:ascii="XO Thames" w:hAnsi="XO Thames"/>
      <w:b/>
      <w:color w:val="00a0ff"/>
      <w:sz w:val="26"/>
    </w:rPr>
  </w:style>
  <w:style w:type="paragraph" w:styleId="705">
    <w:name w:val="Heading 3"/>
    <w:basedOn w:val="702"/>
    <w:next w:val="702"/>
    <w:link w:val="867"/>
    <w:uiPriority w:val="9"/>
    <w:qFormat/>
    <w:pPr>
      <w:spacing w:after="200" w:line="276" w:lineRule="auto"/>
      <w:widowControl/>
      <w:outlineLvl w:val="2"/>
    </w:pPr>
    <w:rPr>
      <w:rFonts w:ascii="XO Thames" w:hAnsi="XO Thames"/>
      <w:b/>
      <w:i/>
    </w:rPr>
  </w:style>
  <w:style w:type="paragraph" w:styleId="706">
    <w:name w:val="Heading 4"/>
    <w:basedOn w:val="702"/>
    <w:next w:val="702"/>
    <w:link w:val="868"/>
    <w:uiPriority w:val="9"/>
    <w:qFormat/>
    <w:pPr>
      <w:spacing w:before="120" w:after="120" w:line="276" w:lineRule="auto"/>
      <w:widowControl/>
      <w:outlineLvl w:val="3"/>
    </w:pPr>
    <w:rPr>
      <w:rFonts w:ascii="XO Thames" w:hAnsi="XO Thames"/>
      <w:b/>
      <w:color w:val="595959"/>
      <w:sz w:val="26"/>
    </w:rPr>
  </w:style>
  <w:style w:type="paragraph" w:styleId="707">
    <w:name w:val="Heading 5"/>
    <w:basedOn w:val="702"/>
    <w:next w:val="702"/>
    <w:link w:val="869"/>
    <w:uiPriority w:val="9"/>
    <w:qFormat/>
    <w:pPr>
      <w:spacing w:before="120" w:after="120" w:line="276" w:lineRule="auto"/>
      <w:widowControl/>
      <w:outlineLvl w:val="4"/>
    </w:pPr>
    <w:rPr>
      <w:rFonts w:ascii="XO Thames" w:hAnsi="XO Thames"/>
      <w:b/>
      <w:sz w:val="22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2"/>
    <w:uiPriority w:val="10"/>
    <w:rPr>
      <w:sz w:val="48"/>
      <w:szCs w:val="48"/>
    </w:rPr>
  </w:style>
  <w:style w:type="character" w:styleId="725" w:customStyle="1">
    <w:name w:val="Subtitle Char"/>
    <w:basedOn w:val="712"/>
    <w:uiPriority w:val="11"/>
    <w:rPr>
      <w:sz w:val="24"/>
      <w:szCs w:val="24"/>
    </w:rPr>
  </w:style>
  <w:style w:type="paragraph" w:styleId="726">
    <w:name w:val="Quote"/>
    <w:basedOn w:val="702"/>
    <w:next w:val="702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702"/>
    <w:next w:val="702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12"/>
    <w:uiPriority w:val="99"/>
  </w:style>
  <w:style w:type="character" w:styleId="731" w:customStyle="1">
    <w:name w:val="Footer Char"/>
    <w:basedOn w:val="712"/>
    <w:uiPriority w:val="99"/>
  </w:style>
  <w:style w:type="paragraph" w:styleId="732">
    <w:name w:val="Caption"/>
    <w:basedOn w:val="702"/>
    <w:next w:val="702"/>
    <w:link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Название объекта Знак"/>
    <w:basedOn w:val="712"/>
    <w:link w:val="732"/>
    <w:uiPriority w:val="35"/>
    <w:rPr>
      <w:b/>
      <w:bCs/>
      <w:color w:val="4f81bd" w:themeColor="accent1"/>
      <w:sz w:val="18"/>
      <w:szCs w:val="18"/>
    </w:rPr>
  </w:style>
  <w:style w:type="table" w:styleId="734">
    <w:name w:val="Table Grid"/>
    <w:basedOn w:val="7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Table Grid Light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0" w:customStyle="1">
    <w:name w:val="Footnote Text Char"/>
    <w:uiPriority w:val="99"/>
    <w:rPr>
      <w:sz w:val="18"/>
    </w:rPr>
  </w:style>
  <w:style w:type="character" w:styleId="861" w:customStyle="1">
    <w:name w:val="Endnote Text Char"/>
    <w:uiPriority w:val="99"/>
    <w:rPr>
      <w:sz w:val="20"/>
    </w:rPr>
  </w:style>
  <w:style w:type="character" w:styleId="862">
    <w:name w:val="endnote reference"/>
    <w:basedOn w:val="712"/>
    <w:uiPriority w:val="99"/>
    <w:semiHidden/>
    <w:unhideWhenUsed/>
    <w:rPr>
      <w:vertAlign w:val="superscript"/>
    </w:rPr>
  </w:style>
  <w:style w:type="paragraph" w:styleId="863">
    <w:name w:val="TOC Heading"/>
    <w:uiPriority w:val="39"/>
    <w:unhideWhenUsed/>
  </w:style>
  <w:style w:type="paragraph" w:styleId="864">
    <w:name w:val="table of figures"/>
    <w:basedOn w:val="702"/>
    <w:next w:val="702"/>
    <w:uiPriority w:val="99"/>
    <w:unhideWhenUsed/>
  </w:style>
  <w:style w:type="character" w:styleId="865" w:customStyle="1">
    <w:name w:val="Заголовок 1 Знак"/>
    <w:basedOn w:val="712"/>
    <w:link w:val="703"/>
    <w:uiPriority w:val="9"/>
    <w:rPr>
      <w:rFonts w:ascii="XO Thames" w:hAnsi="XO Thames" w:eastAsia="Times New Roman" w:cs="Times New Roman"/>
      <w:b/>
      <w:sz w:val="32"/>
      <w:szCs w:val="20"/>
    </w:rPr>
  </w:style>
  <w:style w:type="character" w:styleId="866" w:customStyle="1">
    <w:name w:val="Заголовок 2 Знак"/>
    <w:basedOn w:val="712"/>
    <w:link w:val="704"/>
    <w:uiPriority w:val="9"/>
    <w:rPr>
      <w:rFonts w:ascii="XO Thames" w:hAnsi="XO Thames" w:eastAsia="Times New Roman" w:cs="Times New Roman"/>
      <w:b/>
      <w:color w:val="00a0ff"/>
      <w:sz w:val="26"/>
      <w:szCs w:val="20"/>
    </w:rPr>
  </w:style>
  <w:style w:type="character" w:styleId="867" w:customStyle="1">
    <w:name w:val="Заголовок 3 Знак"/>
    <w:basedOn w:val="712"/>
    <w:link w:val="705"/>
    <w:uiPriority w:val="9"/>
    <w:rPr>
      <w:rFonts w:ascii="XO Thames" w:hAnsi="XO Thames" w:eastAsia="Times New Roman" w:cs="Times New Roman"/>
      <w:b/>
      <w:i/>
      <w:color w:val="000000"/>
      <w:sz w:val="20"/>
      <w:szCs w:val="20"/>
    </w:rPr>
  </w:style>
  <w:style w:type="character" w:styleId="868" w:customStyle="1">
    <w:name w:val="Заголовок 4 Знак"/>
    <w:basedOn w:val="712"/>
    <w:link w:val="706"/>
    <w:uiPriority w:val="9"/>
    <w:rPr>
      <w:rFonts w:ascii="XO Thames" w:hAnsi="XO Thames" w:eastAsia="Times New Roman" w:cs="Times New Roman"/>
      <w:b/>
      <w:color w:val="595959"/>
      <w:sz w:val="26"/>
      <w:szCs w:val="20"/>
    </w:rPr>
  </w:style>
  <w:style w:type="character" w:styleId="869" w:customStyle="1">
    <w:name w:val="Заголовок 5 Знак"/>
    <w:basedOn w:val="712"/>
    <w:link w:val="707"/>
    <w:uiPriority w:val="9"/>
    <w:rPr>
      <w:rFonts w:ascii="XO Thames" w:hAnsi="XO Thames" w:eastAsia="Times New Roman" w:cs="Times New Roman"/>
      <w:b/>
      <w:color w:val="000000"/>
      <w:szCs w:val="20"/>
    </w:rPr>
  </w:style>
  <w:style w:type="character" w:styleId="870" w:customStyle="1">
    <w:name w:val="Обычный1"/>
    <w:rPr>
      <w:rFonts w:ascii="Arial" w:hAnsi="Arial"/>
      <w:sz w:val="20"/>
    </w:rPr>
  </w:style>
  <w:style w:type="paragraph" w:styleId="871">
    <w:name w:val="toc 2"/>
    <w:basedOn w:val="702"/>
    <w:next w:val="702"/>
    <w:link w:val="872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872" w:customStyle="1">
    <w:name w:val="Оглавление 2 Знак"/>
    <w:link w:val="871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73">
    <w:name w:val="toc 4"/>
    <w:basedOn w:val="702"/>
    <w:next w:val="702"/>
    <w:link w:val="874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874" w:customStyle="1">
    <w:name w:val="Оглавление 4 Знак"/>
    <w:link w:val="873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75">
    <w:name w:val="Footer"/>
    <w:basedOn w:val="702"/>
    <w:link w:val="876"/>
    <w:uiPriority w:val="99"/>
    <w:pPr>
      <w:tabs>
        <w:tab w:val="center" w:pos="4677" w:leader="none"/>
        <w:tab w:val="right" w:pos="9355" w:leader="none"/>
      </w:tabs>
    </w:pPr>
    <w:rPr>
      <w:color w:val="auto"/>
    </w:rPr>
  </w:style>
  <w:style w:type="character" w:styleId="876" w:customStyle="1">
    <w:name w:val="Нижний колонтитул Знак"/>
    <w:basedOn w:val="712"/>
    <w:link w:val="875"/>
    <w:uiPriority w:val="99"/>
    <w:rPr>
      <w:rFonts w:ascii="Arial" w:hAnsi="Arial" w:eastAsia="Times New Roman" w:cs="Times New Roman"/>
      <w:sz w:val="20"/>
      <w:szCs w:val="20"/>
    </w:rPr>
  </w:style>
  <w:style w:type="paragraph" w:styleId="877">
    <w:name w:val="toc 6"/>
    <w:basedOn w:val="702"/>
    <w:next w:val="702"/>
    <w:link w:val="878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878" w:customStyle="1">
    <w:name w:val="Оглавление 6 Знак"/>
    <w:link w:val="877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79">
    <w:name w:val="toc 7"/>
    <w:basedOn w:val="702"/>
    <w:next w:val="702"/>
    <w:link w:val="880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880" w:customStyle="1">
    <w:name w:val="Оглавление 7 Знак"/>
    <w:link w:val="879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81" w:customStyle="1">
    <w:name w:val="ConsPlusNormal"/>
    <w:link w:val="88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882" w:customStyle="1">
    <w:name w:val="ConsPlusNormal1"/>
    <w:link w:val="881"/>
    <w:rPr>
      <w:rFonts w:ascii="Times New Roman" w:hAnsi="Times New Roman" w:eastAsia="Times New Roman" w:cs="Times New Roman"/>
      <w:sz w:val="24"/>
      <w:lang w:eastAsia="ru-RU"/>
    </w:rPr>
  </w:style>
  <w:style w:type="paragraph" w:styleId="883" w:customStyle="1">
    <w:name w:val="Основной шрифт абзаца1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84">
    <w:name w:val="toc 3"/>
    <w:basedOn w:val="702"/>
    <w:next w:val="702"/>
    <w:link w:val="885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885" w:customStyle="1">
    <w:name w:val="Оглавление 3 Знак"/>
    <w:link w:val="884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886" w:customStyle="1">
    <w:name w:val="Знак сноски1"/>
    <w:basedOn w:val="883"/>
    <w:link w:val="887"/>
    <w:uiPriority w:val="99"/>
    <w:rPr>
      <w:color w:val="auto"/>
      <w:sz w:val="20"/>
      <w:vertAlign w:val="superscript"/>
    </w:rPr>
  </w:style>
  <w:style w:type="character" w:styleId="887">
    <w:name w:val="footnote reference"/>
    <w:link w:val="886"/>
    <w:uiPriority w:val="99"/>
    <w:rPr>
      <w:rFonts w:ascii="Calibri" w:hAnsi="Calibri" w:eastAsia="Times New Roman" w:cs="Times New Roman"/>
      <w:sz w:val="20"/>
      <w:szCs w:val="20"/>
      <w:vertAlign w:val="superscript"/>
    </w:rPr>
  </w:style>
  <w:style w:type="paragraph" w:styleId="888">
    <w:name w:val="Balloon Text"/>
    <w:basedOn w:val="702"/>
    <w:link w:val="889"/>
    <w:uiPriority w:val="99"/>
    <w:rPr>
      <w:rFonts w:ascii="Tahoma" w:hAnsi="Tahoma"/>
      <w:color w:val="auto"/>
      <w:sz w:val="16"/>
    </w:rPr>
  </w:style>
  <w:style w:type="character" w:styleId="889" w:customStyle="1">
    <w:name w:val="Текст выноски Знак"/>
    <w:basedOn w:val="712"/>
    <w:link w:val="888"/>
    <w:uiPriority w:val="99"/>
    <w:rPr>
      <w:rFonts w:ascii="Tahoma" w:hAnsi="Tahoma" w:eastAsia="Times New Roman" w:cs="Times New Roman"/>
      <w:sz w:val="16"/>
      <w:szCs w:val="20"/>
    </w:rPr>
  </w:style>
  <w:style w:type="paragraph" w:styleId="890">
    <w:name w:val="List Paragraph"/>
    <w:basedOn w:val="702"/>
    <w:link w:val="891"/>
    <w:pPr>
      <w:contextualSpacing/>
      <w:ind w:left="720"/>
    </w:pPr>
    <w:rPr>
      <w:color w:val="auto"/>
    </w:rPr>
  </w:style>
  <w:style w:type="character" w:styleId="891" w:customStyle="1">
    <w:name w:val="Абзац списка Знак"/>
    <w:link w:val="890"/>
    <w:rPr>
      <w:rFonts w:ascii="Arial" w:hAnsi="Arial" w:eastAsia="Times New Roman" w:cs="Times New Roman"/>
      <w:sz w:val="20"/>
      <w:szCs w:val="20"/>
    </w:rPr>
  </w:style>
  <w:style w:type="paragraph" w:styleId="892" w:customStyle="1">
    <w:name w:val="Гиперссылка1"/>
    <w:basedOn w:val="883"/>
    <w:link w:val="893"/>
    <w:uiPriority w:val="99"/>
    <w:rPr>
      <w:color w:val="0000ff"/>
      <w:sz w:val="20"/>
      <w:u w:val="single"/>
    </w:rPr>
  </w:style>
  <w:style w:type="character" w:styleId="893">
    <w:name w:val="Hyperlink"/>
    <w:link w:val="892"/>
    <w:uiPriority w:val="99"/>
    <w:rPr>
      <w:rFonts w:ascii="Calibri" w:hAnsi="Calibri" w:eastAsia="Times New Roman" w:cs="Times New Roman"/>
      <w:color w:val="0000ff"/>
      <w:sz w:val="20"/>
      <w:szCs w:val="20"/>
      <w:u w:val="single"/>
    </w:rPr>
  </w:style>
  <w:style w:type="paragraph" w:styleId="894" w:customStyle="1">
    <w:name w:val="Footnote"/>
    <w:basedOn w:val="702"/>
    <w:link w:val="895"/>
    <w:rPr>
      <w:color w:val="auto"/>
    </w:rPr>
  </w:style>
  <w:style w:type="character" w:styleId="895" w:customStyle="1">
    <w:name w:val="Footnote1"/>
    <w:link w:val="894"/>
    <w:rPr>
      <w:rFonts w:ascii="Arial" w:hAnsi="Arial" w:eastAsia="Times New Roman" w:cs="Times New Roman"/>
      <w:sz w:val="20"/>
      <w:szCs w:val="20"/>
    </w:rPr>
  </w:style>
  <w:style w:type="paragraph" w:styleId="896">
    <w:name w:val="toc 1"/>
    <w:basedOn w:val="702"/>
    <w:next w:val="702"/>
    <w:link w:val="897"/>
    <w:pPr>
      <w:spacing w:after="200" w:line="276" w:lineRule="auto"/>
      <w:widowControl/>
    </w:pPr>
    <w:rPr>
      <w:rFonts w:ascii="XO Thames" w:hAnsi="XO Thames"/>
      <w:b/>
      <w:color w:val="auto"/>
    </w:rPr>
  </w:style>
  <w:style w:type="character" w:styleId="897" w:customStyle="1">
    <w:name w:val="Оглавление 1 Знак"/>
    <w:link w:val="896"/>
    <w:rPr>
      <w:rFonts w:ascii="XO Thames" w:hAnsi="XO Thames" w:eastAsia="Times New Roman" w:cs="Times New Roman"/>
      <w:b/>
      <w:sz w:val="20"/>
      <w:szCs w:val="20"/>
    </w:rPr>
  </w:style>
  <w:style w:type="paragraph" w:styleId="898" w:customStyle="1">
    <w:name w:val="Header and Footer"/>
    <w:link w:val="899"/>
    <w:pPr>
      <w:spacing w:line="360" w:lineRule="auto"/>
    </w:pPr>
    <w:rPr>
      <w:rFonts w:ascii="XO Thames" w:hAnsi="XO Thames" w:eastAsia="Times New Roman" w:cs="Calibri"/>
      <w:color w:val="000000"/>
      <w:lang w:eastAsia="ru-RU"/>
    </w:rPr>
  </w:style>
  <w:style w:type="character" w:styleId="899" w:customStyle="1">
    <w:name w:val="Header and Footer1"/>
    <w:link w:val="898"/>
    <w:rPr>
      <w:rFonts w:ascii="XO Thames" w:hAnsi="XO Thames" w:eastAsia="Times New Roman" w:cs="Calibri"/>
      <w:color w:val="000000"/>
      <w:lang w:eastAsia="ru-RU"/>
    </w:rPr>
  </w:style>
  <w:style w:type="paragraph" w:styleId="900">
    <w:name w:val="toc 9"/>
    <w:basedOn w:val="702"/>
    <w:next w:val="702"/>
    <w:link w:val="901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901" w:customStyle="1">
    <w:name w:val="Оглавление 9 Знак"/>
    <w:link w:val="900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02">
    <w:name w:val="toc 8"/>
    <w:basedOn w:val="702"/>
    <w:next w:val="702"/>
    <w:link w:val="903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903" w:customStyle="1">
    <w:name w:val="Оглавление 8 Знак"/>
    <w:link w:val="902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04" w:customStyle="1">
    <w:name w:val="ConsPlusNonformat"/>
    <w:link w:val="905"/>
    <w:pPr>
      <w:spacing w:after="0" w:line="240" w:lineRule="auto"/>
      <w:widowControl w:val="off"/>
    </w:pPr>
    <w:rPr>
      <w:rFonts w:ascii="Courier New" w:hAnsi="Courier New" w:eastAsia="Times New Roman" w:cs="Calibri"/>
      <w:color w:val="000000"/>
      <w:lang w:eastAsia="ru-RU"/>
    </w:rPr>
  </w:style>
  <w:style w:type="character" w:styleId="905" w:customStyle="1">
    <w:name w:val="ConsPlusNonformat1"/>
    <w:link w:val="904"/>
    <w:rPr>
      <w:rFonts w:ascii="Courier New" w:hAnsi="Courier New" w:eastAsia="Times New Roman" w:cs="Calibri"/>
      <w:color w:val="000000"/>
      <w:lang w:eastAsia="ru-RU"/>
    </w:rPr>
  </w:style>
  <w:style w:type="paragraph" w:styleId="906">
    <w:name w:val="Body Text Indent 3"/>
    <w:basedOn w:val="702"/>
    <w:link w:val="907"/>
    <w:uiPriority w:val="99"/>
    <w:pPr>
      <w:ind w:left="1418" w:hanging="1418"/>
      <w:jc w:val="both"/>
      <w:widowControl/>
    </w:pPr>
    <w:rPr>
      <w:rFonts w:ascii="Times New Roman" w:hAnsi="Times New Roman"/>
      <w:color w:val="auto"/>
      <w:sz w:val="28"/>
    </w:rPr>
  </w:style>
  <w:style w:type="character" w:styleId="907" w:customStyle="1">
    <w:name w:val="Основной текст с отступом 3 Знак"/>
    <w:basedOn w:val="712"/>
    <w:link w:val="906"/>
    <w:uiPriority w:val="99"/>
    <w:rPr>
      <w:rFonts w:ascii="Times New Roman" w:hAnsi="Times New Roman" w:eastAsia="Times New Roman" w:cs="Times New Roman"/>
      <w:sz w:val="28"/>
      <w:szCs w:val="20"/>
    </w:rPr>
  </w:style>
  <w:style w:type="paragraph" w:styleId="908">
    <w:name w:val="toc 5"/>
    <w:basedOn w:val="702"/>
    <w:next w:val="702"/>
    <w:link w:val="909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909" w:customStyle="1">
    <w:name w:val="Оглавление 5 Знак"/>
    <w:link w:val="908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10" w:customStyle="1">
    <w:name w:val="ConsPlusCell"/>
    <w:link w:val="911"/>
    <w:pPr>
      <w:spacing w:after="0" w:line="240" w:lineRule="auto"/>
    </w:pPr>
    <w:rPr>
      <w:rFonts w:ascii="Courier New" w:hAnsi="Courier New" w:eastAsia="Times New Roman" w:cs="Calibri"/>
      <w:color w:val="000000"/>
      <w:lang w:eastAsia="ru-RU"/>
    </w:rPr>
  </w:style>
  <w:style w:type="character" w:styleId="911" w:customStyle="1">
    <w:name w:val="ConsPlusCell1"/>
    <w:link w:val="910"/>
    <w:rPr>
      <w:rFonts w:ascii="Courier New" w:hAnsi="Courier New" w:eastAsia="Times New Roman" w:cs="Calibri"/>
      <w:color w:val="000000"/>
      <w:lang w:eastAsia="ru-RU"/>
    </w:rPr>
  </w:style>
  <w:style w:type="paragraph" w:styleId="912">
    <w:name w:val="Header"/>
    <w:basedOn w:val="702"/>
    <w:link w:val="913"/>
    <w:uiPriority w:val="99"/>
    <w:pPr>
      <w:tabs>
        <w:tab w:val="center" w:pos="4677" w:leader="none"/>
        <w:tab w:val="right" w:pos="9355" w:leader="none"/>
      </w:tabs>
    </w:pPr>
    <w:rPr>
      <w:color w:val="auto"/>
    </w:rPr>
  </w:style>
  <w:style w:type="character" w:styleId="913" w:customStyle="1">
    <w:name w:val="Верхний колонтитул Знак"/>
    <w:basedOn w:val="712"/>
    <w:link w:val="912"/>
    <w:uiPriority w:val="99"/>
    <w:rPr>
      <w:rFonts w:ascii="Arial" w:hAnsi="Arial" w:eastAsia="Times New Roman" w:cs="Times New Roman"/>
      <w:sz w:val="20"/>
      <w:szCs w:val="20"/>
    </w:rPr>
  </w:style>
  <w:style w:type="paragraph" w:styleId="914">
    <w:name w:val="Subtitle"/>
    <w:basedOn w:val="702"/>
    <w:next w:val="702"/>
    <w:link w:val="915"/>
    <w:uiPriority w:val="11"/>
    <w:qFormat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915" w:customStyle="1">
    <w:name w:val="Подзаголовок Знак"/>
    <w:basedOn w:val="712"/>
    <w:link w:val="914"/>
    <w:uiPriority w:val="11"/>
    <w:rPr>
      <w:rFonts w:ascii="XO Thames" w:hAnsi="XO Thames" w:eastAsia="Times New Roman" w:cs="Times New Roman"/>
      <w:i/>
      <w:color w:val="616161"/>
      <w:sz w:val="24"/>
      <w:szCs w:val="20"/>
    </w:rPr>
  </w:style>
  <w:style w:type="paragraph" w:styleId="916" w:customStyle="1">
    <w:name w:val="toc 10"/>
    <w:next w:val="702"/>
    <w:link w:val="917"/>
    <w:pPr>
      <w:ind w:left="1800"/>
    </w:pPr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917" w:customStyle="1">
    <w:name w:val="toc 101"/>
    <w:link w:val="916"/>
    <w:rPr>
      <w:rFonts w:ascii="Calibri" w:hAnsi="Calibri" w:eastAsia="Times New Roman" w:cs="Times New Roman"/>
      <w:color w:val="000000"/>
      <w:szCs w:val="20"/>
      <w:lang w:eastAsia="ru-RU"/>
    </w:rPr>
  </w:style>
  <w:style w:type="paragraph" w:styleId="918">
    <w:name w:val="Title"/>
    <w:basedOn w:val="702"/>
    <w:next w:val="702"/>
    <w:link w:val="919"/>
    <w:uiPriority w:val="10"/>
    <w:qFormat/>
    <w:pPr>
      <w:spacing w:after="200" w:line="276" w:lineRule="auto"/>
      <w:widowControl/>
    </w:pPr>
    <w:rPr>
      <w:rFonts w:ascii="XO Thames" w:hAnsi="XO Thames"/>
      <w:b/>
      <w:color w:val="auto"/>
      <w:sz w:val="52"/>
    </w:rPr>
  </w:style>
  <w:style w:type="character" w:styleId="919" w:customStyle="1">
    <w:name w:val="Заголовок Знак"/>
    <w:basedOn w:val="712"/>
    <w:link w:val="918"/>
    <w:uiPriority w:val="10"/>
    <w:rPr>
      <w:rFonts w:ascii="XO Thames" w:hAnsi="XO Thames" w:eastAsia="Times New Roman" w:cs="Times New Roman"/>
      <w:b/>
      <w:sz w:val="52"/>
      <w:szCs w:val="20"/>
    </w:rPr>
  </w:style>
  <w:style w:type="paragraph" w:styleId="920" w:customStyle="1">
    <w:name w:val="ConsPlusTitle"/>
    <w:link w:val="921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lang w:eastAsia="ru-RU"/>
    </w:rPr>
  </w:style>
  <w:style w:type="character" w:styleId="921" w:customStyle="1">
    <w:name w:val="ConsPlusTitle1"/>
    <w:link w:val="920"/>
    <w:rPr>
      <w:rFonts w:ascii="Times New Roman" w:hAnsi="Times New Roman" w:eastAsia="Times New Roman" w:cs="Times New Roman"/>
      <w:b/>
      <w:sz w:val="24"/>
      <w:lang w:eastAsia="ru-RU"/>
    </w:rPr>
  </w:style>
  <w:style w:type="paragraph" w:styleId="922">
    <w:name w:val="footnote text"/>
    <w:basedOn w:val="702"/>
    <w:link w:val="923"/>
    <w:semiHidden/>
    <w:pPr>
      <w:widowControl/>
    </w:pPr>
    <w:rPr>
      <w:rFonts w:ascii="Times New Roman" w:hAnsi="Times New Roman"/>
      <w:color w:val="auto"/>
      <w:lang w:eastAsia="ar-SA"/>
    </w:rPr>
  </w:style>
  <w:style w:type="character" w:styleId="923" w:customStyle="1">
    <w:name w:val="Текст сноски Знак"/>
    <w:basedOn w:val="712"/>
    <w:link w:val="922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24" w:customStyle="1">
    <w:name w:val="Неразрешенное упоминание1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925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926">
    <w:name w:val="annotation text"/>
    <w:basedOn w:val="702"/>
    <w:link w:val="927"/>
    <w:uiPriority w:val="99"/>
    <w:semiHidden/>
    <w:unhideWhenUsed/>
    <w:rPr>
      <w:color w:val="auto"/>
    </w:rPr>
  </w:style>
  <w:style w:type="character" w:styleId="927" w:customStyle="1">
    <w:name w:val="Текст примечания Знак"/>
    <w:basedOn w:val="712"/>
    <w:link w:val="926"/>
    <w:uiPriority w:val="99"/>
    <w:semiHidden/>
    <w:rPr>
      <w:rFonts w:ascii="Arial" w:hAnsi="Arial" w:eastAsia="Times New Roman" w:cs="Times New Roman"/>
      <w:sz w:val="20"/>
      <w:szCs w:val="20"/>
    </w:rPr>
  </w:style>
  <w:style w:type="paragraph" w:styleId="928">
    <w:name w:val="annotation subject"/>
    <w:basedOn w:val="926"/>
    <w:next w:val="926"/>
    <w:link w:val="929"/>
    <w:uiPriority w:val="99"/>
    <w:semiHidden/>
    <w:unhideWhenUsed/>
    <w:rPr>
      <w:b/>
      <w:bCs/>
    </w:rPr>
  </w:style>
  <w:style w:type="character" w:styleId="929" w:customStyle="1">
    <w:name w:val="Тема примечания Знак"/>
    <w:basedOn w:val="927"/>
    <w:link w:val="928"/>
    <w:uiPriority w:val="99"/>
    <w:semiHidden/>
    <w:rPr>
      <w:rFonts w:ascii="Arial" w:hAnsi="Arial" w:eastAsia="Times New Roman" w:cs="Times New Roman"/>
      <w:b/>
      <w:bCs/>
      <w:sz w:val="20"/>
      <w:szCs w:val="20"/>
    </w:rPr>
  </w:style>
  <w:style w:type="paragraph" w:styleId="930">
    <w:name w:val="HTML Preformatted"/>
    <w:basedOn w:val="702"/>
    <w:link w:val="931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character" w:styleId="931" w:customStyle="1">
    <w:name w:val="Стандартный HTML Знак"/>
    <w:basedOn w:val="712"/>
    <w:link w:val="930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2">
    <w:name w:val="endnote text"/>
    <w:basedOn w:val="702"/>
    <w:link w:val="933"/>
    <w:semiHidden/>
    <w:pPr>
      <w:widowControl/>
    </w:pPr>
    <w:rPr>
      <w:rFonts w:ascii="Times New Roman" w:hAnsi="Times New Roman"/>
      <w:color w:val="auto"/>
    </w:rPr>
  </w:style>
  <w:style w:type="character" w:styleId="933" w:customStyle="1">
    <w:name w:val="Текст концевой сноски Знак"/>
    <w:basedOn w:val="712"/>
    <w:link w:val="932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4" w:customStyle="1">
    <w:name w:val="Нормальный (OEM)"/>
    <w:basedOn w:val="702"/>
    <w:next w:val="702"/>
    <w:uiPriority w:val="99"/>
    <w:pPr>
      <w:jc w:val="both"/>
      <w:widowControl/>
    </w:pPr>
    <w:rPr>
      <w:rFonts w:ascii="Courier New" w:hAnsi="Courier New" w:cs="Courier New"/>
      <w:color w:val="auto"/>
    </w:rPr>
  </w:style>
  <w:style w:type="paragraph" w:styleId="935" w:customStyle="1">
    <w:name w:val="indent_1"/>
    <w:basedOn w:val="702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character" w:styleId="936" w:customStyle="1">
    <w:name w:val="s_10"/>
    <w:basedOn w:val="712"/>
  </w:style>
  <w:style w:type="paragraph" w:styleId="937" w:customStyle="1">
    <w:name w:val="s_1"/>
    <w:basedOn w:val="702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38" w:customStyle="1">
    <w:name w:val="empty"/>
    <w:basedOn w:val="702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39" w:customStyle="1">
    <w:name w:val="s_3"/>
    <w:basedOn w:val="702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40" w:customStyle="1">
    <w:name w:val="s_91"/>
    <w:basedOn w:val="702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character" w:styleId="941" w:customStyle="1">
    <w:name w:val="Гипертекстовая ссылка"/>
    <w:basedOn w:val="712"/>
    <w:uiPriority w:val="99"/>
    <w:rPr>
      <w:color w:val="106bbe"/>
    </w:rPr>
  </w:style>
  <w:style w:type="paragraph" w:styleId="942" w:customStyle="1">
    <w:name w:val="Знак Знак Знак Знак"/>
    <w:basedOn w:val="702"/>
    <w:pPr>
      <w:widowControl/>
    </w:pPr>
    <w:rPr>
      <w:rFonts w:ascii="Verdana" w:hAnsi="Verdana" w:cs="Verdana"/>
      <w:color w:val="auto"/>
      <w:lang w:val="en-US" w:eastAsia="en-US"/>
    </w:rPr>
  </w:style>
  <w:style w:type="paragraph" w:styleId="943" w:customStyle="1">
    <w:name w:val="FR1"/>
    <w:pPr>
      <w:jc w:val="right"/>
      <w:spacing w:before="140" w:after="0" w:line="240" w:lineRule="auto"/>
      <w:widowControl w:val="off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944">
    <w:name w:val="No Spacing"/>
    <w:uiPriority w:val="1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945">
    <w:name w:val="Body Text"/>
    <w:basedOn w:val="702"/>
    <w:link w:val="946"/>
    <w:uiPriority w:val="99"/>
    <w:unhideWhenUsed/>
    <w:pPr>
      <w:spacing w:after="120"/>
    </w:pPr>
  </w:style>
  <w:style w:type="character" w:styleId="946" w:customStyle="1">
    <w:name w:val="Основной текст Знак"/>
    <w:basedOn w:val="712"/>
    <w:link w:val="945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947" w:customStyle="1">
    <w:name w:val="formattext"/>
    <w:basedOn w:val="702"/>
    <w:pPr>
      <w:spacing w:before="100" w:beforeAutospacing="1" w:after="100" w:afterAutospacing="1"/>
      <w:widowControl/>
    </w:pPr>
    <w:rPr>
      <w:rFonts w:ascii="Times New Roman" w:hAnsi="Times New Roman"/>
      <w:color w:val="auto"/>
      <w:sz w:val="24"/>
      <w:szCs w:val="24"/>
    </w:rPr>
  </w:style>
  <w:style w:type="paragraph" w:styleId="948">
    <w:name w:val="Normal (Web)"/>
    <w:basedOn w:val="702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18" Type="http://schemas.openxmlformats.org/officeDocument/2006/relationships/hyperlink" Target="https://www.consultant.ru/document/cons_doc_LAW_495001/a5788fc7916097eb3c0ddbdc2b399ff3fe584976/" TargetMode="External"/><Relationship Id="rId19" Type="http://schemas.openxmlformats.org/officeDocument/2006/relationships/hyperlink" Target="https://www.consultant.ru/document/cons_doc_LAW_495001/5105f8a65c9bb5fdeb0811e663587a81fe06d7dd/" TargetMode="External"/><Relationship Id="rId20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3DE8-1727-4C63-9439-D57468AE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revision>88</cp:revision>
  <dcterms:created xsi:type="dcterms:W3CDTF">2025-04-08T17:25:00Z</dcterms:created>
  <dcterms:modified xsi:type="dcterms:W3CDTF">2025-04-14T13:24:51Z</dcterms:modified>
</cp:coreProperties>
</file>