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spacing w:val="60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pacing w:val="6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pacing w:val="60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pacing w:val="60"/>
          <w:sz w:val="28"/>
          <w:szCs w:val="20"/>
          <w:lang w:eastAsia="ru-RU"/>
        </w:rPr>
      </w:r>
    </w:p>
    <w:p>
      <w:pPr>
        <w:jc w:val="center"/>
        <w:spacing w:after="0"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object w:dxaOrig="1440" w:dyaOrig="144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36.75pt;height:45.00pt;mso-wrap-distance-left:0.00pt;mso-wrap-distance-top:0.00pt;mso-wrap-distance-right:0.00pt;mso-wrap-distance-bottom:0.00pt;" filled="f" stroked="f">
            <v:path textboxrect="0,0,0,0"/>
            <v:imagedata r:id="rId9" o:title=""/>
          </v:shape>
          <o:OLEObject DrawAspect="Content" r:id="rId10" ObjectID="_1525040" ProgID="CorelDRAW.Graphic.11" ShapeID="_x0000_i0" Type="Embed"/>
        </w:objec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 w:line="240" w:lineRule="auto"/>
        <w:tabs>
          <w:tab w:val="left" w:pos="855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ru-RU"/>
        </w:rPr>
        <w:t xml:space="preserve">СОВЕТ МУНИЦИПАЛЬНОГО ОБРАЗОВАНИЯ 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after="0" w:line="240" w:lineRule="auto"/>
        <w:tabs>
          <w:tab w:val="left" w:pos="855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ru-RU"/>
        </w:rPr>
        <w:t xml:space="preserve">ЛЕНИНГРАДСКИЙ МУНИЦИПАЛЬНЫЙ ОКРУГ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eastAsia="ru-RU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  <w:lang w:eastAsia="ru-RU"/>
        </w:rPr>
        <w:t xml:space="preserve">ПЕРВОГО СОЗЫВА</w:t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855" w:leader="none"/>
        </w:tabs>
        <w:rPr>
          <w:rFonts w:ascii="FreeSerif" w:hAnsi="FreeSerif" w:cs="FreeSerif"/>
          <w:b/>
          <w:bCs/>
          <w:sz w:val="24"/>
          <w:szCs w:val="24"/>
        </w:rPr>
      </w:pPr>
      <w:r>
        <w:rPr>
          <w:rFonts w:ascii="FreeSerif" w:hAnsi="FreeSerif" w:eastAsia="FreeSerif" w:cs="FreeSerif"/>
          <w:b/>
          <w:bCs/>
          <w:sz w:val="24"/>
          <w:szCs w:val="24"/>
          <w:lang w:eastAsia="ru-RU"/>
        </w:rPr>
      </w:r>
      <w:r>
        <w:rPr>
          <w:rFonts w:ascii="FreeSerif" w:hAnsi="FreeSerif" w:cs="FreeSerif"/>
          <w:b/>
          <w:bCs/>
          <w:sz w:val="24"/>
          <w:szCs w:val="24"/>
        </w:rPr>
      </w:r>
      <w:r>
        <w:rPr>
          <w:rFonts w:ascii="FreeSerif" w:hAnsi="FreeSerif" w:cs="FreeSerif"/>
          <w:b/>
          <w:bCs/>
          <w:sz w:val="24"/>
          <w:szCs w:val="24"/>
        </w:rPr>
      </w:r>
    </w:p>
    <w:p>
      <w:pPr>
        <w:jc w:val="center"/>
        <w:spacing w:after="0" w:line="240" w:lineRule="auto"/>
        <w:tabs>
          <w:tab w:val="left" w:pos="855" w:leader="none"/>
        </w:tabs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  <w:lang w:eastAsia="ru-RU"/>
        </w:rPr>
        <w:t xml:space="preserve">РЕШЕНИЕ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spacing w:after="0"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spacing w:after="0"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от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25.03.2026 г.            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             </w:t>
      </w:r>
      <w:bookmarkStart w:id="0" w:name="_GoBack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                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    № </w:t>
      </w:r>
      <w:r>
        <w:rPr>
          <w:rFonts w:ascii="FreeSerif" w:hAnsi="FreeSerif" w:cs="FreeSerif"/>
          <w:sz w:val="28"/>
          <w:szCs w:val="28"/>
        </w:rPr>
        <w:t xml:space="preserve">33</w:t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after="0" w:line="240" w:lineRule="auto"/>
        <w:tabs>
          <w:tab w:val="left" w:pos="85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eastAsia="ru-RU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660"/>
        <w:contextualSpacing/>
        <w:ind w:left="0" w:right="0" w:firstLine="0"/>
        <w:jc w:val="center"/>
        <w:spacing w:line="240" w:lineRule="auto"/>
        <w:rPr>
          <w:rFonts w:ascii="FreeSerif" w:hAnsi="FreeSerif" w:cs="FreeSerif"/>
          <w:b/>
          <w:bCs/>
          <w:sz w:val="27"/>
          <w:szCs w:val="27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О признании утратившим силу решения Совета муниципального образования Ленинградский муниципальный округ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Краснодарского края от</w:t>
      </w:r>
      <w:r>
        <w:rPr>
          <w:rFonts w:ascii="FreeSerif" w:hAnsi="FreeSerif" w:eastAsia="FreeSerif" w:cs="FreeSerif"/>
          <w:b/>
          <w:sz w:val="28"/>
          <w:szCs w:val="28"/>
          <w:lang w:eastAsia="ru-RU"/>
        </w:rPr>
        <w:t xml:space="preserve"> 10 сентября 2024 г. № 23 «Об О</w:t>
      </w:r>
      <w:r>
        <w:rPr>
          <w:rFonts w:ascii="FreeSerif" w:hAnsi="FreeSerif" w:eastAsia="FreeSerif" w:cs="FreeSerif"/>
          <w:b/>
          <w:sz w:val="28"/>
          <w:szCs w:val="28"/>
          <w:lang w:eastAsia="ru-RU"/>
        </w:rPr>
        <w:t xml:space="preserve">бщественной приемной </w:t>
      </w:r>
      <w:r>
        <w:rPr>
          <w:rFonts w:ascii="FreeSerif" w:hAnsi="FreeSerif" w:eastAsia="FreeSerif" w:cs="FreeSerif"/>
          <w:b/>
          <w:sz w:val="28"/>
          <w:szCs w:val="28"/>
          <w:lang w:eastAsia="ru-RU"/>
        </w:rPr>
        <w:t xml:space="preserve">Совета</w:t>
      </w:r>
      <w:r>
        <w:rPr>
          <w:rFonts w:ascii="FreeSerif" w:hAnsi="FreeSerif" w:eastAsia="FreeSerif" w:cs="FreeSerif"/>
          <w:b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FreeSerif" w:hAnsi="FreeSerif" w:eastAsia="FreeSerif" w:cs="FreeSerif"/>
          <w:b/>
          <w:sz w:val="28"/>
          <w:szCs w:val="28"/>
          <w:lang w:eastAsia="ru-RU"/>
        </w:rPr>
        <w:t xml:space="preserve">Ленинградский муниципальный округ Краснодарского края»</w:t>
      </w:r>
      <w:r>
        <w:rPr>
          <w:rFonts w:ascii="FreeSerif" w:hAnsi="FreeSerif" w:cs="FreeSerif"/>
          <w:b/>
          <w:bCs/>
          <w:sz w:val="27"/>
          <w:szCs w:val="27"/>
        </w:rPr>
      </w:r>
      <w:r>
        <w:rPr>
          <w:rFonts w:ascii="FreeSerif" w:hAnsi="FreeSerif" w:cs="FreeSerif"/>
          <w:b/>
          <w:bCs/>
          <w:sz w:val="27"/>
          <w:szCs w:val="27"/>
        </w:rPr>
      </w:r>
    </w:p>
    <w:p>
      <w:pPr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eastAsia="ru-RU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В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соответствии с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Регламент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ом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работы С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овета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муниципального образования Ленинградский муниципальный округ Краснодарского края,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  <w:highlight w:val="none"/>
        </w:rPr>
        <w:t xml:space="preserve">на основании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заявления д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епутата Совета муниципального образования Ленинградский муниципальный округ Краснодарского края Калашникова Александра Алексеевича о прекращении деятельности Общественной приемной Совета муниципального образования Ленинградский муниципальный округ Краснода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рского края</w:t>
      </w:r>
      <w:r>
        <w:rPr>
          <w:rFonts w:ascii="FreeSerif" w:hAnsi="FreeSerif" w:eastAsia="FreeSerif" w:cs="FreeSerif"/>
          <w:color w:val="000000"/>
          <w:sz w:val="28"/>
          <w:szCs w:val="28"/>
          <w:highlight w:val="none"/>
        </w:rPr>
        <w:t xml:space="preserve"> от 10 марта 2026 г. № 37, об отсутствии необходимости осуществления деятельности Общественной приемной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Совета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, Совет муниципального образования Ленинградский муниципальный округ Краснодарского края р е ш и л: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lang w:eastAsia="ru-RU"/>
        </w:rPr>
        <w:t xml:space="preserve">1.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Признать утратившим силу решение Совета муниципального образования Ленинградский муниципальный округ 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Краснодарского края от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eastAsia="ru-RU"/>
        </w:rPr>
        <w:t xml:space="preserve"> </w:t>
        <w:br/>
        <w:t xml:space="preserve">10 сентября 2024 г. № 23 «Об О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eastAsia="ru-RU"/>
        </w:rPr>
        <w:t xml:space="preserve">бщественной приемной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eastAsia="ru-RU"/>
        </w:rPr>
        <w:t xml:space="preserve">Совета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FreeSerif" w:hAnsi="FreeSerif" w:eastAsia="FreeSerif" w:cs="FreeSerif"/>
          <w:b w:val="0"/>
          <w:bCs w:val="0"/>
          <w:sz w:val="28"/>
          <w:szCs w:val="28"/>
          <w:lang w:eastAsia="ru-RU"/>
        </w:rPr>
        <w:t xml:space="preserve">Ленинградский муниципальный округ Краснодарского края».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2. Контроль за исполнением настоящего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решения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возложить на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мандатную комиссию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(Высоцкая О.В.)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1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3. Настоящее решение вступает в силу со дня его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подписания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Председатель Совета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Ленинградского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муниципального округа                                           </w:t>
      </w:r>
      <w:r>
        <w:rPr>
          <w:rFonts w:ascii="FreeSerif" w:hAnsi="FreeSerif" w:eastAsia="FreeSerif" w:cs="FreeSerif"/>
          <w:sz w:val="28"/>
          <w:szCs w:val="28"/>
          <w:lang w:eastAsia="ru-RU"/>
        </w:rPr>
        <w:t xml:space="preserve">                               И.А.Горелко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5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2" w:hanging="885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Balloon Text"/>
    <w:basedOn w:val="837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838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List Paragraph"/>
    <w:basedOn w:val="8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23</cp:revision>
  <dcterms:created xsi:type="dcterms:W3CDTF">2024-09-17T09:52:00Z</dcterms:created>
  <dcterms:modified xsi:type="dcterms:W3CDTF">2026-04-16T05:50:31Z</dcterms:modified>
</cp:coreProperties>
</file>